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77C" w:rsidRDefault="006A177C" w:rsidP="006A177C">
      <w:pPr>
        <w:pStyle w:val="Frspaiere"/>
        <w:rPr>
          <w:b/>
          <w:sz w:val="26"/>
          <w:szCs w:val="26"/>
        </w:rPr>
      </w:pPr>
      <w:r>
        <w:rPr>
          <w:b/>
          <w:sz w:val="26"/>
          <w:szCs w:val="26"/>
        </w:rPr>
        <w:t>JUDEŢUL GORJ</w:t>
      </w:r>
    </w:p>
    <w:p w:rsidR="006A177C" w:rsidRDefault="006A177C" w:rsidP="006A177C">
      <w:pPr>
        <w:rPr>
          <w:b/>
          <w:bCs/>
          <w:sz w:val="26"/>
          <w:szCs w:val="26"/>
        </w:rPr>
      </w:pPr>
      <w:r>
        <w:rPr>
          <w:b/>
          <w:bCs/>
          <w:sz w:val="26"/>
          <w:szCs w:val="26"/>
        </w:rPr>
        <w:t>PRIMĂRIA COMUNEI  BUSTUCHIN</w:t>
      </w:r>
    </w:p>
    <w:p w:rsidR="006A177C" w:rsidRPr="006A177C" w:rsidRDefault="00DF762C" w:rsidP="006A177C">
      <w:pPr>
        <w:rPr>
          <w:b/>
          <w:bCs/>
          <w:color w:val="000000" w:themeColor="text1"/>
          <w:sz w:val="26"/>
          <w:szCs w:val="26"/>
        </w:rPr>
      </w:pPr>
      <w:r>
        <w:rPr>
          <w:color w:val="000000" w:themeColor="text1"/>
          <w:sz w:val="26"/>
          <w:szCs w:val="26"/>
        </w:rPr>
        <w:t xml:space="preserve">Nr. </w:t>
      </w:r>
      <w:r w:rsidR="00C806FE">
        <w:rPr>
          <w:color w:val="000000" w:themeColor="text1"/>
          <w:sz w:val="26"/>
          <w:szCs w:val="26"/>
        </w:rPr>
        <w:t>6169/23.05.2025</w:t>
      </w:r>
      <w:bookmarkStart w:id="0" w:name="_GoBack"/>
      <w:bookmarkEnd w:id="0"/>
    </w:p>
    <w:p w:rsidR="006A177C" w:rsidRDefault="006A177C" w:rsidP="006A177C">
      <w:pPr>
        <w:spacing w:line="276" w:lineRule="auto"/>
        <w:jc w:val="center"/>
        <w:rPr>
          <w:b/>
          <w:bCs/>
          <w:sz w:val="26"/>
          <w:szCs w:val="26"/>
        </w:rPr>
      </w:pPr>
    </w:p>
    <w:p w:rsidR="006A177C" w:rsidRDefault="006A177C" w:rsidP="009F796F">
      <w:pPr>
        <w:spacing w:line="276" w:lineRule="auto"/>
        <w:rPr>
          <w:b/>
          <w:bCs/>
          <w:sz w:val="26"/>
          <w:szCs w:val="26"/>
        </w:rPr>
      </w:pPr>
    </w:p>
    <w:p w:rsidR="006A177C" w:rsidRDefault="006A177C" w:rsidP="006A177C">
      <w:pPr>
        <w:jc w:val="center"/>
        <w:rPr>
          <w:b/>
          <w:bCs/>
          <w:sz w:val="26"/>
          <w:szCs w:val="26"/>
        </w:rPr>
      </w:pPr>
      <w:r>
        <w:rPr>
          <w:b/>
          <w:bCs/>
          <w:sz w:val="26"/>
          <w:szCs w:val="26"/>
        </w:rPr>
        <w:t xml:space="preserve">RAPORT DE SPECIALITATE </w:t>
      </w:r>
    </w:p>
    <w:p w:rsidR="006A177C" w:rsidRDefault="009F796F" w:rsidP="006A177C">
      <w:pPr>
        <w:jc w:val="center"/>
        <w:rPr>
          <w:bCs/>
          <w:i/>
          <w:sz w:val="26"/>
          <w:szCs w:val="26"/>
        </w:rPr>
      </w:pPr>
      <w:r w:rsidRPr="009F796F">
        <w:rPr>
          <w:b/>
          <w:bCs/>
          <w:sz w:val="26"/>
          <w:szCs w:val="26"/>
        </w:rPr>
        <w:t xml:space="preserve">la proiectul de </w:t>
      </w:r>
      <w:proofErr w:type="spellStart"/>
      <w:r w:rsidRPr="009F796F">
        <w:rPr>
          <w:b/>
          <w:bCs/>
          <w:sz w:val="26"/>
          <w:szCs w:val="26"/>
        </w:rPr>
        <w:t>hotarare</w:t>
      </w:r>
      <w:proofErr w:type="spellEnd"/>
      <w:r w:rsidRPr="009F796F">
        <w:rPr>
          <w:b/>
          <w:bCs/>
          <w:sz w:val="26"/>
          <w:szCs w:val="26"/>
        </w:rPr>
        <w:t xml:space="preserve"> </w:t>
      </w:r>
      <w:r w:rsidR="00DF762C">
        <w:rPr>
          <w:b/>
          <w:bCs/>
          <w:sz w:val="26"/>
          <w:szCs w:val="26"/>
        </w:rPr>
        <w:t xml:space="preserve">privind </w:t>
      </w:r>
      <w:r w:rsidR="00DF762C" w:rsidRPr="00DF762C">
        <w:rPr>
          <w:b/>
          <w:bCs/>
          <w:sz w:val="26"/>
          <w:szCs w:val="26"/>
        </w:rPr>
        <w:t xml:space="preserve">aprobarea bugetului de venituri si cheltuieli pentru anul 2024 al S.C. BUSTEDIL PREST S.R.L., </w:t>
      </w:r>
      <w:proofErr w:type="spellStart"/>
      <w:r w:rsidR="00DF762C" w:rsidRPr="00DF762C">
        <w:rPr>
          <w:b/>
          <w:bCs/>
          <w:sz w:val="26"/>
          <w:szCs w:val="26"/>
        </w:rPr>
        <w:t>estimarilor</w:t>
      </w:r>
      <w:proofErr w:type="spellEnd"/>
      <w:r w:rsidR="00DF762C" w:rsidRPr="00DF762C">
        <w:rPr>
          <w:b/>
          <w:bCs/>
          <w:sz w:val="26"/>
          <w:szCs w:val="26"/>
        </w:rPr>
        <w:t xml:space="preserve"> pentru 2025-2026, precum si </w:t>
      </w:r>
      <w:proofErr w:type="spellStart"/>
      <w:r w:rsidR="00DF762C" w:rsidRPr="00DF762C">
        <w:rPr>
          <w:b/>
          <w:bCs/>
          <w:sz w:val="26"/>
          <w:szCs w:val="26"/>
        </w:rPr>
        <w:t>realizarii</w:t>
      </w:r>
      <w:proofErr w:type="spellEnd"/>
      <w:r w:rsidR="00DF762C" w:rsidRPr="00DF762C">
        <w:rPr>
          <w:b/>
          <w:bCs/>
          <w:sz w:val="26"/>
          <w:szCs w:val="26"/>
        </w:rPr>
        <w:t xml:space="preserve"> BVC aferent anului 2023 cu unic acționar comuna Bustuchin, județul Gorj</w:t>
      </w:r>
    </w:p>
    <w:p w:rsidR="006A177C" w:rsidRDefault="006A177C" w:rsidP="009F796F">
      <w:pPr>
        <w:rPr>
          <w:b/>
          <w:bCs/>
          <w:sz w:val="26"/>
          <w:szCs w:val="26"/>
        </w:rPr>
      </w:pPr>
      <w:r>
        <w:rPr>
          <w:bCs/>
          <w:i/>
          <w:sz w:val="26"/>
          <w:szCs w:val="26"/>
        </w:rPr>
        <w:tab/>
      </w:r>
      <w:r>
        <w:rPr>
          <w:b/>
          <w:bCs/>
          <w:sz w:val="26"/>
          <w:szCs w:val="26"/>
        </w:rPr>
        <w:tab/>
      </w:r>
    </w:p>
    <w:p w:rsidR="009F796F" w:rsidRPr="00DF762C" w:rsidRDefault="009F796F" w:rsidP="009F796F">
      <w:pPr>
        <w:rPr>
          <w:bCs/>
          <w:i/>
        </w:rPr>
      </w:pPr>
    </w:p>
    <w:p w:rsidR="00C806FE" w:rsidRPr="00C806FE" w:rsidRDefault="006A177C" w:rsidP="00C806FE">
      <w:pPr>
        <w:spacing w:line="276" w:lineRule="auto"/>
        <w:jc w:val="both"/>
        <w:rPr>
          <w:bCs/>
        </w:rPr>
      </w:pPr>
      <w:r w:rsidRPr="00DF762C">
        <w:rPr>
          <w:bCs/>
        </w:rPr>
        <w:tab/>
      </w:r>
      <w:r w:rsidR="00C806FE" w:rsidRPr="00C806FE">
        <w:rPr>
          <w:bCs/>
        </w:rPr>
        <w:t>În baza prevederilor Legii contabilității nr. 82/1991, republicată, cu modificările și completările ulterioare, a Legii nr. 273/2006 privind finanțele publice locale, a Ordinului nr. 3781/2019 privind întocmirea și depunerea situațiilor financiare anuale, precum și a prevederilor din Legea societăților nr. 31/1990, a fost analizat proiectul de hotărâre privind aprobarea situațiilor financiare aferente anului 2024 pentru SC BUSTEDIL PREST S.R.L., societate aflată în subordinea Consiliului Local al Comunei Bustuchin, în calitate de unic asociat.</w:t>
      </w:r>
    </w:p>
    <w:p w:rsidR="00C806FE" w:rsidRPr="00C806FE" w:rsidRDefault="00C806FE" w:rsidP="00C806FE">
      <w:pPr>
        <w:spacing w:line="276" w:lineRule="auto"/>
        <w:jc w:val="both"/>
        <w:rPr>
          <w:bCs/>
        </w:rPr>
      </w:pPr>
    </w:p>
    <w:p w:rsidR="00C806FE" w:rsidRPr="00C806FE" w:rsidRDefault="00C806FE" w:rsidP="00C806FE">
      <w:pPr>
        <w:spacing w:line="276" w:lineRule="auto"/>
        <w:jc w:val="both"/>
        <w:rPr>
          <w:bCs/>
        </w:rPr>
      </w:pPr>
      <w:r>
        <w:rPr>
          <w:bCs/>
        </w:rPr>
        <w:tab/>
      </w:r>
      <w:r w:rsidRPr="00C806FE">
        <w:rPr>
          <w:bCs/>
        </w:rPr>
        <w:t>SC BUSTEDIL PREST S.R.L. a depus spre analiză bilanțul contabil, contul de profit și pierdere, situațiile detaliate privind activele, amortizarea și ajustările pentru depreciere, precum și raportul de activitate al administratorului. Documentația a fost însoțită de propunerea de acoperire a pierderii contabile înregistrate pentru anul 2024, în sumă de 263.834 lei, din profiturile ce urmează a fi realizate în exercițiile financiare viitoare.</w:t>
      </w:r>
    </w:p>
    <w:p w:rsidR="00C806FE" w:rsidRPr="00C806FE" w:rsidRDefault="00C806FE" w:rsidP="00C806FE">
      <w:pPr>
        <w:spacing w:line="276" w:lineRule="auto"/>
        <w:jc w:val="both"/>
        <w:rPr>
          <w:bCs/>
        </w:rPr>
      </w:pPr>
    </w:p>
    <w:p w:rsidR="00C806FE" w:rsidRPr="00C806FE" w:rsidRDefault="00C806FE" w:rsidP="00C806FE">
      <w:pPr>
        <w:spacing w:line="276" w:lineRule="auto"/>
        <w:jc w:val="both"/>
        <w:rPr>
          <w:bCs/>
        </w:rPr>
      </w:pPr>
      <w:r>
        <w:rPr>
          <w:bCs/>
        </w:rPr>
        <w:tab/>
      </w:r>
      <w:r w:rsidRPr="00C806FE">
        <w:rPr>
          <w:bCs/>
        </w:rPr>
        <w:t>Analiza documentelor a fost realizată în conformitate cu reglementările contabile aprobate prin OMFP nr. 1802/2014 și OMFP nr. 85/2022, precum și cu actul constitutiv al societății. Rezultatele financiare, deși reflectă o pierdere la sfârșitul exercițiului financiar, sunt explicabile în contextul economic actual și în raport cu activitățile desfășurate de societate în interesul comunității.</w:t>
      </w:r>
    </w:p>
    <w:p w:rsidR="00C806FE" w:rsidRPr="00C806FE" w:rsidRDefault="00C806FE" w:rsidP="00C806FE">
      <w:pPr>
        <w:spacing w:line="276" w:lineRule="auto"/>
        <w:jc w:val="both"/>
        <w:rPr>
          <w:bCs/>
        </w:rPr>
      </w:pPr>
    </w:p>
    <w:p w:rsidR="00C806FE" w:rsidRPr="00C806FE" w:rsidRDefault="00C806FE" w:rsidP="00C806FE">
      <w:pPr>
        <w:spacing w:line="276" w:lineRule="auto"/>
        <w:jc w:val="both"/>
        <w:rPr>
          <w:bCs/>
        </w:rPr>
      </w:pPr>
      <w:r>
        <w:rPr>
          <w:bCs/>
        </w:rPr>
        <w:tab/>
      </w:r>
      <w:r w:rsidRPr="00C806FE">
        <w:rPr>
          <w:bCs/>
        </w:rPr>
        <w:t>Pe baza documentației depuse, a hotărârii Adunării Generale a Asociaților nr. 2 din 19.05.2025 și a adresei administratorului SC BUSTEDIL PREST S.R.L., înregistrată la Primăria Comunei Bustuchin sub nr. 6126/22.05.2025, se constată că sunt îndeplinite condițiile legale pentru aprobarea situațiilor financiare și a raportului de activitate.</w:t>
      </w:r>
    </w:p>
    <w:p w:rsidR="00C806FE" w:rsidRPr="00C806FE" w:rsidRDefault="00C806FE" w:rsidP="00C806FE">
      <w:pPr>
        <w:spacing w:line="276" w:lineRule="auto"/>
        <w:jc w:val="both"/>
        <w:rPr>
          <w:bCs/>
        </w:rPr>
      </w:pPr>
    </w:p>
    <w:p w:rsidR="005662B0" w:rsidRDefault="00C806FE" w:rsidP="00C806FE">
      <w:pPr>
        <w:spacing w:line="276" w:lineRule="auto"/>
        <w:jc w:val="both"/>
        <w:rPr>
          <w:bCs/>
        </w:rPr>
      </w:pPr>
      <w:r>
        <w:rPr>
          <w:bCs/>
        </w:rPr>
        <w:tab/>
      </w:r>
      <w:r w:rsidRPr="00C806FE">
        <w:rPr>
          <w:bCs/>
        </w:rPr>
        <w:t>În concluzie, considerăm că proiectul de hotărâre supus aprobării este întemeiat din punct de vedere legal, este oportun și necesar pentru încheierea exercițiului financiar 2024 al SC BUSTEDIL PREST S.R.L., motiv pentru care recomandăm adoptarea lui de către Consiliul Local.</w:t>
      </w:r>
    </w:p>
    <w:p w:rsidR="00880807" w:rsidRDefault="00DF762C" w:rsidP="005662B0">
      <w:pPr>
        <w:jc w:val="both"/>
        <w:rPr>
          <w:bCs/>
        </w:rPr>
      </w:pPr>
      <w:r>
        <w:rPr>
          <w:bCs/>
        </w:rPr>
        <w:tab/>
      </w:r>
    </w:p>
    <w:p w:rsidR="005662B0" w:rsidRPr="005662B0" w:rsidRDefault="005662B0" w:rsidP="005662B0">
      <w:pPr>
        <w:jc w:val="both"/>
        <w:rPr>
          <w:bCs/>
        </w:rPr>
      </w:pPr>
      <w:r>
        <w:rPr>
          <w:bCs/>
        </w:rPr>
        <w:t xml:space="preserve"> </w:t>
      </w:r>
    </w:p>
    <w:p w:rsidR="00880807" w:rsidRPr="00880807" w:rsidRDefault="005662B0" w:rsidP="00880807">
      <w:pPr>
        <w:spacing w:line="276" w:lineRule="auto"/>
        <w:ind w:left="720" w:firstLine="720"/>
        <w:contextualSpacing/>
        <w:jc w:val="both"/>
        <w:rPr>
          <w:bCs/>
          <w:sz w:val="26"/>
          <w:szCs w:val="26"/>
        </w:rPr>
      </w:pPr>
      <w:r>
        <w:rPr>
          <w:bCs/>
          <w:sz w:val="26"/>
          <w:szCs w:val="26"/>
        </w:rPr>
        <w:t xml:space="preserve"> </w:t>
      </w:r>
      <w:r w:rsidR="00880807" w:rsidRPr="00880807">
        <w:rPr>
          <w:bCs/>
          <w:sz w:val="26"/>
          <w:szCs w:val="26"/>
        </w:rPr>
        <w:t>Compartiment financiar-contabil, impozite taxe locale</w:t>
      </w:r>
    </w:p>
    <w:p w:rsidR="00C806FE" w:rsidRDefault="00E12546" w:rsidP="00E12546">
      <w:pPr>
        <w:spacing w:line="276" w:lineRule="auto"/>
        <w:ind w:left="2880" w:firstLine="720"/>
        <w:contextualSpacing/>
        <w:jc w:val="both"/>
        <w:rPr>
          <w:bCs/>
          <w:sz w:val="26"/>
          <w:szCs w:val="26"/>
        </w:rPr>
      </w:pPr>
      <w:r>
        <w:rPr>
          <w:bCs/>
          <w:sz w:val="26"/>
          <w:szCs w:val="26"/>
        </w:rPr>
        <w:t xml:space="preserve">și achiziții </w:t>
      </w:r>
      <w:proofErr w:type="spellStart"/>
      <w:r>
        <w:rPr>
          <w:bCs/>
          <w:sz w:val="26"/>
          <w:szCs w:val="26"/>
        </w:rPr>
        <w:t>publice</w:t>
      </w:r>
      <w:proofErr w:type="spellEnd"/>
    </w:p>
    <w:p w:rsidR="00C806FE" w:rsidRPr="00C806FE" w:rsidRDefault="00C806FE" w:rsidP="00E12546">
      <w:pPr>
        <w:spacing w:line="276" w:lineRule="auto"/>
        <w:ind w:left="2880" w:firstLine="720"/>
        <w:contextualSpacing/>
        <w:jc w:val="both"/>
        <w:rPr>
          <w:bCs/>
          <w:sz w:val="26"/>
          <w:szCs w:val="26"/>
        </w:rPr>
      </w:pPr>
      <w:proofErr w:type="spellStart"/>
      <w:r>
        <w:rPr>
          <w:bCs/>
          <w:sz w:val="26"/>
          <w:szCs w:val="26"/>
        </w:rPr>
        <w:t>Sbora</w:t>
      </w:r>
      <w:proofErr w:type="spellEnd"/>
      <w:r>
        <w:rPr>
          <w:bCs/>
          <w:sz w:val="26"/>
          <w:szCs w:val="26"/>
        </w:rPr>
        <w:t xml:space="preserve"> Elena - Gianina</w:t>
      </w:r>
    </w:p>
    <w:sectPr w:rsidR="00C806FE" w:rsidRPr="00C806FE" w:rsidSect="005662B0">
      <w:pgSz w:w="12240" w:h="15840"/>
      <w:pgMar w:top="426"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963"/>
    <w:rsid w:val="005662B0"/>
    <w:rsid w:val="006A177C"/>
    <w:rsid w:val="00880807"/>
    <w:rsid w:val="009F796F"/>
    <w:rsid w:val="00BC7963"/>
    <w:rsid w:val="00C806FE"/>
    <w:rsid w:val="00D2149A"/>
    <w:rsid w:val="00DF762C"/>
    <w:rsid w:val="00E12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77C"/>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6A177C"/>
    <w:pPr>
      <w:spacing w:after="0" w:line="240" w:lineRule="auto"/>
    </w:pPr>
    <w:rPr>
      <w:rFonts w:ascii="Times New Roman" w:eastAsia="Times New Roman" w:hAnsi="Times New Roman" w:cs="Times New Roman"/>
      <w:sz w:val="24"/>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77C"/>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6A177C"/>
    <w:pPr>
      <w:spacing w:after="0" w:line="240" w:lineRule="auto"/>
    </w:pPr>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508234">
      <w:bodyDiv w:val="1"/>
      <w:marLeft w:val="0"/>
      <w:marRight w:val="0"/>
      <w:marTop w:val="0"/>
      <w:marBottom w:val="0"/>
      <w:divBdr>
        <w:top w:val="none" w:sz="0" w:space="0" w:color="auto"/>
        <w:left w:val="none" w:sz="0" w:space="0" w:color="auto"/>
        <w:bottom w:val="none" w:sz="0" w:space="0" w:color="auto"/>
        <w:right w:val="none" w:sz="0" w:space="0" w:color="auto"/>
      </w:divBdr>
    </w:div>
    <w:div w:id="1227179540">
      <w:bodyDiv w:val="1"/>
      <w:marLeft w:val="0"/>
      <w:marRight w:val="0"/>
      <w:marTop w:val="0"/>
      <w:marBottom w:val="0"/>
      <w:divBdr>
        <w:top w:val="none" w:sz="0" w:space="0" w:color="auto"/>
        <w:left w:val="none" w:sz="0" w:space="0" w:color="auto"/>
        <w:bottom w:val="none" w:sz="0" w:space="0" w:color="auto"/>
        <w:right w:val="none" w:sz="0" w:space="0" w:color="auto"/>
      </w:divBdr>
    </w:div>
    <w:div w:id="210595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366</Words>
  <Characters>2092</Characters>
  <Application>Microsoft Office Word</Application>
  <DocSecurity>0</DocSecurity>
  <Lines>17</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8</cp:revision>
  <cp:lastPrinted>2025-05-30T08:07:00Z</cp:lastPrinted>
  <dcterms:created xsi:type="dcterms:W3CDTF">2024-05-30T06:13:00Z</dcterms:created>
  <dcterms:modified xsi:type="dcterms:W3CDTF">2025-05-30T08:07:00Z</dcterms:modified>
</cp:coreProperties>
</file>