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4D96D" w14:textId="6844CD53" w:rsidR="00D17368" w:rsidRDefault="00D17368" w:rsidP="00D17368">
      <w:pPr>
        <w:jc w:val="center"/>
        <w:rPr>
          <w:rFonts w:ascii="Times New Roman" w:hAnsi="Times New Roman" w:cs="Times New Roman"/>
          <w:b/>
          <w:bCs/>
          <w:sz w:val="24"/>
          <w:szCs w:val="24"/>
        </w:rPr>
      </w:pPr>
      <w:r>
        <w:rPr>
          <w:rFonts w:ascii="Times New Roman" w:hAnsi="Times New Roman" w:cs="Times New Roman"/>
          <w:b/>
          <w:bCs/>
          <w:sz w:val="24"/>
          <w:szCs w:val="24"/>
        </w:rPr>
        <w:t xml:space="preserve">                                                                                                                                Anexa nr. 2</w:t>
      </w:r>
    </w:p>
    <w:p w14:paraId="53F904FD" w14:textId="77777777" w:rsidR="00D17368" w:rsidRDefault="00D17368" w:rsidP="00D17368">
      <w:pPr>
        <w:jc w:val="center"/>
        <w:rPr>
          <w:rFonts w:ascii="Times New Roman" w:hAnsi="Times New Roman" w:cs="Times New Roman"/>
          <w:b/>
          <w:bCs/>
          <w:sz w:val="24"/>
          <w:szCs w:val="24"/>
        </w:rPr>
      </w:pPr>
    </w:p>
    <w:p w14:paraId="49476773" w14:textId="77777777" w:rsidR="00D17368" w:rsidRDefault="00D17368" w:rsidP="00D17368">
      <w:pPr>
        <w:jc w:val="center"/>
        <w:rPr>
          <w:rFonts w:ascii="Times New Roman" w:hAnsi="Times New Roman" w:cs="Times New Roman"/>
          <w:b/>
          <w:bCs/>
          <w:sz w:val="24"/>
          <w:szCs w:val="24"/>
        </w:rPr>
      </w:pPr>
    </w:p>
    <w:p w14:paraId="35BCDBB2" w14:textId="36D5F5E7" w:rsidR="00207410" w:rsidRPr="00D17368" w:rsidRDefault="00000000" w:rsidP="00D17368">
      <w:pPr>
        <w:jc w:val="center"/>
        <w:rPr>
          <w:rFonts w:ascii="Times New Roman" w:hAnsi="Times New Roman" w:cs="Times New Roman"/>
          <w:b/>
          <w:bCs/>
          <w:sz w:val="24"/>
          <w:szCs w:val="24"/>
        </w:rPr>
      </w:pPr>
      <w:r w:rsidRPr="00D17368">
        <w:rPr>
          <w:rFonts w:ascii="Times New Roman" w:hAnsi="Times New Roman" w:cs="Times New Roman"/>
          <w:b/>
          <w:bCs/>
          <w:sz w:val="24"/>
          <w:szCs w:val="24"/>
        </w:rPr>
        <w:t>CAIET DE SARCINI</w:t>
      </w:r>
    </w:p>
    <w:p w14:paraId="29451D86" w14:textId="0A1BC53A" w:rsidR="00207410" w:rsidRPr="00D17368" w:rsidRDefault="00000000" w:rsidP="00D17368">
      <w:pPr>
        <w:jc w:val="center"/>
        <w:rPr>
          <w:rFonts w:ascii="Times New Roman" w:hAnsi="Times New Roman" w:cs="Times New Roman"/>
          <w:b/>
          <w:bCs/>
          <w:sz w:val="24"/>
          <w:szCs w:val="24"/>
        </w:rPr>
      </w:pPr>
      <w:r w:rsidRPr="00D17368">
        <w:rPr>
          <w:rFonts w:ascii="Times New Roman" w:hAnsi="Times New Roman" w:cs="Times New Roman"/>
          <w:b/>
          <w:bCs/>
          <w:sz w:val="24"/>
          <w:szCs w:val="24"/>
        </w:rPr>
        <w:t xml:space="preserve">pentru închirierea prin licitație publică, cu ofertă, a </w:t>
      </w:r>
      <w:r w:rsidR="003A3559" w:rsidRPr="00D17368">
        <w:rPr>
          <w:rFonts w:ascii="Times New Roman" w:hAnsi="Times New Roman" w:cs="Times New Roman"/>
          <w:b/>
          <w:bCs/>
          <w:sz w:val="24"/>
          <w:szCs w:val="24"/>
        </w:rPr>
        <w:t>două imobile, situate în extravilanul localității Petriș, proprietate privată a comunei Petriș, județul Arad, în vederea desfășurării de activități comerciale/prestări servicii sau altele asemenea</w:t>
      </w:r>
    </w:p>
    <w:p w14:paraId="5B8A59B2" w14:textId="77777777" w:rsidR="00207410" w:rsidRPr="00D17368" w:rsidRDefault="00207410" w:rsidP="00D17368">
      <w:pPr>
        <w:jc w:val="both"/>
        <w:rPr>
          <w:rFonts w:ascii="Times New Roman" w:hAnsi="Times New Roman" w:cs="Times New Roman"/>
          <w:sz w:val="24"/>
          <w:szCs w:val="24"/>
        </w:rPr>
      </w:pPr>
    </w:p>
    <w:p w14:paraId="659FEE75" w14:textId="77777777" w:rsidR="00207410" w:rsidRPr="00D17368" w:rsidRDefault="00207410" w:rsidP="00D17368">
      <w:pPr>
        <w:jc w:val="both"/>
        <w:rPr>
          <w:rFonts w:ascii="Times New Roman" w:hAnsi="Times New Roman" w:cs="Times New Roman"/>
          <w:sz w:val="24"/>
          <w:szCs w:val="24"/>
        </w:rPr>
      </w:pPr>
    </w:p>
    <w:p w14:paraId="438BF4D1" w14:textId="77777777" w:rsidR="00207410" w:rsidRPr="008341FA" w:rsidRDefault="00207410" w:rsidP="00D17368">
      <w:pPr>
        <w:jc w:val="both"/>
        <w:rPr>
          <w:rFonts w:ascii="Times New Roman" w:hAnsi="Times New Roman" w:cs="Times New Roman"/>
          <w:b/>
          <w:bCs/>
          <w:sz w:val="24"/>
          <w:szCs w:val="24"/>
        </w:rPr>
      </w:pPr>
    </w:p>
    <w:p w14:paraId="6F87906B" w14:textId="52BCC288" w:rsidR="00207410" w:rsidRPr="00D17368" w:rsidRDefault="00000000" w:rsidP="00D17368">
      <w:pPr>
        <w:jc w:val="both"/>
        <w:rPr>
          <w:rFonts w:ascii="Times New Roman" w:hAnsi="Times New Roman" w:cs="Times New Roman"/>
          <w:sz w:val="24"/>
          <w:szCs w:val="24"/>
        </w:rPr>
      </w:pPr>
      <w:r w:rsidRPr="008341FA">
        <w:rPr>
          <w:rFonts w:ascii="Times New Roman" w:hAnsi="Times New Roman" w:cs="Times New Roman"/>
          <w:b/>
          <w:bCs/>
          <w:sz w:val="24"/>
          <w:szCs w:val="24"/>
        </w:rPr>
        <w:t>LOCATOR: COMUNA PETRIȘ,</w:t>
      </w:r>
      <w:r w:rsidRPr="00D17368">
        <w:rPr>
          <w:rFonts w:ascii="Times New Roman" w:hAnsi="Times New Roman" w:cs="Times New Roman"/>
          <w:sz w:val="24"/>
          <w:szCs w:val="24"/>
        </w:rPr>
        <w:t xml:space="preserve"> cu sediul în localitatea Petriș, nr. 253, comuna Petriș, cod po</w:t>
      </w:r>
      <w:r w:rsidR="003A3559" w:rsidRPr="00D17368">
        <w:rPr>
          <w:rFonts w:ascii="Times New Roman" w:hAnsi="Times New Roman" w:cs="Times New Roman"/>
          <w:sz w:val="24"/>
          <w:szCs w:val="24"/>
        </w:rPr>
        <w:t>ș</w:t>
      </w:r>
      <w:r w:rsidRPr="00D17368">
        <w:rPr>
          <w:rFonts w:ascii="Times New Roman" w:hAnsi="Times New Roman" w:cs="Times New Roman"/>
          <w:sz w:val="24"/>
          <w:szCs w:val="24"/>
        </w:rPr>
        <w:t>tal 317245, județul Arad, telefon 0257/433811 și fax 0257/433703, cod fiscal 3519160, cont RO48TREZ03221A300530XXXX deschis la Trezoreria Săvârșin, reprezentată prin Ionel - Gheorghe Berari, având funcția de primar.</w:t>
      </w:r>
    </w:p>
    <w:p w14:paraId="3EBC4272" w14:textId="77777777" w:rsidR="00207410" w:rsidRPr="00D17368" w:rsidRDefault="00207410" w:rsidP="00D17368">
      <w:pPr>
        <w:jc w:val="both"/>
        <w:rPr>
          <w:rFonts w:ascii="Times New Roman" w:hAnsi="Times New Roman" w:cs="Times New Roman"/>
          <w:sz w:val="24"/>
          <w:szCs w:val="24"/>
        </w:rPr>
      </w:pPr>
    </w:p>
    <w:p w14:paraId="629878AE" w14:textId="77777777" w:rsidR="00207410" w:rsidRPr="008341FA" w:rsidRDefault="00000000" w:rsidP="00D17368">
      <w:pPr>
        <w:jc w:val="both"/>
        <w:rPr>
          <w:rFonts w:ascii="Times New Roman" w:hAnsi="Times New Roman" w:cs="Times New Roman"/>
          <w:b/>
          <w:bCs/>
          <w:sz w:val="24"/>
          <w:szCs w:val="24"/>
        </w:rPr>
      </w:pPr>
      <w:r w:rsidRPr="008341FA">
        <w:rPr>
          <w:rFonts w:ascii="Times New Roman" w:hAnsi="Times New Roman" w:cs="Times New Roman"/>
          <w:b/>
          <w:bCs/>
          <w:sz w:val="24"/>
          <w:szCs w:val="24"/>
        </w:rPr>
        <w:t>CAPITOLUL I -OBIECTUL ÎNCHIRIERII</w:t>
      </w:r>
    </w:p>
    <w:p w14:paraId="12852771" w14:textId="21B0F7D7" w:rsidR="003E1B8D"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Art.1. Obiectul închirierii îl constituie </w:t>
      </w:r>
      <w:bookmarkStart w:id="0" w:name="_Hlk201742176"/>
      <w:r w:rsidR="003E1B8D" w:rsidRPr="00D17368">
        <w:rPr>
          <w:rFonts w:ascii="Times New Roman" w:hAnsi="Times New Roman" w:cs="Times New Roman"/>
          <w:sz w:val="24"/>
          <w:szCs w:val="24"/>
        </w:rPr>
        <w:t>două terenuri neproductive, alăturate, aflate în extravilanul localității Petriș, identificate astfel:</w:t>
      </w:r>
    </w:p>
    <w:p w14:paraId="1946D938" w14:textId="77777777" w:rsidR="003E1B8D" w:rsidRPr="008341FA" w:rsidRDefault="003E1B8D" w:rsidP="00D17368">
      <w:pPr>
        <w:jc w:val="both"/>
        <w:rPr>
          <w:rFonts w:ascii="Times New Roman" w:hAnsi="Times New Roman" w:cs="Times New Roman"/>
          <w:b/>
          <w:bCs/>
          <w:sz w:val="24"/>
          <w:szCs w:val="24"/>
        </w:rPr>
      </w:pPr>
      <w:r w:rsidRPr="008341FA">
        <w:rPr>
          <w:rFonts w:ascii="Times New Roman" w:hAnsi="Times New Roman" w:cs="Times New Roman"/>
          <w:b/>
          <w:bCs/>
          <w:sz w:val="24"/>
          <w:szCs w:val="24"/>
        </w:rPr>
        <w:t xml:space="preserve">       - Teren extravilan, neproductiv, având </w:t>
      </w:r>
      <w:bookmarkStart w:id="1" w:name="_Hlk201134583"/>
      <w:r w:rsidRPr="008341FA">
        <w:rPr>
          <w:rFonts w:ascii="Times New Roman" w:hAnsi="Times New Roman" w:cs="Times New Roman"/>
          <w:b/>
          <w:bCs/>
          <w:sz w:val="24"/>
          <w:szCs w:val="24"/>
        </w:rPr>
        <w:t>CF 305323 Petriș, tarla 193, parcela 3437/1,</w:t>
      </w:r>
      <w:bookmarkEnd w:id="1"/>
      <w:r w:rsidRPr="008341FA">
        <w:rPr>
          <w:rFonts w:ascii="Times New Roman" w:hAnsi="Times New Roman" w:cs="Times New Roman"/>
          <w:b/>
          <w:bCs/>
          <w:sz w:val="24"/>
          <w:szCs w:val="24"/>
        </w:rPr>
        <w:t xml:space="preserve"> în suprafață de 97.702 mp;</w:t>
      </w:r>
    </w:p>
    <w:p w14:paraId="4E07F18A" w14:textId="77777777" w:rsidR="003E1B8D" w:rsidRPr="008341FA" w:rsidRDefault="003E1B8D" w:rsidP="00D17368">
      <w:pPr>
        <w:jc w:val="both"/>
        <w:rPr>
          <w:rFonts w:ascii="Times New Roman" w:hAnsi="Times New Roman" w:cs="Times New Roman"/>
          <w:b/>
          <w:bCs/>
          <w:sz w:val="24"/>
          <w:szCs w:val="24"/>
        </w:rPr>
      </w:pPr>
      <w:r w:rsidRPr="008341FA">
        <w:rPr>
          <w:rFonts w:ascii="Times New Roman" w:hAnsi="Times New Roman" w:cs="Times New Roman"/>
          <w:b/>
          <w:bCs/>
          <w:sz w:val="24"/>
          <w:szCs w:val="24"/>
        </w:rPr>
        <w:t xml:space="preserve">       - Teren extravilan, neproductiv, având CF 305325 Petriș, tarla 193, parcela 3437/2, în suprafață de 47.472 mp;</w:t>
      </w:r>
    </w:p>
    <w:bookmarkEnd w:id="0"/>
    <w:p w14:paraId="0C386A8D" w14:textId="77777777" w:rsidR="003E1B8D" w:rsidRPr="00D17368" w:rsidRDefault="003E1B8D" w:rsidP="00D17368">
      <w:pPr>
        <w:jc w:val="both"/>
        <w:rPr>
          <w:rFonts w:ascii="Times New Roman" w:hAnsi="Times New Roman" w:cs="Times New Roman"/>
          <w:sz w:val="24"/>
          <w:szCs w:val="24"/>
        </w:rPr>
      </w:pPr>
    </w:p>
    <w:p w14:paraId="3F0C4938" w14:textId="21CA1DD1" w:rsidR="00207410" w:rsidRPr="008341FA" w:rsidRDefault="00000000" w:rsidP="00D17368">
      <w:pPr>
        <w:jc w:val="both"/>
        <w:rPr>
          <w:rFonts w:ascii="Times New Roman" w:hAnsi="Times New Roman" w:cs="Times New Roman"/>
          <w:b/>
          <w:bCs/>
          <w:sz w:val="24"/>
          <w:szCs w:val="24"/>
        </w:rPr>
      </w:pPr>
      <w:r w:rsidRPr="008341FA">
        <w:rPr>
          <w:rFonts w:ascii="Times New Roman" w:hAnsi="Times New Roman" w:cs="Times New Roman"/>
          <w:b/>
          <w:bCs/>
          <w:sz w:val="24"/>
          <w:szCs w:val="24"/>
        </w:rPr>
        <w:t>CAPITOLUL II -DESTINAȚIA BUNULUI ÎNCHIRIAT</w:t>
      </w:r>
    </w:p>
    <w:p w14:paraId="21F71A58" w14:textId="6A2700FC"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Art.2. </w:t>
      </w:r>
      <w:r w:rsidR="003E1B8D" w:rsidRPr="00D17368">
        <w:rPr>
          <w:rFonts w:ascii="Times New Roman" w:hAnsi="Times New Roman" w:cs="Times New Roman"/>
          <w:sz w:val="24"/>
          <w:szCs w:val="24"/>
        </w:rPr>
        <w:t>Destinația bunului închiriat este pentru desfășurarea activităților comerciale</w:t>
      </w:r>
      <w:r w:rsidR="008341FA">
        <w:rPr>
          <w:rFonts w:ascii="Times New Roman" w:hAnsi="Times New Roman" w:cs="Times New Roman"/>
          <w:sz w:val="24"/>
          <w:szCs w:val="24"/>
        </w:rPr>
        <w:t>/prestări servicii</w:t>
      </w:r>
      <w:r w:rsidR="003E1B8D" w:rsidRPr="00D17368">
        <w:rPr>
          <w:rFonts w:ascii="Times New Roman" w:hAnsi="Times New Roman" w:cs="Times New Roman"/>
          <w:sz w:val="24"/>
          <w:szCs w:val="24"/>
        </w:rPr>
        <w:t xml:space="preserve"> și alte asemenea.</w:t>
      </w:r>
    </w:p>
    <w:p w14:paraId="7C7DD8CB" w14:textId="77777777" w:rsidR="003E1B8D" w:rsidRPr="00D17368" w:rsidRDefault="003E1B8D" w:rsidP="00D17368">
      <w:pPr>
        <w:jc w:val="both"/>
        <w:rPr>
          <w:rFonts w:ascii="Times New Roman" w:hAnsi="Times New Roman" w:cs="Times New Roman"/>
          <w:sz w:val="24"/>
          <w:szCs w:val="24"/>
        </w:rPr>
      </w:pPr>
    </w:p>
    <w:p w14:paraId="1FBA675B" w14:textId="77777777" w:rsidR="00207410" w:rsidRPr="008341FA" w:rsidRDefault="00000000" w:rsidP="00D17368">
      <w:pPr>
        <w:jc w:val="both"/>
        <w:rPr>
          <w:rFonts w:ascii="Times New Roman" w:hAnsi="Times New Roman" w:cs="Times New Roman"/>
          <w:b/>
          <w:bCs/>
          <w:sz w:val="24"/>
          <w:szCs w:val="24"/>
        </w:rPr>
      </w:pPr>
      <w:r w:rsidRPr="008341FA">
        <w:rPr>
          <w:rFonts w:ascii="Times New Roman" w:hAnsi="Times New Roman" w:cs="Times New Roman"/>
          <w:b/>
          <w:bCs/>
          <w:sz w:val="24"/>
          <w:szCs w:val="24"/>
        </w:rPr>
        <w:t>CAPITOLUL III-DURATA ÎNCHIRIERII</w:t>
      </w:r>
    </w:p>
    <w:p w14:paraId="4D1BC92D" w14:textId="0FA92829"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Art.3. ( 1) Durata pentru care se închiriază este de </w:t>
      </w:r>
      <w:r w:rsidR="003E1B8D" w:rsidRPr="00D17368">
        <w:rPr>
          <w:rFonts w:ascii="Times New Roman" w:hAnsi="Times New Roman" w:cs="Times New Roman"/>
          <w:sz w:val="24"/>
          <w:szCs w:val="24"/>
        </w:rPr>
        <w:t>4</w:t>
      </w:r>
      <w:r w:rsidRPr="00D17368">
        <w:rPr>
          <w:rFonts w:ascii="Times New Roman" w:hAnsi="Times New Roman" w:cs="Times New Roman"/>
          <w:sz w:val="24"/>
          <w:szCs w:val="24"/>
        </w:rPr>
        <w:t xml:space="preserve"> ani, începând cu data semnării contractului de închiriere, dată la care se face predarea</w:t>
      </w:r>
      <w:r w:rsidR="003E1B8D" w:rsidRPr="00D17368">
        <w:rPr>
          <w:rFonts w:ascii="Times New Roman" w:hAnsi="Times New Roman" w:cs="Times New Roman"/>
          <w:sz w:val="24"/>
          <w:szCs w:val="24"/>
        </w:rPr>
        <w:t xml:space="preserve"> </w:t>
      </w:r>
      <w:r w:rsidRPr="00D17368">
        <w:rPr>
          <w:rFonts w:ascii="Times New Roman" w:hAnsi="Times New Roman" w:cs="Times New Roman"/>
          <w:sz w:val="24"/>
          <w:szCs w:val="24"/>
        </w:rPr>
        <w:t>-</w:t>
      </w:r>
      <w:r w:rsidR="003E1B8D" w:rsidRPr="00D17368">
        <w:rPr>
          <w:rFonts w:ascii="Times New Roman" w:hAnsi="Times New Roman" w:cs="Times New Roman"/>
          <w:sz w:val="24"/>
          <w:szCs w:val="24"/>
        </w:rPr>
        <w:t xml:space="preserve"> </w:t>
      </w:r>
      <w:r w:rsidRPr="00D17368">
        <w:rPr>
          <w:rFonts w:ascii="Times New Roman" w:hAnsi="Times New Roman" w:cs="Times New Roman"/>
          <w:sz w:val="24"/>
          <w:szCs w:val="24"/>
        </w:rPr>
        <w:t xml:space="preserve">primirea efectivă a </w:t>
      </w:r>
      <w:r w:rsidR="003E1B8D" w:rsidRPr="00D17368">
        <w:rPr>
          <w:rFonts w:ascii="Times New Roman" w:hAnsi="Times New Roman" w:cs="Times New Roman"/>
          <w:sz w:val="24"/>
          <w:szCs w:val="24"/>
        </w:rPr>
        <w:t>terenurilor</w:t>
      </w:r>
      <w:r w:rsidRPr="00D17368">
        <w:rPr>
          <w:rFonts w:ascii="Times New Roman" w:hAnsi="Times New Roman" w:cs="Times New Roman"/>
          <w:sz w:val="24"/>
          <w:szCs w:val="24"/>
        </w:rPr>
        <w:t xml:space="preserve"> pe bază de proces-verbal de predare</w:t>
      </w:r>
      <w:r w:rsidR="003E1B8D" w:rsidRPr="00D17368">
        <w:rPr>
          <w:rFonts w:ascii="Times New Roman" w:hAnsi="Times New Roman" w:cs="Times New Roman"/>
          <w:sz w:val="24"/>
          <w:szCs w:val="24"/>
        </w:rPr>
        <w:t xml:space="preserve"> - p</w:t>
      </w:r>
      <w:r w:rsidRPr="00D17368">
        <w:rPr>
          <w:rFonts w:ascii="Times New Roman" w:hAnsi="Times New Roman" w:cs="Times New Roman"/>
          <w:sz w:val="24"/>
          <w:szCs w:val="24"/>
        </w:rPr>
        <w:t>rimire, care va fi întocmit în 2 exemplare originale și semnat și ștampilat de către ambele părți.</w:t>
      </w:r>
    </w:p>
    <w:p w14:paraId="3E01A940" w14:textId="68F91212"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( 2) Durata contractului poate fi prelungită numai prin acordul de voință al părților, exprimat prin act adițional la contractul de închiriere. În acest scop, chiriașul are obligația de a solicita prelungirea contractului printr-o notificare scrisă</w:t>
      </w:r>
      <w:r w:rsidR="003E1B8D" w:rsidRPr="00D17368">
        <w:rPr>
          <w:rFonts w:ascii="Times New Roman" w:hAnsi="Times New Roman" w:cs="Times New Roman"/>
          <w:sz w:val="24"/>
          <w:szCs w:val="24"/>
        </w:rPr>
        <w:t>,</w:t>
      </w:r>
      <w:r w:rsidRPr="00D17368">
        <w:rPr>
          <w:rFonts w:ascii="Times New Roman" w:hAnsi="Times New Roman" w:cs="Times New Roman"/>
          <w:sz w:val="24"/>
          <w:szCs w:val="24"/>
        </w:rPr>
        <w:t xml:space="preserve"> transmisă Consiliului Local Petriș cu cel puțin 45 de zile înainte de expirarea termenului contractual, iar în caz contrar durata închirierii nu poate fi prelungită.</w:t>
      </w:r>
    </w:p>
    <w:p w14:paraId="60C6D749" w14:textId="77777777" w:rsidR="00207410"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Art.4. Pe durata derulării contractului de închiriere se interzice subînchirierea și cesiunea contractului de închiriere.</w:t>
      </w:r>
    </w:p>
    <w:p w14:paraId="26140FF0" w14:textId="77777777" w:rsidR="00CE03A0" w:rsidRPr="00D17368" w:rsidRDefault="00CE03A0" w:rsidP="00D17368">
      <w:pPr>
        <w:jc w:val="both"/>
        <w:rPr>
          <w:rFonts w:ascii="Times New Roman" w:hAnsi="Times New Roman" w:cs="Times New Roman"/>
          <w:sz w:val="24"/>
          <w:szCs w:val="24"/>
        </w:rPr>
      </w:pPr>
    </w:p>
    <w:p w14:paraId="473DFFF5" w14:textId="77777777" w:rsidR="00207410" w:rsidRPr="007D5909" w:rsidRDefault="00000000" w:rsidP="00D17368">
      <w:pPr>
        <w:jc w:val="both"/>
        <w:rPr>
          <w:rFonts w:ascii="Times New Roman" w:hAnsi="Times New Roman" w:cs="Times New Roman"/>
          <w:b/>
          <w:bCs/>
          <w:sz w:val="24"/>
          <w:szCs w:val="24"/>
        </w:rPr>
      </w:pPr>
      <w:r w:rsidRPr="007D5909">
        <w:rPr>
          <w:rFonts w:ascii="Times New Roman" w:hAnsi="Times New Roman" w:cs="Times New Roman"/>
          <w:b/>
          <w:bCs/>
          <w:sz w:val="24"/>
          <w:szCs w:val="24"/>
        </w:rPr>
        <w:t>CAPITOLUL IV-CHIRIA</w:t>
      </w:r>
    </w:p>
    <w:p w14:paraId="566F169F" w14:textId="7082F910" w:rsidR="006907D1"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Art.5. Cuantumul minim de la care pornește licitația publică este de </w:t>
      </w:r>
      <w:r w:rsidR="006907D1" w:rsidRPr="00D17368">
        <w:rPr>
          <w:rFonts w:ascii="Times New Roman" w:hAnsi="Times New Roman" w:cs="Times New Roman"/>
          <w:sz w:val="24"/>
          <w:szCs w:val="24"/>
        </w:rPr>
        <w:t>0,5</w:t>
      </w:r>
      <w:r w:rsidRPr="00D17368">
        <w:rPr>
          <w:rFonts w:ascii="Times New Roman" w:hAnsi="Times New Roman" w:cs="Times New Roman"/>
          <w:sz w:val="24"/>
          <w:szCs w:val="24"/>
        </w:rPr>
        <w:t xml:space="preserve"> lei/ mp/</w:t>
      </w:r>
      <w:r w:rsidR="006907D1" w:rsidRPr="00D17368">
        <w:rPr>
          <w:rFonts w:ascii="Times New Roman" w:hAnsi="Times New Roman" w:cs="Times New Roman"/>
          <w:sz w:val="24"/>
          <w:szCs w:val="24"/>
        </w:rPr>
        <w:t>an</w:t>
      </w:r>
      <w:r w:rsidRPr="00D17368">
        <w:rPr>
          <w:rFonts w:ascii="Times New Roman" w:hAnsi="Times New Roman" w:cs="Times New Roman"/>
          <w:sz w:val="24"/>
          <w:szCs w:val="24"/>
        </w:rPr>
        <w:t xml:space="preserve">, respectiv </w:t>
      </w:r>
      <w:r w:rsidR="006907D1" w:rsidRPr="00D17368">
        <w:rPr>
          <w:rFonts w:ascii="Times New Roman" w:hAnsi="Times New Roman" w:cs="Times New Roman"/>
          <w:sz w:val="24"/>
          <w:szCs w:val="24"/>
        </w:rPr>
        <w:t>72.587</w:t>
      </w:r>
      <w:r w:rsidRPr="00D17368">
        <w:rPr>
          <w:rFonts w:ascii="Times New Roman" w:hAnsi="Times New Roman" w:cs="Times New Roman"/>
          <w:sz w:val="24"/>
          <w:szCs w:val="24"/>
        </w:rPr>
        <w:t xml:space="preserve"> lei/proprietate/</w:t>
      </w:r>
      <w:r w:rsidR="006907D1" w:rsidRPr="00D17368">
        <w:rPr>
          <w:rFonts w:ascii="Times New Roman" w:hAnsi="Times New Roman" w:cs="Times New Roman"/>
          <w:sz w:val="24"/>
          <w:szCs w:val="24"/>
        </w:rPr>
        <w:t>an și 6.049 lei/lună</w:t>
      </w:r>
      <w:r w:rsidRPr="00D17368">
        <w:rPr>
          <w:rFonts w:ascii="Times New Roman" w:hAnsi="Times New Roman" w:cs="Times New Roman"/>
          <w:sz w:val="24"/>
          <w:szCs w:val="24"/>
        </w:rPr>
        <w:t xml:space="preserve">, pentru </w:t>
      </w:r>
      <w:r w:rsidR="006907D1" w:rsidRPr="00D17368">
        <w:rPr>
          <w:rFonts w:ascii="Times New Roman" w:hAnsi="Times New Roman" w:cs="Times New Roman"/>
          <w:sz w:val="24"/>
          <w:szCs w:val="24"/>
        </w:rPr>
        <w:t>cele două terenuri identificate astfel:</w:t>
      </w:r>
    </w:p>
    <w:p w14:paraId="5F8F44C2" w14:textId="77777777" w:rsidR="006907D1" w:rsidRPr="00D17368" w:rsidRDefault="006907D1"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       - Teren extravilan, neproductiv, având CF 305323 Petriș, tarla 193, parcela 3437/1, în suprafață de 97.702 mp;</w:t>
      </w:r>
    </w:p>
    <w:p w14:paraId="164DB898" w14:textId="77777777" w:rsidR="006907D1" w:rsidRPr="00D17368" w:rsidRDefault="006907D1"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       - Teren extravilan, neproductiv, având CF 305325 Petriș, tarla 193, parcela 3437/2, în suprafață de 47.472 mp;</w:t>
      </w:r>
    </w:p>
    <w:p w14:paraId="4F0B654B" w14:textId="3F655B62"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Cuantumul chiriei finale va rezulta în urma licitației publice, în funcție de oferta care a fost declarată câștigătoare și va fi înscris în procesul-verbal al licitației. Chiria se majorează anual, în funcție de indicele oficial al ratei inflației, întocmindu-se în acest scop act adi</w:t>
      </w:r>
      <w:r w:rsidR="006907D1" w:rsidRPr="00D17368">
        <w:rPr>
          <w:rFonts w:ascii="Times New Roman" w:hAnsi="Times New Roman" w:cs="Times New Roman"/>
          <w:sz w:val="24"/>
          <w:szCs w:val="24"/>
        </w:rPr>
        <w:t>ț</w:t>
      </w:r>
      <w:r w:rsidRPr="00D17368">
        <w:rPr>
          <w:rFonts w:ascii="Times New Roman" w:hAnsi="Times New Roman" w:cs="Times New Roman"/>
          <w:sz w:val="24"/>
          <w:szCs w:val="24"/>
        </w:rPr>
        <w:t>ional la contract .</w:t>
      </w:r>
    </w:p>
    <w:p w14:paraId="0339CE62" w14:textId="180AD98E"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Art.6. Plata chiriei se face </w:t>
      </w:r>
      <w:r w:rsidR="006907D1" w:rsidRPr="00D17368">
        <w:rPr>
          <w:rFonts w:ascii="Times New Roman" w:hAnsi="Times New Roman" w:cs="Times New Roman"/>
          <w:sz w:val="24"/>
          <w:szCs w:val="24"/>
        </w:rPr>
        <w:t>trimestrial</w:t>
      </w:r>
      <w:r w:rsidRPr="00D17368">
        <w:rPr>
          <w:rFonts w:ascii="Times New Roman" w:hAnsi="Times New Roman" w:cs="Times New Roman"/>
          <w:sz w:val="24"/>
          <w:szCs w:val="24"/>
        </w:rPr>
        <w:t xml:space="preserve">, până în data de 15 a lunii curente pentru </w:t>
      </w:r>
      <w:r w:rsidR="006907D1" w:rsidRPr="00D17368">
        <w:rPr>
          <w:rFonts w:ascii="Times New Roman" w:hAnsi="Times New Roman" w:cs="Times New Roman"/>
          <w:sz w:val="24"/>
          <w:szCs w:val="24"/>
        </w:rPr>
        <w:t xml:space="preserve">trimestrul </w:t>
      </w:r>
      <w:r w:rsidRPr="00D17368">
        <w:rPr>
          <w:rFonts w:ascii="Times New Roman" w:hAnsi="Times New Roman" w:cs="Times New Roman"/>
          <w:sz w:val="24"/>
          <w:szCs w:val="24"/>
        </w:rPr>
        <w:t>precedent.</w:t>
      </w:r>
    </w:p>
    <w:p w14:paraId="5BAF3ACD" w14:textId="28690386"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Art.7. Pentru neplata chiriei conform art. 6 se percep majorări de întârziere calculate în conformitate cu prevederile legale pentru creanțele bugetare, pentru fiecare zi de întârziere începând cu prima zi următoare celei în care suma a devenit exigibilă. Neplata chiriei pe o perioadă de </w:t>
      </w:r>
      <w:r w:rsidR="0071295C" w:rsidRPr="00D17368">
        <w:rPr>
          <w:rFonts w:ascii="Times New Roman" w:hAnsi="Times New Roman" w:cs="Times New Roman"/>
          <w:sz w:val="24"/>
          <w:szCs w:val="24"/>
        </w:rPr>
        <w:t>2 trimestre</w:t>
      </w:r>
      <w:r w:rsidRPr="00D17368">
        <w:rPr>
          <w:rFonts w:ascii="Times New Roman" w:hAnsi="Times New Roman" w:cs="Times New Roman"/>
          <w:sz w:val="24"/>
          <w:szCs w:val="24"/>
        </w:rPr>
        <w:t xml:space="preserve"> consecutive duce la rezilierea de drept a contractului de închiriere, fără somație prealabilă.</w:t>
      </w:r>
    </w:p>
    <w:p w14:paraId="6C6FA2F7" w14:textId="1116043C" w:rsidR="00207410"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Art.8. Plata chiriei se face în contul Comunei Petriș de la Trezoreria Săvârșin, cont IBAN nr. RO48TREZ03221A300530XXXX.</w:t>
      </w:r>
    </w:p>
    <w:p w14:paraId="2C3A27CC" w14:textId="77777777" w:rsidR="007D5909" w:rsidRPr="00D17368" w:rsidRDefault="007D5909" w:rsidP="00D17368">
      <w:pPr>
        <w:jc w:val="both"/>
        <w:rPr>
          <w:rFonts w:ascii="Times New Roman" w:hAnsi="Times New Roman" w:cs="Times New Roman"/>
          <w:sz w:val="24"/>
          <w:szCs w:val="24"/>
        </w:rPr>
      </w:pPr>
    </w:p>
    <w:p w14:paraId="6B208EE5" w14:textId="77777777" w:rsidR="006907D1" w:rsidRDefault="006907D1" w:rsidP="00D17368">
      <w:pPr>
        <w:jc w:val="both"/>
        <w:rPr>
          <w:rFonts w:ascii="Times New Roman" w:hAnsi="Times New Roman" w:cs="Times New Roman"/>
          <w:sz w:val="24"/>
          <w:szCs w:val="24"/>
        </w:rPr>
      </w:pPr>
    </w:p>
    <w:p w14:paraId="1B41B02A" w14:textId="77777777" w:rsidR="00CE03A0" w:rsidRPr="00D17368" w:rsidRDefault="00CE03A0" w:rsidP="00D17368">
      <w:pPr>
        <w:jc w:val="both"/>
        <w:rPr>
          <w:rFonts w:ascii="Times New Roman" w:hAnsi="Times New Roman" w:cs="Times New Roman"/>
          <w:sz w:val="24"/>
          <w:szCs w:val="24"/>
        </w:rPr>
      </w:pPr>
    </w:p>
    <w:p w14:paraId="4FFAA607" w14:textId="0BF257D7" w:rsidR="00207410" w:rsidRPr="007D5909" w:rsidRDefault="00000000" w:rsidP="00D17368">
      <w:pPr>
        <w:jc w:val="both"/>
        <w:rPr>
          <w:rFonts w:ascii="Times New Roman" w:hAnsi="Times New Roman" w:cs="Times New Roman"/>
          <w:b/>
          <w:bCs/>
          <w:sz w:val="24"/>
          <w:szCs w:val="24"/>
        </w:rPr>
      </w:pPr>
      <w:r w:rsidRPr="007D5909">
        <w:rPr>
          <w:rFonts w:ascii="Times New Roman" w:hAnsi="Times New Roman" w:cs="Times New Roman"/>
          <w:b/>
          <w:bCs/>
          <w:sz w:val="24"/>
          <w:szCs w:val="24"/>
        </w:rPr>
        <w:lastRenderedPageBreak/>
        <w:t>CAPITOLUL V-GARANȚII</w:t>
      </w:r>
    </w:p>
    <w:p w14:paraId="30111782" w14:textId="72F82F72"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Art.9. Se stabilește o </w:t>
      </w:r>
      <w:r w:rsidRPr="007D5909">
        <w:rPr>
          <w:rFonts w:ascii="Times New Roman" w:hAnsi="Times New Roman" w:cs="Times New Roman"/>
          <w:b/>
          <w:bCs/>
          <w:sz w:val="24"/>
          <w:szCs w:val="24"/>
        </w:rPr>
        <w:t>taxă de participare la licitație în cuantum de 200 lei</w:t>
      </w:r>
      <w:r w:rsidRPr="00D17368">
        <w:rPr>
          <w:rFonts w:ascii="Times New Roman" w:hAnsi="Times New Roman" w:cs="Times New Roman"/>
          <w:sz w:val="24"/>
          <w:szCs w:val="24"/>
        </w:rPr>
        <w:t xml:space="preserve"> care se achită la casieria Primăriei comunei Petriș </w:t>
      </w:r>
      <w:r w:rsidR="006907D1" w:rsidRPr="00D17368">
        <w:rPr>
          <w:rFonts w:ascii="Times New Roman" w:hAnsi="Times New Roman" w:cs="Times New Roman"/>
          <w:sz w:val="24"/>
          <w:szCs w:val="24"/>
        </w:rPr>
        <w:t xml:space="preserve"> sau </w:t>
      </w:r>
      <w:bookmarkStart w:id="2" w:name="_Hlk202255551"/>
      <w:r w:rsidR="006907D1" w:rsidRPr="00D17368">
        <w:rPr>
          <w:rFonts w:ascii="Times New Roman" w:hAnsi="Times New Roman" w:cs="Times New Roman"/>
          <w:sz w:val="24"/>
          <w:szCs w:val="24"/>
        </w:rPr>
        <w:t xml:space="preserve">în </w:t>
      </w:r>
      <w:r w:rsidR="007D5909" w:rsidRPr="00D17368">
        <w:rPr>
          <w:rFonts w:ascii="Times New Roman" w:hAnsi="Times New Roman" w:cs="Times New Roman"/>
          <w:sz w:val="24"/>
          <w:szCs w:val="24"/>
        </w:rPr>
        <w:t>contul Comunei Petriș de la Trezoreria Săvârșin, cont IBAN nr. RO</w:t>
      </w:r>
      <w:r w:rsidR="007D5909">
        <w:rPr>
          <w:rFonts w:ascii="Times New Roman" w:hAnsi="Times New Roman" w:cs="Times New Roman"/>
          <w:sz w:val="24"/>
          <w:szCs w:val="24"/>
        </w:rPr>
        <w:t>17</w:t>
      </w:r>
      <w:r w:rsidR="007D5909" w:rsidRPr="00D17368">
        <w:rPr>
          <w:rFonts w:ascii="Times New Roman" w:hAnsi="Times New Roman" w:cs="Times New Roman"/>
          <w:sz w:val="24"/>
          <w:szCs w:val="24"/>
        </w:rPr>
        <w:t>TREZ032</w:t>
      </w:r>
      <w:r w:rsidR="007D5909">
        <w:rPr>
          <w:rFonts w:ascii="Times New Roman" w:hAnsi="Times New Roman" w:cs="Times New Roman"/>
          <w:sz w:val="24"/>
          <w:szCs w:val="24"/>
        </w:rPr>
        <w:t>5006XXX000096</w:t>
      </w:r>
      <w:r w:rsidR="006907D1" w:rsidRPr="00D17368">
        <w:rPr>
          <w:rFonts w:ascii="Times New Roman" w:hAnsi="Times New Roman" w:cs="Times New Roman"/>
          <w:sz w:val="24"/>
          <w:szCs w:val="24"/>
        </w:rPr>
        <w:t xml:space="preserve"> </w:t>
      </w:r>
      <w:bookmarkEnd w:id="2"/>
      <w:r w:rsidR="006907D1" w:rsidRPr="00D17368">
        <w:rPr>
          <w:rFonts w:ascii="Times New Roman" w:hAnsi="Times New Roman" w:cs="Times New Roman"/>
          <w:sz w:val="24"/>
          <w:szCs w:val="24"/>
        </w:rPr>
        <w:t xml:space="preserve">cu ordin de plată, </w:t>
      </w:r>
      <w:r w:rsidRPr="00D17368">
        <w:rPr>
          <w:rFonts w:ascii="Times New Roman" w:hAnsi="Times New Roman" w:cs="Times New Roman"/>
          <w:sz w:val="24"/>
          <w:szCs w:val="24"/>
        </w:rPr>
        <w:t>până la data limită de depunere a cererilor de înscriere la licitație.</w:t>
      </w:r>
    </w:p>
    <w:p w14:paraId="1ABFB53D" w14:textId="09F11D1D" w:rsidR="00207410" w:rsidRPr="007D5909" w:rsidRDefault="00000000" w:rsidP="00D17368">
      <w:pPr>
        <w:jc w:val="both"/>
        <w:rPr>
          <w:rFonts w:ascii="Times New Roman" w:hAnsi="Times New Roman" w:cs="Times New Roman"/>
          <w:b/>
          <w:bCs/>
          <w:sz w:val="24"/>
          <w:szCs w:val="24"/>
        </w:rPr>
      </w:pPr>
      <w:r w:rsidRPr="00D17368">
        <w:rPr>
          <w:rFonts w:ascii="Times New Roman" w:hAnsi="Times New Roman" w:cs="Times New Roman"/>
          <w:sz w:val="24"/>
          <w:szCs w:val="24"/>
        </w:rPr>
        <w:t xml:space="preserve">Art.10. Se stabilește </w:t>
      </w:r>
      <w:r w:rsidRPr="007D5909">
        <w:rPr>
          <w:rFonts w:ascii="Times New Roman" w:hAnsi="Times New Roman" w:cs="Times New Roman"/>
          <w:b/>
          <w:bCs/>
          <w:sz w:val="24"/>
          <w:szCs w:val="24"/>
        </w:rPr>
        <w:t>garanți</w:t>
      </w:r>
      <w:r w:rsidR="007D5909">
        <w:rPr>
          <w:rFonts w:ascii="Times New Roman" w:hAnsi="Times New Roman" w:cs="Times New Roman"/>
          <w:b/>
          <w:bCs/>
          <w:sz w:val="24"/>
          <w:szCs w:val="24"/>
        </w:rPr>
        <w:t>a, echivalent a două chirii lunare</w:t>
      </w:r>
      <w:r w:rsidRPr="007D5909">
        <w:rPr>
          <w:rFonts w:ascii="Times New Roman" w:hAnsi="Times New Roman" w:cs="Times New Roman"/>
          <w:b/>
          <w:bCs/>
          <w:sz w:val="24"/>
          <w:szCs w:val="24"/>
        </w:rPr>
        <w:t xml:space="preserve"> în sumă de </w:t>
      </w:r>
      <w:r w:rsidR="0071295C" w:rsidRPr="007D5909">
        <w:rPr>
          <w:rFonts w:ascii="Times New Roman" w:hAnsi="Times New Roman" w:cs="Times New Roman"/>
          <w:b/>
          <w:bCs/>
          <w:sz w:val="24"/>
          <w:szCs w:val="24"/>
        </w:rPr>
        <w:t>12.098</w:t>
      </w:r>
      <w:r w:rsidRPr="007D5909">
        <w:rPr>
          <w:rFonts w:ascii="Times New Roman" w:hAnsi="Times New Roman" w:cs="Times New Roman"/>
          <w:b/>
          <w:bCs/>
          <w:sz w:val="24"/>
          <w:szCs w:val="24"/>
        </w:rPr>
        <w:t xml:space="preserve"> lei</w:t>
      </w:r>
      <w:r w:rsidR="007D5909">
        <w:rPr>
          <w:rFonts w:ascii="Times New Roman" w:hAnsi="Times New Roman" w:cs="Times New Roman"/>
          <w:b/>
          <w:bCs/>
          <w:sz w:val="24"/>
          <w:szCs w:val="24"/>
        </w:rPr>
        <w:t xml:space="preserve">,  </w:t>
      </w:r>
      <w:r w:rsidR="007D5909" w:rsidRPr="007D5909">
        <w:rPr>
          <w:rFonts w:ascii="Times New Roman" w:hAnsi="Times New Roman" w:cs="Times New Roman"/>
          <w:sz w:val="24"/>
          <w:szCs w:val="24"/>
        </w:rPr>
        <w:t>care va fi achitată în contul Comunei Petriș de la Trezoreria Săvârșin, cont IBAN nr. RO17TREZ0325006XXX000096</w:t>
      </w:r>
      <w:r w:rsidR="007D5909">
        <w:rPr>
          <w:rFonts w:ascii="Times New Roman" w:hAnsi="Times New Roman" w:cs="Times New Roman"/>
          <w:sz w:val="24"/>
          <w:szCs w:val="24"/>
        </w:rPr>
        <w:t>.</w:t>
      </w:r>
    </w:p>
    <w:p w14:paraId="50C50AAC" w14:textId="77777777" w:rsidR="00201289" w:rsidRPr="007D5909" w:rsidRDefault="00201289" w:rsidP="00D17368">
      <w:pPr>
        <w:jc w:val="both"/>
        <w:rPr>
          <w:rFonts w:ascii="Times New Roman" w:hAnsi="Times New Roman" w:cs="Times New Roman"/>
          <w:b/>
          <w:bCs/>
          <w:sz w:val="24"/>
          <w:szCs w:val="24"/>
        </w:rPr>
      </w:pPr>
    </w:p>
    <w:p w14:paraId="45FBE1AD" w14:textId="196EF54B" w:rsidR="00207410" w:rsidRPr="007D5909" w:rsidRDefault="00000000" w:rsidP="00D17368">
      <w:pPr>
        <w:jc w:val="both"/>
        <w:rPr>
          <w:rFonts w:ascii="Times New Roman" w:hAnsi="Times New Roman" w:cs="Times New Roman"/>
          <w:b/>
          <w:bCs/>
          <w:sz w:val="24"/>
          <w:szCs w:val="24"/>
        </w:rPr>
      </w:pPr>
      <w:r w:rsidRPr="007D5909">
        <w:rPr>
          <w:rFonts w:ascii="Times New Roman" w:hAnsi="Times New Roman" w:cs="Times New Roman"/>
          <w:b/>
          <w:bCs/>
          <w:sz w:val="24"/>
          <w:szCs w:val="24"/>
        </w:rPr>
        <w:t>CAPITOLUL VI-OBLIGAȚIILE PRIVIND PROTECȚIA MEDIULUI</w:t>
      </w:r>
    </w:p>
    <w:p w14:paraId="6B0D91E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Art.11. Chiriașul este obligat să se alinieze la cerințele privind protecția mediului stipulate de legislația în vigoare și să obțină avizele și acordurile necesare de la autoritățile de mediu competente.</w:t>
      </w:r>
    </w:p>
    <w:p w14:paraId="02A3F00B" w14:textId="3F63BE08"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Art.12. </w:t>
      </w:r>
      <w:r w:rsidR="00201289" w:rsidRPr="00D17368">
        <w:rPr>
          <w:rFonts w:ascii="Times New Roman" w:hAnsi="Times New Roman" w:cs="Times New Roman"/>
          <w:sz w:val="24"/>
          <w:szCs w:val="24"/>
        </w:rPr>
        <w:t>Chiriașul este obligat, având în vedere că ambele imobile sunt în proximitatea râului Mureș, să respecte legislația în vigoare prin obținerea avizelor și acordurilor necesare de la autoritățile competente privind desfășurarea activității comerciale</w:t>
      </w:r>
      <w:r w:rsidR="007D5909">
        <w:rPr>
          <w:rFonts w:ascii="Times New Roman" w:hAnsi="Times New Roman" w:cs="Times New Roman"/>
          <w:sz w:val="24"/>
          <w:szCs w:val="24"/>
        </w:rPr>
        <w:t>/prestări servicii</w:t>
      </w:r>
      <w:r w:rsidR="00201289" w:rsidRPr="00D17368">
        <w:rPr>
          <w:rFonts w:ascii="Times New Roman" w:hAnsi="Times New Roman" w:cs="Times New Roman"/>
          <w:sz w:val="24"/>
          <w:szCs w:val="24"/>
        </w:rPr>
        <w:t xml:space="preserve"> sau alte asemenea</w:t>
      </w:r>
      <w:r w:rsidRPr="00D17368">
        <w:rPr>
          <w:rFonts w:ascii="Times New Roman" w:hAnsi="Times New Roman" w:cs="Times New Roman"/>
          <w:sz w:val="24"/>
          <w:szCs w:val="24"/>
        </w:rPr>
        <w:t>.</w:t>
      </w:r>
    </w:p>
    <w:p w14:paraId="2FB89080" w14:textId="77777777" w:rsidR="00207410" w:rsidRPr="00D17368" w:rsidRDefault="00207410" w:rsidP="00D17368">
      <w:pPr>
        <w:jc w:val="both"/>
        <w:rPr>
          <w:rFonts w:ascii="Times New Roman" w:hAnsi="Times New Roman" w:cs="Times New Roman"/>
          <w:sz w:val="24"/>
          <w:szCs w:val="24"/>
        </w:rPr>
      </w:pPr>
    </w:p>
    <w:p w14:paraId="568C3F76" w14:textId="77777777" w:rsidR="00207410" w:rsidRPr="007D5909" w:rsidRDefault="00000000" w:rsidP="00D17368">
      <w:pPr>
        <w:jc w:val="both"/>
        <w:rPr>
          <w:rFonts w:ascii="Times New Roman" w:hAnsi="Times New Roman" w:cs="Times New Roman"/>
          <w:b/>
          <w:bCs/>
          <w:sz w:val="24"/>
          <w:szCs w:val="24"/>
        </w:rPr>
      </w:pPr>
      <w:r w:rsidRPr="007D5909">
        <w:rPr>
          <w:rFonts w:ascii="Times New Roman" w:hAnsi="Times New Roman" w:cs="Times New Roman"/>
          <w:b/>
          <w:bCs/>
          <w:sz w:val="24"/>
          <w:szCs w:val="24"/>
        </w:rPr>
        <w:t>CAPITOLUL VII-CONDIȚII SPECIFICE</w:t>
      </w:r>
    </w:p>
    <w:p w14:paraId="5D6B7E36" w14:textId="7CE21850"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Art.13. </w:t>
      </w:r>
      <w:r w:rsidR="00201289" w:rsidRPr="00D17368">
        <w:rPr>
          <w:rFonts w:ascii="Times New Roman" w:hAnsi="Times New Roman" w:cs="Times New Roman"/>
          <w:sz w:val="24"/>
          <w:szCs w:val="24"/>
        </w:rPr>
        <w:t>Chiriașul are obligația ca în activitatea pe care o va desfășura să nu afecteze terenurile din proximitatea imobilelor închiriate</w:t>
      </w:r>
      <w:r w:rsidRPr="00D17368">
        <w:rPr>
          <w:rFonts w:ascii="Times New Roman" w:hAnsi="Times New Roman" w:cs="Times New Roman"/>
          <w:sz w:val="24"/>
          <w:szCs w:val="24"/>
        </w:rPr>
        <w:t>.</w:t>
      </w:r>
    </w:p>
    <w:p w14:paraId="48ABE9FB" w14:textId="77777777" w:rsidR="00207410" w:rsidRPr="00D17368" w:rsidRDefault="00207410" w:rsidP="00D17368">
      <w:pPr>
        <w:jc w:val="both"/>
        <w:rPr>
          <w:rFonts w:ascii="Times New Roman" w:hAnsi="Times New Roman" w:cs="Times New Roman"/>
          <w:sz w:val="24"/>
          <w:szCs w:val="24"/>
        </w:rPr>
      </w:pPr>
    </w:p>
    <w:p w14:paraId="063C2039" w14:textId="77777777" w:rsidR="00207410" w:rsidRPr="007D5909" w:rsidRDefault="00000000" w:rsidP="00D17368">
      <w:pPr>
        <w:jc w:val="both"/>
        <w:rPr>
          <w:rFonts w:ascii="Times New Roman" w:hAnsi="Times New Roman" w:cs="Times New Roman"/>
          <w:b/>
          <w:bCs/>
          <w:sz w:val="24"/>
          <w:szCs w:val="24"/>
        </w:rPr>
      </w:pPr>
      <w:r w:rsidRPr="007D5909">
        <w:rPr>
          <w:rFonts w:ascii="Times New Roman" w:hAnsi="Times New Roman" w:cs="Times New Roman"/>
          <w:b/>
          <w:bCs/>
          <w:sz w:val="24"/>
          <w:szCs w:val="24"/>
        </w:rPr>
        <w:t>CAPITOLUL VIII-PROCEDURA DE ÎNCHIRIERE</w:t>
      </w:r>
    </w:p>
    <w:p w14:paraId="4BACDC9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Art. 14. Anunțul pentru organizarea licitației se va publica în Monitorul Oficial al României, Partea a VI-a, într-un cotidian de circulaţie naţională şi unul de circulaţie locală, pe pagina de internet a autorității contractante, ori prin alte medii ori canale publice de comunicaţii electronice, cu cel puțin 20 de zile calendaristice înainte de data limită pentru depunerea ofertelor, anunț care va conține următoarele elemente:</w:t>
      </w:r>
    </w:p>
    <w:p w14:paraId="41982576" w14:textId="1BAB2DB5"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noProof/>
          <w:sz w:val="24"/>
          <w:szCs w:val="24"/>
        </w:rPr>
        <w:drawing>
          <wp:inline distT="0" distB="0" distL="0" distR="0" wp14:anchorId="4C6ED618" wp14:editId="53183AE6">
            <wp:extent cx="58590" cy="5859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8590" cy="58590"/>
                    </a:xfrm>
                    <a:prstGeom prst="rect">
                      <a:avLst/>
                    </a:prstGeom>
                  </pic:spPr>
                </pic:pic>
              </a:graphicData>
            </a:graphic>
          </wp:inline>
        </w:drawing>
      </w:r>
      <w:r w:rsidRPr="00D17368">
        <w:rPr>
          <w:rFonts w:ascii="Times New Roman" w:hAnsi="Times New Roman" w:cs="Times New Roman"/>
          <w:sz w:val="24"/>
          <w:szCs w:val="24"/>
        </w:rPr>
        <w:tab/>
        <w:t xml:space="preserve">autoritatea contractantă: </w:t>
      </w:r>
      <w:r w:rsidR="00201289" w:rsidRPr="00D17368">
        <w:rPr>
          <w:rFonts w:ascii="Times New Roman" w:hAnsi="Times New Roman" w:cs="Times New Roman"/>
          <w:sz w:val="24"/>
          <w:szCs w:val="24"/>
        </w:rPr>
        <w:t>C</w:t>
      </w:r>
      <w:r w:rsidRPr="00D17368">
        <w:rPr>
          <w:rFonts w:ascii="Times New Roman" w:hAnsi="Times New Roman" w:cs="Times New Roman"/>
          <w:sz w:val="24"/>
          <w:szCs w:val="24"/>
        </w:rPr>
        <w:t>omun</w:t>
      </w:r>
      <w:r w:rsidR="00201289" w:rsidRPr="00D17368">
        <w:rPr>
          <w:rFonts w:ascii="Times New Roman" w:hAnsi="Times New Roman" w:cs="Times New Roman"/>
          <w:sz w:val="24"/>
          <w:szCs w:val="24"/>
        </w:rPr>
        <w:t>a</w:t>
      </w:r>
      <w:r w:rsidRPr="00D17368">
        <w:rPr>
          <w:rFonts w:ascii="Times New Roman" w:hAnsi="Times New Roman" w:cs="Times New Roman"/>
          <w:sz w:val="24"/>
          <w:szCs w:val="24"/>
        </w:rPr>
        <w:t xml:space="preserve"> Petriș, CUI 3519160, localitatea Petriș, nr. 253, județ Arad, </w:t>
      </w:r>
      <w:r w:rsidR="00201289" w:rsidRPr="00D17368">
        <w:rPr>
          <w:rFonts w:ascii="Times New Roman" w:hAnsi="Times New Roman" w:cs="Times New Roman"/>
          <w:sz w:val="24"/>
          <w:szCs w:val="24"/>
        </w:rPr>
        <w:t xml:space="preserve">    </w:t>
      </w:r>
      <w:r w:rsidRPr="00D17368">
        <w:rPr>
          <w:rFonts w:ascii="Times New Roman" w:hAnsi="Times New Roman" w:cs="Times New Roman"/>
          <w:sz w:val="24"/>
          <w:szCs w:val="24"/>
        </w:rPr>
        <w:t xml:space="preserve">e-mail: </w:t>
      </w:r>
      <w:hyperlink r:id="rId6">
        <w:r w:rsidR="00207410" w:rsidRPr="00D17368">
          <w:rPr>
            <w:rStyle w:val="Hyperlink"/>
            <w:rFonts w:ascii="Times New Roman" w:hAnsi="Times New Roman" w:cs="Times New Roman"/>
            <w:sz w:val="24"/>
            <w:szCs w:val="24"/>
          </w:rPr>
          <w:t>contact@comunapetris.ro,</w:t>
        </w:r>
      </w:hyperlink>
      <w:r w:rsidRPr="00D17368">
        <w:rPr>
          <w:rFonts w:ascii="Times New Roman" w:hAnsi="Times New Roman" w:cs="Times New Roman"/>
          <w:sz w:val="24"/>
          <w:szCs w:val="24"/>
        </w:rPr>
        <w:t xml:space="preserve"> telefon 0257433811, 0744337887, persoana de contact: secretarul general al comunei Petriș, Sgărdea Ionela Georgeta;</w:t>
      </w:r>
    </w:p>
    <w:p w14:paraId="04E20314" w14:textId="5CC97C31"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noProof/>
          <w:sz w:val="24"/>
          <w:szCs w:val="24"/>
        </w:rPr>
        <w:drawing>
          <wp:inline distT="0" distB="0" distL="0" distR="0" wp14:anchorId="63985DC6" wp14:editId="67525510">
            <wp:extent cx="58590" cy="5859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8590" cy="58590"/>
                    </a:xfrm>
                    <a:prstGeom prst="rect">
                      <a:avLst/>
                    </a:prstGeom>
                  </pic:spPr>
                </pic:pic>
              </a:graphicData>
            </a:graphic>
          </wp:inline>
        </w:drawing>
      </w:r>
      <w:r w:rsidRPr="00D17368">
        <w:rPr>
          <w:rFonts w:ascii="Times New Roman" w:hAnsi="Times New Roman" w:cs="Times New Roman"/>
          <w:sz w:val="24"/>
          <w:szCs w:val="24"/>
        </w:rPr>
        <w:tab/>
        <w:t xml:space="preserve">obiectul procedurii de licitație publică: </w:t>
      </w:r>
      <w:r w:rsidR="00201289" w:rsidRPr="00D17368">
        <w:rPr>
          <w:rFonts w:ascii="Times New Roman" w:hAnsi="Times New Roman" w:cs="Times New Roman"/>
          <w:sz w:val="24"/>
          <w:szCs w:val="24"/>
        </w:rPr>
        <w:t>închirierea a două imobilee, teren extravilan, neproductiv CF 305323 Petriș, în suprafață de 97.702 mp și teren extravilan, neproductiv CF 305325 Petriș, în suprafață de 47.472 situate în localitatea Petriș, comuna Petriș, județ Arad</w:t>
      </w:r>
      <w:r w:rsidRPr="00D17368">
        <w:rPr>
          <w:rFonts w:ascii="Times New Roman" w:hAnsi="Times New Roman" w:cs="Times New Roman"/>
          <w:sz w:val="24"/>
          <w:szCs w:val="24"/>
        </w:rPr>
        <w:t>;</w:t>
      </w:r>
    </w:p>
    <w:p w14:paraId="6D9CB642"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noProof/>
          <w:sz w:val="24"/>
          <w:szCs w:val="24"/>
        </w:rPr>
        <w:drawing>
          <wp:inline distT="0" distB="0" distL="0" distR="0" wp14:anchorId="5C962260" wp14:editId="06B1955E">
            <wp:extent cx="58590" cy="5859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58590" cy="58590"/>
                    </a:xfrm>
                    <a:prstGeom prst="rect">
                      <a:avLst/>
                    </a:prstGeom>
                  </pic:spPr>
                </pic:pic>
              </a:graphicData>
            </a:graphic>
          </wp:inline>
        </w:drawing>
      </w:r>
      <w:r w:rsidRPr="00D17368">
        <w:rPr>
          <w:rFonts w:ascii="Times New Roman" w:hAnsi="Times New Roman" w:cs="Times New Roman"/>
          <w:sz w:val="24"/>
          <w:szCs w:val="24"/>
        </w:rPr>
        <w:tab/>
        <w:t>informații privind documentația de atribuire:</w:t>
      </w:r>
    </w:p>
    <w:p w14:paraId="3008F152"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Orice persoană interesată are dreptul de a solicita şi de a obţine documentaţia de atribuire.</w:t>
      </w:r>
    </w:p>
    <w:p w14:paraId="621EADA1"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Documentaţia de atribuire se poate obține de către persoanele interesate prin una dintre următoarele modalități:</w:t>
      </w:r>
    </w:p>
    <w:p w14:paraId="4DF7E755" w14:textId="6F6829BC" w:rsidR="00207410" w:rsidRPr="000E23A6" w:rsidRDefault="000E23A6" w:rsidP="000E23A6">
      <w:pPr>
        <w:jc w:val="both"/>
        <w:rPr>
          <w:rFonts w:ascii="Times New Roman" w:hAnsi="Times New Roman" w:cs="Times New Roman"/>
          <w:sz w:val="24"/>
          <w:szCs w:val="24"/>
        </w:rPr>
      </w:pPr>
      <w:r w:rsidRPr="000E23A6">
        <w:rPr>
          <w:rFonts w:ascii="Times New Roman" w:hAnsi="Times New Roman" w:cs="Times New Roman"/>
          <w:sz w:val="24"/>
          <w:szCs w:val="24"/>
        </w:rPr>
        <w:t>-</w:t>
      </w:r>
      <w:r>
        <w:rPr>
          <w:rFonts w:ascii="Times New Roman" w:hAnsi="Times New Roman" w:cs="Times New Roman"/>
          <w:sz w:val="24"/>
          <w:szCs w:val="24"/>
        </w:rPr>
        <w:t xml:space="preserve"> </w:t>
      </w:r>
      <w:r w:rsidRPr="000E23A6">
        <w:rPr>
          <w:rFonts w:ascii="Times New Roman" w:hAnsi="Times New Roman" w:cs="Times New Roman"/>
          <w:sz w:val="24"/>
          <w:szCs w:val="24"/>
        </w:rPr>
        <w:t>asigurarea accesului direct, nerestricţionat şi deplin, prin mijloace electronice, la conţinutul documentaţiei de atribuire;</w:t>
      </w:r>
    </w:p>
    <w:p w14:paraId="3A728CA8" w14:textId="12BC20C6" w:rsidR="00207410" w:rsidRPr="00D17368" w:rsidRDefault="000E23A6"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Pr="00D17368">
        <w:rPr>
          <w:rFonts w:ascii="Times New Roman" w:hAnsi="Times New Roman" w:cs="Times New Roman"/>
          <w:sz w:val="24"/>
          <w:szCs w:val="24"/>
        </w:rPr>
        <w:t>punerea la dispoziţia persoanei interesate care a înaintat o solicitare în acest sens a unui exemplar din documentaţia de atribuire, pe suport hârtie şi/sau pe suport magnetic.</w:t>
      </w:r>
    </w:p>
    <w:p w14:paraId="578AEEA2" w14:textId="420FFFBE" w:rsidR="00207410" w:rsidRPr="00D17368" w:rsidRDefault="00000000" w:rsidP="00D17368">
      <w:pPr>
        <w:jc w:val="both"/>
        <w:rPr>
          <w:rFonts w:ascii="Times New Roman" w:hAnsi="Times New Roman" w:cs="Times New Roman"/>
          <w:sz w:val="24"/>
          <w:szCs w:val="24"/>
        </w:rPr>
      </w:pPr>
      <w:r w:rsidRPr="000E23A6">
        <w:rPr>
          <w:rFonts w:ascii="Times New Roman" w:hAnsi="Times New Roman" w:cs="Times New Roman"/>
          <w:b/>
          <w:bCs/>
          <w:sz w:val="24"/>
          <w:szCs w:val="24"/>
        </w:rPr>
        <w:t>Preţul pentru obţinerea documentaţiei de atribuire este de 200 lei</w:t>
      </w:r>
      <w:r w:rsidR="000E23A6">
        <w:rPr>
          <w:rFonts w:ascii="Times New Roman" w:hAnsi="Times New Roman" w:cs="Times New Roman"/>
          <w:b/>
          <w:bCs/>
          <w:sz w:val="24"/>
          <w:szCs w:val="24"/>
        </w:rPr>
        <w:t xml:space="preserve"> </w:t>
      </w:r>
      <w:r w:rsidR="000E23A6" w:rsidRPr="00D17368">
        <w:rPr>
          <w:rFonts w:ascii="Times New Roman" w:hAnsi="Times New Roman" w:cs="Times New Roman"/>
          <w:sz w:val="24"/>
          <w:szCs w:val="24"/>
        </w:rPr>
        <w:t>care se achită la casieria Primăriei comunei Petriș</w:t>
      </w:r>
      <w:r w:rsidR="000E23A6">
        <w:rPr>
          <w:rFonts w:ascii="Times New Roman" w:hAnsi="Times New Roman" w:cs="Times New Roman"/>
          <w:sz w:val="24"/>
          <w:szCs w:val="24"/>
        </w:rPr>
        <w:t xml:space="preserve"> </w:t>
      </w:r>
      <w:r w:rsidR="000E23A6" w:rsidRPr="00D17368">
        <w:rPr>
          <w:rFonts w:ascii="Times New Roman" w:hAnsi="Times New Roman" w:cs="Times New Roman"/>
          <w:sz w:val="24"/>
          <w:szCs w:val="24"/>
        </w:rPr>
        <w:t>sau în contul Comunei Petriș de la Trezoreria Săvârșin, cont IBAN nr. RO</w:t>
      </w:r>
      <w:r w:rsidR="000E23A6">
        <w:rPr>
          <w:rFonts w:ascii="Times New Roman" w:hAnsi="Times New Roman" w:cs="Times New Roman"/>
          <w:sz w:val="24"/>
          <w:szCs w:val="24"/>
        </w:rPr>
        <w:t>48</w:t>
      </w:r>
      <w:r w:rsidR="000E23A6" w:rsidRPr="00D17368">
        <w:rPr>
          <w:rFonts w:ascii="Times New Roman" w:hAnsi="Times New Roman" w:cs="Times New Roman"/>
          <w:sz w:val="24"/>
          <w:szCs w:val="24"/>
        </w:rPr>
        <w:t>TREZ032</w:t>
      </w:r>
      <w:r w:rsidR="000E23A6">
        <w:rPr>
          <w:rFonts w:ascii="Times New Roman" w:hAnsi="Times New Roman" w:cs="Times New Roman"/>
          <w:sz w:val="24"/>
          <w:szCs w:val="24"/>
        </w:rPr>
        <w:t>21A300530XXXX</w:t>
      </w:r>
      <w:r w:rsidR="000E23A6" w:rsidRPr="00D17368">
        <w:rPr>
          <w:rFonts w:ascii="Times New Roman" w:hAnsi="Times New Roman" w:cs="Times New Roman"/>
          <w:sz w:val="24"/>
          <w:szCs w:val="24"/>
        </w:rPr>
        <w:t xml:space="preserve"> cu ordin de plată</w:t>
      </w:r>
      <w:r w:rsidR="000E23A6">
        <w:rPr>
          <w:rFonts w:ascii="Times New Roman" w:hAnsi="Times New Roman" w:cs="Times New Roman"/>
          <w:sz w:val="24"/>
          <w:szCs w:val="24"/>
        </w:rPr>
        <w:t>.</w:t>
      </w:r>
    </w:p>
    <w:p w14:paraId="07F1A262"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are obligaţia să asigure obţinerea documentaţiei de atribuire de către persoana interesată, care înaintează o solicitare în acest sens.</w:t>
      </w:r>
    </w:p>
    <w:p w14:paraId="5BEF41CC" w14:textId="6EC28855"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Punerea la dispoziţia persoanei interesate care a înaintat o solicitare în acest sens a unui exemplar din documentaţia de atribuire, pe suport hârtie şi/sau pe suport magnetic se face cât mai repede posibil, </w:t>
      </w:r>
      <w:r w:rsidR="0036203D">
        <w:rPr>
          <w:rFonts w:ascii="Times New Roman" w:hAnsi="Times New Roman" w:cs="Times New Roman"/>
          <w:sz w:val="24"/>
          <w:szCs w:val="24"/>
        </w:rPr>
        <w:t xml:space="preserve">        </w:t>
      </w:r>
      <w:r w:rsidRPr="00D17368">
        <w:rPr>
          <w:rFonts w:ascii="Times New Roman" w:hAnsi="Times New Roman" w:cs="Times New Roman"/>
          <w:sz w:val="24"/>
          <w:szCs w:val="24"/>
        </w:rPr>
        <w:t>într-o perioadă care nu trebuie să depăşească 4 zile lucrătoare de la primirea unei solicitări din partea acesteia.</w:t>
      </w:r>
    </w:p>
    <w:p w14:paraId="3E0354B0" w14:textId="452BD42C"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Persoana interesată are obligaţia de a depune diligenţele necesare, astfel încât respectarea de către autoritatea contractantă a perioadei de 4 zile de la primirea unei solicit</w:t>
      </w:r>
      <w:r w:rsidR="006C5B1D" w:rsidRPr="00D17368">
        <w:rPr>
          <w:rFonts w:ascii="Times New Roman" w:hAnsi="Times New Roman" w:cs="Times New Roman"/>
          <w:sz w:val="24"/>
          <w:szCs w:val="24"/>
        </w:rPr>
        <w:t>ă</w:t>
      </w:r>
      <w:r w:rsidRPr="00D17368">
        <w:rPr>
          <w:rFonts w:ascii="Times New Roman" w:hAnsi="Times New Roman" w:cs="Times New Roman"/>
          <w:sz w:val="24"/>
          <w:szCs w:val="24"/>
        </w:rPr>
        <w:t>ri, să nu conducă la situaţia în care documentaţia de atribuire să fie pusă la dispoziţia sa cu mai puţin de 5 zile lucrătoare înainte de data-limită pentru depunerea ofertelor.</w:t>
      </w:r>
    </w:p>
    <w:p w14:paraId="20D4C9C4"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Persoana interesată are dreptul de a solicita clarificări privind documentaţia de atribuire.</w:t>
      </w:r>
    </w:p>
    <w:p w14:paraId="1E4D3846"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are obligaţia de a răspunde în mod clar, complet şi fără ambiguităţi, la orice clarificare solicitată, într-o perioadă care nu trebuie să depăşească 5 zile lucrătoare de la primirea unei astfel de solicitări.</w:t>
      </w:r>
    </w:p>
    <w:p w14:paraId="1374A7A1"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Autoritatea contractantă are obligaţia de a transmite răspunsurile însoţite de întrebările aferente către toate persoanele interesate care au obţinut, în condiţiile prezentei secţiuni, documentaţia de atribuire, luând </w:t>
      </w:r>
      <w:r w:rsidRPr="00D17368">
        <w:rPr>
          <w:rFonts w:ascii="Times New Roman" w:hAnsi="Times New Roman" w:cs="Times New Roman"/>
          <w:sz w:val="24"/>
          <w:szCs w:val="24"/>
        </w:rPr>
        <w:lastRenderedPageBreak/>
        <w:t>măsuri pentru a nu dezvălui identitatea celui care a solicitat clarificările respective.</w:t>
      </w:r>
    </w:p>
    <w:p w14:paraId="7D4F88ED"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are obligaţia de a transmite răspunsul la orice clarificare cu cel puţin 5 zile lucrătoare înainte de data-limită pentru depunerea ofertelor.</w:t>
      </w:r>
    </w:p>
    <w:p w14:paraId="6F44EA33"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cazul în care solicitarea de clarificare nu a fost transmisă în timp util, punând astfel autoritatea contractantă în imposibilitatea de a respecta termenul de 5 zile lucrătoare înainte de data-limită pentru depunerea ofertelor, autoritatea contractantă are totuşi obligaţia de a răspunde la solicitarea de clarificare în măsura în care perioada necesară pentru elaborarea şi transmiterea răspunsului face posibilă primirea acestuia de către persoanele interesate înainte de data-limită de depunere a ofertelor. Procedura de licitaţie se poate desfăşura numai dacă în urma publicării anunţului de licitaţie au fost depuse cel puţin două oferte valabile.</w:t>
      </w:r>
    </w:p>
    <w:p w14:paraId="41D99B57"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Un exemplar al documentației de atribuire se poate obține de la secretarul general al comunei Petriș.</w:t>
      </w:r>
    </w:p>
    <w:p w14:paraId="6406FC5D" w14:textId="666E3612" w:rsidR="00CD594E" w:rsidRDefault="0032684F" w:rsidP="00D17368">
      <w:pPr>
        <w:jc w:val="both"/>
        <w:rPr>
          <w:rFonts w:ascii="Times New Roman" w:hAnsi="Times New Roman" w:cs="Times New Roman"/>
          <w:sz w:val="24"/>
          <w:szCs w:val="24"/>
        </w:rPr>
      </w:pPr>
      <w:r>
        <w:pict w14:anchorId="2482B248">
          <v:shape id="Image 4" o:spid="_x0000_i1026" type="#_x0000_t75" style="width:4.8pt;height:4.8pt;visibility:visible;mso-wrap-style:square">
            <v:imagedata r:id="rId8" o:title=""/>
            <o:lock v:ext="edit" aspectratio="f"/>
          </v:shape>
        </w:pict>
      </w:r>
      <w:r w:rsidR="00CD594E" w:rsidRPr="00D17368">
        <w:rPr>
          <w:rFonts w:ascii="Times New Roman" w:hAnsi="Times New Roman" w:cs="Times New Roman"/>
          <w:sz w:val="24"/>
          <w:szCs w:val="24"/>
        </w:rPr>
        <w:tab/>
        <w:t xml:space="preserve">informații privind ofertele: </w:t>
      </w:r>
    </w:p>
    <w:p w14:paraId="54293956" w14:textId="478F6AF4"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Ofertantul are obligaţia de a elabora oferta, în conformitate cu prevederile documentaţiei de atribuire.</w:t>
      </w:r>
    </w:p>
    <w:p w14:paraId="4C898530"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Ofertele se redactează în limba română. Ofertele se depun la sediul autorităţii contractante sau la locul precizat în anunţul de licitaţie, într-un plic sigilat care conține două plicuri sigilate, unul exterior şi unul interior, care se înregistrează de autoritatea contractantă, în ordinea primirii, în registrul de intrări-ieșiri, precizându-se data şi ora.</w:t>
      </w:r>
    </w:p>
    <w:p w14:paraId="52C76052" w14:textId="3D777BD1" w:rsidR="00207410" w:rsidRPr="00D17368" w:rsidRDefault="00000000" w:rsidP="00D17368">
      <w:pPr>
        <w:jc w:val="both"/>
        <w:rPr>
          <w:rFonts w:ascii="Times New Roman" w:hAnsi="Times New Roman" w:cs="Times New Roman"/>
          <w:sz w:val="24"/>
          <w:szCs w:val="24"/>
        </w:rPr>
      </w:pPr>
      <w:r w:rsidRPr="008A6478">
        <w:rPr>
          <w:rFonts w:ascii="Times New Roman" w:hAnsi="Times New Roman" w:cs="Times New Roman"/>
          <w:b/>
          <w:bCs/>
          <w:sz w:val="24"/>
          <w:szCs w:val="24"/>
        </w:rPr>
        <w:t>Pe plicul exterior</w:t>
      </w:r>
      <w:r w:rsidRPr="00D17368">
        <w:rPr>
          <w:rFonts w:ascii="Times New Roman" w:hAnsi="Times New Roman" w:cs="Times New Roman"/>
          <w:sz w:val="24"/>
          <w:szCs w:val="24"/>
        </w:rPr>
        <w:t xml:space="preserve"> se va indica obiectul licitaţiei pentru care este depusă oferta.</w:t>
      </w:r>
      <w:r w:rsidR="006C5B1D" w:rsidRPr="00D17368">
        <w:rPr>
          <w:rFonts w:ascii="Times New Roman" w:hAnsi="Times New Roman" w:cs="Times New Roman"/>
          <w:sz w:val="24"/>
          <w:szCs w:val="24"/>
        </w:rPr>
        <w:t xml:space="preserve"> </w:t>
      </w:r>
      <w:r w:rsidRPr="00D17368">
        <w:rPr>
          <w:rFonts w:ascii="Times New Roman" w:hAnsi="Times New Roman" w:cs="Times New Roman"/>
          <w:sz w:val="24"/>
          <w:szCs w:val="24"/>
        </w:rPr>
        <w:t>Plicul exterior va trebui să conţină:</w:t>
      </w:r>
    </w:p>
    <w:p w14:paraId="45C71A7B" w14:textId="34F0168F" w:rsidR="00207410" w:rsidRPr="00CD594E" w:rsidRDefault="00CD594E" w:rsidP="00CD594E">
      <w:pPr>
        <w:rPr>
          <w:rFonts w:ascii="Times New Roman" w:hAnsi="Times New Roman" w:cs="Times New Roman"/>
          <w:sz w:val="24"/>
          <w:szCs w:val="24"/>
        </w:rPr>
      </w:pPr>
      <w:r w:rsidRPr="00CD594E">
        <w:rPr>
          <w:rFonts w:ascii="Times New Roman" w:hAnsi="Times New Roman" w:cs="Times New Roman"/>
          <w:sz w:val="24"/>
          <w:szCs w:val="24"/>
        </w:rPr>
        <w:t>-</w:t>
      </w:r>
      <w:r>
        <w:rPr>
          <w:rFonts w:ascii="Times New Roman" w:hAnsi="Times New Roman" w:cs="Times New Roman"/>
          <w:sz w:val="24"/>
          <w:szCs w:val="24"/>
        </w:rPr>
        <w:t xml:space="preserve"> </w:t>
      </w:r>
      <w:r w:rsidRPr="00CD594E">
        <w:rPr>
          <w:rFonts w:ascii="Times New Roman" w:hAnsi="Times New Roman" w:cs="Times New Roman"/>
          <w:sz w:val="24"/>
          <w:szCs w:val="24"/>
        </w:rPr>
        <w:t>o fişă cu informaţii privind ofertantul şi o declaraţie de participare, semnată de ofertant, fără îngroşări, ştersături sau modificări;</w:t>
      </w:r>
    </w:p>
    <w:p w14:paraId="024FC1B8" w14:textId="2AC585FE" w:rsidR="00207410" w:rsidRPr="00D17368" w:rsidRDefault="00CD594E"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Pr="00D17368">
        <w:rPr>
          <w:rFonts w:ascii="Times New Roman" w:hAnsi="Times New Roman" w:cs="Times New Roman"/>
          <w:sz w:val="24"/>
          <w:szCs w:val="24"/>
        </w:rPr>
        <w:t>acte doveditoare privind calităţile şi capacităţile ofertanţilor, conform solicitărilor autorităţii contractante;</w:t>
      </w:r>
    </w:p>
    <w:p w14:paraId="48C76BF0" w14:textId="2E8439DB" w:rsidR="00207410" w:rsidRPr="00D17368" w:rsidRDefault="00CD594E"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Pr="00D17368">
        <w:rPr>
          <w:rFonts w:ascii="Times New Roman" w:hAnsi="Times New Roman" w:cs="Times New Roman"/>
          <w:sz w:val="24"/>
          <w:szCs w:val="24"/>
        </w:rPr>
        <w:t>acte doveditoare privind intrarea în posesia caietului de sarcini.</w:t>
      </w:r>
    </w:p>
    <w:p w14:paraId="2584A398" w14:textId="480AEDCB" w:rsidR="00207410" w:rsidRPr="00D17368" w:rsidRDefault="00000000" w:rsidP="00D17368">
      <w:pPr>
        <w:jc w:val="both"/>
        <w:rPr>
          <w:rFonts w:ascii="Times New Roman" w:hAnsi="Times New Roman" w:cs="Times New Roman"/>
          <w:sz w:val="24"/>
          <w:szCs w:val="24"/>
        </w:rPr>
      </w:pPr>
      <w:r w:rsidRPr="008A6478">
        <w:rPr>
          <w:rFonts w:ascii="Times New Roman" w:hAnsi="Times New Roman" w:cs="Times New Roman"/>
          <w:b/>
          <w:bCs/>
          <w:sz w:val="24"/>
          <w:szCs w:val="24"/>
        </w:rPr>
        <w:t>Pe plicul interior</w:t>
      </w:r>
      <w:r w:rsidRPr="00D17368">
        <w:rPr>
          <w:rFonts w:ascii="Times New Roman" w:hAnsi="Times New Roman" w:cs="Times New Roman"/>
          <w:sz w:val="24"/>
          <w:szCs w:val="24"/>
        </w:rPr>
        <w:t>, care conţine oferta propriu</w:t>
      </w:r>
      <w:r w:rsidR="006C5B1D" w:rsidRPr="00D17368">
        <w:rPr>
          <w:rFonts w:ascii="Times New Roman" w:hAnsi="Times New Roman" w:cs="Times New Roman"/>
          <w:sz w:val="24"/>
          <w:szCs w:val="24"/>
        </w:rPr>
        <w:t xml:space="preserve"> </w:t>
      </w:r>
      <w:r w:rsidRPr="00D17368">
        <w:rPr>
          <w:rFonts w:ascii="Times New Roman" w:hAnsi="Times New Roman" w:cs="Times New Roman"/>
          <w:sz w:val="24"/>
          <w:szCs w:val="24"/>
        </w:rPr>
        <w:t>-</w:t>
      </w:r>
      <w:r w:rsidR="006C5B1D" w:rsidRPr="00D17368">
        <w:rPr>
          <w:rFonts w:ascii="Times New Roman" w:hAnsi="Times New Roman" w:cs="Times New Roman"/>
          <w:sz w:val="24"/>
          <w:szCs w:val="24"/>
        </w:rPr>
        <w:t xml:space="preserve"> </w:t>
      </w:r>
      <w:r w:rsidRPr="00D17368">
        <w:rPr>
          <w:rFonts w:ascii="Times New Roman" w:hAnsi="Times New Roman" w:cs="Times New Roman"/>
          <w:sz w:val="24"/>
          <w:szCs w:val="24"/>
        </w:rPr>
        <w:t>zisă, se înscriu numele sau denumirea ofertantului, precum şi domiciliul sau sediul social al acestuia, după caz.</w:t>
      </w:r>
    </w:p>
    <w:p w14:paraId="6C84BAAF"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Oferta va fi depusă într-un exemplar, la sediul Primăriei comunei Petriș, localitatea Petriș, nr. 253, județ Arad, exemplar care trebuie să fie semnat de către ofertant.</w:t>
      </w:r>
    </w:p>
    <w:p w14:paraId="3AFABBD1"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Fiecare participant poate depune doar o singură ofertă.</w:t>
      </w:r>
    </w:p>
    <w:p w14:paraId="40041EA9"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Oferta are caracter obligatoriu, din punct de vedere al conţinutului, pe toată perioada de valabilitate stabilită de autoritatea contractantă.</w:t>
      </w:r>
    </w:p>
    <w:p w14:paraId="79191C26"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Persoana interesată are obligaţia de a depune oferta la adresa şi până la data-limită pentru depunere, stabilite în anunţul procedurii.</w:t>
      </w:r>
    </w:p>
    <w:p w14:paraId="5359C714"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Riscurile legate de transmiterea ofertei, inclusiv forţa majoră, cad în sarcina persoanei interesate.</w:t>
      </w:r>
    </w:p>
    <w:p w14:paraId="36372C0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Oferta depusă la o altă adresă a autorităţii contractante decât cea stabilită sau după expirarea datei - limită pentru depunere se returnează nedeschisă.</w:t>
      </w:r>
    </w:p>
    <w:p w14:paraId="7DA1A3C5"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Conţinutul ofertelor trebuie să rămână confidenţial până la data stabilită pentru deschiderea acestora, autoritatea contractantă urmând a lua cunoştinţă de conţinutul respectivelor oferte numai după această dată.</w:t>
      </w:r>
    </w:p>
    <w:p w14:paraId="3D14AD7C" w14:textId="5ED6DD4F"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Deschiderea plicurilor interioare se face numai după semnarea procesului-verbal </w:t>
      </w:r>
      <w:r w:rsidR="00CD594E">
        <w:rPr>
          <w:rFonts w:ascii="Times New Roman" w:hAnsi="Times New Roman" w:cs="Times New Roman"/>
          <w:sz w:val="24"/>
          <w:szCs w:val="24"/>
        </w:rPr>
        <w:t xml:space="preserve">de analiză a documentelor din plicul exterior, </w:t>
      </w:r>
      <w:r w:rsidRPr="00D17368">
        <w:rPr>
          <w:rFonts w:ascii="Times New Roman" w:hAnsi="Times New Roman" w:cs="Times New Roman"/>
          <w:sz w:val="24"/>
          <w:szCs w:val="24"/>
        </w:rPr>
        <w:t>în care se menționează ofertele valabile de către toţi membrii comisiei de evaluare şi de către ofertanţi.</w:t>
      </w:r>
    </w:p>
    <w:p w14:paraId="6A5BB2B9"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Sunt considerate oferte valabile ofertele care îndeplinesc criteriile de valabilitate prevăzute în caietul de sarcini al licitaţiei.</w:t>
      </w:r>
    </w:p>
    <w:p w14:paraId="5AE453F9"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 verbal se semnează de către toţi membrii comisiei de evaluare.</w:t>
      </w:r>
    </w:p>
    <w:p w14:paraId="04765F76"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baza procesului-verbal, comisia de evaluare întocmeşte, în termen de o zi lucrătoare, un raport pe care îl transmite autorităţii contractante.</w:t>
      </w:r>
    </w:p>
    <w:p w14:paraId="4C38E9D7"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termen de 3 zile lucrătoare de la primirea raportului comisiei de evaluare, autoritatea contractantă informează în scris, cu confirmare de primire, ofertanţii ale căror oferte au fost excluse, indicând motivele excluderii.</w:t>
      </w:r>
    </w:p>
    <w:p w14:paraId="3E6FAAE2" w14:textId="77777777" w:rsidR="00207410"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cazul în care în urma publicării anunţului de licitaţie nu au fost depuse cel puţin două oferte valabile, autoritatea contractantă este obligată să anuleze procedura şi să organizeze o nouă licitaţie, cu respectarea procedurii prevăzute de lege.</w:t>
      </w:r>
    </w:p>
    <w:p w14:paraId="5CFB6868"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noProof/>
          <w:sz w:val="24"/>
          <w:szCs w:val="24"/>
        </w:rPr>
        <w:drawing>
          <wp:inline distT="0" distB="0" distL="0" distR="0" wp14:anchorId="46DB8186" wp14:editId="6E04D69B">
            <wp:extent cx="58590" cy="5859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58590" cy="58590"/>
                    </a:xfrm>
                    <a:prstGeom prst="rect">
                      <a:avLst/>
                    </a:prstGeom>
                  </pic:spPr>
                </pic:pic>
              </a:graphicData>
            </a:graphic>
          </wp:inline>
        </w:drawing>
      </w:r>
      <w:r w:rsidRPr="00D17368">
        <w:rPr>
          <w:rFonts w:ascii="Times New Roman" w:hAnsi="Times New Roman" w:cs="Times New Roman"/>
          <w:sz w:val="24"/>
          <w:szCs w:val="24"/>
        </w:rPr>
        <w:tab/>
        <w:t>locul și data unde se va desfășura ședința publică de deschidere a ofertelor: sala de ședință a Consiliului local al comunei Petriș, localitatea Petriș, nr. 253, județ Arad;</w:t>
      </w:r>
    </w:p>
    <w:p w14:paraId="33E1427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noProof/>
          <w:sz w:val="24"/>
          <w:szCs w:val="24"/>
        </w:rPr>
        <w:lastRenderedPageBreak/>
        <w:drawing>
          <wp:inline distT="0" distB="0" distL="0" distR="0" wp14:anchorId="4AA9EBD9" wp14:editId="73C9C144">
            <wp:extent cx="58590" cy="5859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58590" cy="58590"/>
                    </a:xfrm>
                    <a:prstGeom prst="rect">
                      <a:avLst/>
                    </a:prstGeom>
                  </pic:spPr>
                </pic:pic>
              </a:graphicData>
            </a:graphic>
          </wp:inline>
        </w:drawing>
      </w:r>
      <w:r w:rsidRPr="00D17368">
        <w:rPr>
          <w:rFonts w:ascii="Times New Roman" w:hAnsi="Times New Roman" w:cs="Times New Roman"/>
          <w:sz w:val="24"/>
          <w:szCs w:val="24"/>
        </w:rPr>
        <w:tab/>
        <w:t>tipul licitației: licitație publică deschisă, cu ofertă;</w:t>
      </w:r>
    </w:p>
    <w:p w14:paraId="63C06DAE" w14:textId="19BFC8F3"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noProof/>
          <w:sz w:val="24"/>
          <w:szCs w:val="24"/>
        </w:rPr>
        <w:drawing>
          <wp:inline distT="0" distB="0" distL="0" distR="0" wp14:anchorId="1E083AF3" wp14:editId="3CCA4FD3">
            <wp:extent cx="58590" cy="5859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58590" cy="58590"/>
                    </a:xfrm>
                    <a:prstGeom prst="rect">
                      <a:avLst/>
                    </a:prstGeom>
                  </pic:spPr>
                </pic:pic>
              </a:graphicData>
            </a:graphic>
          </wp:inline>
        </w:drawing>
      </w:r>
      <w:r w:rsidRPr="00D17368">
        <w:rPr>
          <w:rFonts w:ascii="Times New Roman" w:hAnsi="Times New Roman" w:cs="Times New Roman"/>
          <w:sz w:val="24"/>
          <w:szCs w:val="24"/>
        </w:rPr>
        <w:tab/>
        <w:t>scopul închirierii: activități comerciale</w:t>
      </w:r>
      <w:r w:rsidR="00CD594E">
        <w:rPr>
          <w:rFonts w:ascii="Times New Roman" w:hAnsi="Times New Roman" w:cs="Times New Roman"/>
          <w:sz w:val="24"/>
          <w:szCs w:val="24"/>
        </w:rPr>
        <w:t>/prestări servicii</w:t>
      </w:r>
      <w:r w:rsidR="00B4518C" w:rsidRPr="00D17368">
        <w:rPr>
          <w:rFonts w:ascii="Times New Roman" w:hAnsi="Times New Roman" w:cs="Times New Roman"/>
          <w:sz w:val="24"/>
          <w:szCs w:val="24"/>
        </w:rPr>
        <w:t xml:space="preserve"> sau alte asemenea</w:t>
      </w:r>
      <w:r w:rsidRPr="00D17368">
        <w:rPr>
          <w:rFonts w:ascii="Times New Roman" w:hAnsi="Times New Roman" w:cs="Times New Roman"/>
          <w:sz w:val="24"/>
          <w:szCs w:val="24"/>
        </w:rPr>
        <w:t>;</w:t>
      </w:r>
    </w:p>
    <w:p w14:paraId="683C95D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Art.15. Participanţii la licitaţia publică</w:t>
      </w:r>
    </w:p>
    <w:p w14:paraId="774DF71B"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Are dreptul de a participa la licitaţie orice persoană fizică sau juridică, română sau străină, care îndeplineşte cumulativ următoarele condiţii:</w:t>
      </w:r>
    </w:p>
    <w:p w14:paraId="050DAD04" w14:textId="18A2A2E9" w:rsidR="00207410" w:rsidRPr="00CD594E" w:rsidRDefault="00CD594E" w:rsidP="00CD594E">
      <w:pPr>
        <w:rPr>
          <w:rFonts w:ascii="Times New Roman" w:hAnsi="Times New Roman" w:cs="Times New Roman"/>
          <w:sz w:val="24"/>
          <w:szCs w:val="24"/>
        </w:rPr>
      </w:pPr>
      <w:r w:rsidRPr="00CD594E">
        <w:rPr>
          <w:rFonts w:ascii="Times New Roman" w:hAnsi="Times New Roman" w:cs="Times New Roman"/>
          <w:sz w:val="24"/>
          <w:szCs w:val="24"/>
        </w:rPr>
        <w:t>-</w:t>
      </w:r>
      <w:r>
        <w:rPr>
          <w:rFonts w:ascii="Times New Roman" w:hAnsi="Times New Roman" w:cs="Times New Roman"/>
          <w:sz w:val="24"/>
          <w:szCs w:val="24"/>
        </w:rPr>
        <w:t xml:space="preserve"> </w:t>
      </w:r>
      <w:r w:rsidRPr="00CD594E">
        <w:rPr>
          <w:rFonts w:ascii="Times New Roman" w:hAnsi="Times New Roman" w:cs="Times New Roman"/>
          <w:sz w:val="24"/>
          <w:szCs w:val="24"/>
        </w:rPr>
        <w:t>a plătit toate taxele privind participarea la licitaţie, inclusiv garanţia de participare;</w:t>
      </w:r>
    </w:p>
    <w:p w14:paraId="78B31CA2" w14:textId="6D2E6DAB" w:rsidR="00207410" w:rsidRPr="00D17368" w:rsidRDefault="00CD594E"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Pr="00D17368">
        <w:rPr>
          <w:rFonts w:ascii="Times New Roman" w:hAnsi="Times New Roman" w:cs="Times New Roman"/>
          <w:sz w:val="24"/>
          <w:szCs w:val="24"/>
        </w:rPr>
        <w:t>a depus oferta sau cererea de participare la licitaţie, împreună cu toate documentele solicitate în documentaţia de atribuire, în termenele prevăzute în documentaţia de atribuire;</w:t>
      </w:r>
    </w:p>
    <w:p w14:paraId="0A5E7D2C" w14:textId="0494D082" w:rsidR="00207410" w:rsidRPr="00D17368" w:rsidRDefault="00CD594E"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Pr="00D17368">
        <w:rPr>
          <w:rFonts w:ascii="Times New Roman" w:hAnsi="Times New Roman" w:cs="Times New Roman"/>
          <w:sz w:val="24"/>
          <w:szCs w:val="24"/>
        </w:rPr>
        <w:t>are îndeplinite la zi toate obligaţiile exigibile de plată a impozitelor, a taxelor şi a contribuţiilor către bugetul consolidat al statului şi către bugetul local;</w:t>
      </w:r>
    </w:p>
    <w:p w14:paraId="65F4C072" w14:textId="659A93F6" w:rsidR="00207410" w:rsidRPr="00D17368" w:rsidRDefault="00CD594E"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Pr="00D17368">
        <w:rPr>
          <w:rFonts w:ascii="Times New Roman" w:hAnsi="Times New Roman" w:cs="Times New Roman"/>
          <w:sz w:val="24"/>
          <w:szCs w:val="24"/>
        </w:rPr>
        <w:t>nu este în stare de insolvenţă, faliment sau lichidare.</w:t>
      </w:r>
    </w:p>
    <w:p w14:paraId="7987CFD8"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6A3D8A07"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Garanția se restituie participanților care au pierdut licitația.</w:t>
      </w:r>
    </w:p>
    <w:p w14:paraId="55E5126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Garanția nu se restituie următorilor participanți:</w:t>
      </w:r>
    </w:p>
    <w:p w14:paraId="500097F1"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-celui care a câștigat licitația, în acest caz se consideră garanție pe durata derulării contractului;</w:t>
      </w:r>
    </w:p>
    <w:p w14:paraId="41D1E92B"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-celui care a câștigat licitația dar nu s-a prezentat pentru încheierea contractului de închiriere în termen de 10 zile de la adjudecare.</w:t>
      </w:r>
    </w:p>
    <w:p w14:paraId="59884E24" w14:textId="49BC12BC" w:rsidR="006C3D42" w:rsidRDefault="00000000" w:rsidP="00D17368">
      <w:pPr>
        <w:pStyle w:val="ListParagraph"/>
        <w:numPr>
          <w:ilvl w:val="0"/>
          <w:numId w:val="20"/>
        </w:numPr>
        <w:rPr>
          <w:rFonts w:ascii="Times New Roman" w:hAnsi="Times New Roman" w:cs="Times New Roman"/>
          <w:b/>
          <w:bCs/>
          <w:sz w:val="24"/>
          <w:szCs w:val="24"/>
        </w:rPr>
      </w:pPr>
      <w:r w:rsidRPr="006C3D42">
        <w:rPr>
          <w:rFonts w:ascii="Times New Roman" w:hAnsi="Times New Roman" w:cs="Times New Roman"/>
          <w:b/>
          <w:bCs/>
          <w:sz w:val="24"/>
          <w:szCs w:val="24"/>
        </w:rPr>
        <w:t>Documentele necesare participării la licitaţie</w:t>
      </w:r>
      <w:r w:rsidR="006C3D42">
        <w:rPr>
          <w:rFonts w:ascii="Times New Roman" w:hAnsi="Times New Roman" w:cs="Times New Roman"/>
          <w:b/>
          <w:bCs/>
          <w:sz w:val="24"/>
          <w:szCs w:val="24"/>
        </w:rPr>
        <w:t>- plic exterior</w:t>
      </w:r>
      <w:r w:rsidRPr="006C3D42">
        <w:rPr>
          <w:rFonts w:ascii="Times New Roman" w:hAnsi="Times New Roman" w:cs="Times New Roman"/>
          <w:b/>
          <w:bCs/>
          <w:sz w:val="24"/>
          <w:szCs w:val="24"/>
        </w:rPr>
        <w:t>:</w:t>
      </w:r>
    </w:p>
    <w:p w14:paraId="4C205027" w14:textId="2D0CA7A6" w:rsidR="00207410" w:rsidRPr="006C3D42" w:rsidRDefault="00000000" w:rsidP="006C3D42">
      <w:pPr>
        <w:pStyle w:val="ListParagraph"/>
        <w:numPr>
          <w:ilvl w:val="1"/>
          <w:numId w:val="20"/>
        </w:numPr>
        <w:rPr>
          <w:rFonts w:ascii="Times New Roman" w:hAnsi="Times New Roman" w:cs="Times New Roman"/>
          <w:b/>
          <w:bCs/>
          <w:sz w:val="24"/>
          <w:szCs w:val="24"/>
        </w:rPr>
      </w:pPr>
      <w:r w:rsidRPr="006C3D42">
        <w:rPr>
          <w:rFonts w:ascii="Times New Roman" w:hAnsi="Times New Roman" w:cs="Times New Roman"/>
          <w:b/>
          <w:bCs/>
          <w:sz w:val="24"/>
          <w:szCs w:val="24"/>
        </w:rPr>
        <w:t>Pentru persoane juridice:</w:t>
      </w:r>
    </w:p>
    <w:p w14:paraId="0EAFB533"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Taxa de achitare a caietului de sarcini (chitanță /OP);</w:t>
      </w:r>
    </w:p>
    <w:p w14:paraId="05C70E84" w14:textId="6D67AF34"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Dovada achitării taxei de garanţie (OP);</w:t>
      </w:r>
    </w:p>
    <w:p w14:paraId="40849F24"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Dovada achitării taxei de participare (chitanță /OP);</w:t>
      </w:r>
    </w:p>
    <w:p w14:paraId="3ADA02F7"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Certificat fiscal - din care să rezulte că nu are debite către bugetul de stat (original);</w:t>
      </w:r>
    </w:p>
    <w:p w14:paraId="58B0A43B"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Certificat fiscal - din care să rezulte că nu are debite către bugetul local (original);</w:t>
      </w:r>
    </w:p>
    <w:p w14:paraId="0B9957D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Actul constitutiv al societății – forma actualizată (conform cu originalul);</w:t>
      </w:r>
    </w:p>
    <w:p w14:paraId="14CC4008"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Act de identitate al administratorului (copie);</w:t>
      </w:r>
    </w:p>
    <w:p w14:paraId="60E9F840"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Certificatul de înmatriculare al societății (conform cu originalul);</w:t>
      </w:r>
    </w:p>
    <w:p w14:paraId="75BC78CF" w14:textId="77777777" w:rsidR="006C3D42" w:rsidRDefault="00000000" w:rsidP="006C3D42">
      <w:pPr>
        <w:jc w:val="both"/>
        <w:rPr>
          <w:rFonts w:ascii="Times New Roman" w:hAnsi="Times New Roman" w:cs="Times New Roman"/>
          <w:sz w:val="24"/>
          <w:szCs w:val="24"/>
        </w:rPr>
      </w:pPr>
      <w:r w:rsidRPr="00D17368">
        <w:rPr>
          <w:rFonts w:ascii="Times New Roman" w:hAnsi="Times New Roman" w:cs="Times New Roman"/>
          <w:sz w:val="24"/>
          <w:szCs w:val="24"/>
        </w:rPr>
        <w:t>Certificat constatator (original);</w:t>
      </w:r>
    </w:p>
    <w:p w14:paraId="20676A5F" w14:textId="77777777" w:rsidR="006C3D42" w:rsidRDefault="006C3D42" w:rsidP="006C3D42">
      <w:pPr>
        <w:jc w:val="both"/>
        <w:rPr>
          <w:rFonts w:ascii="Times New Roman" w:hAnsi="Times New Roman" w:cs="Times New Roman"/>
          <w:sz w:val="24"/>
          <w:szCs w:val="24"/>
        </w:rPr>
      </w:pPr>
    </w:p>
    <w:p w14:paraId="2A12FB14" w14:textId="5A739D53" w:rsidR="00207410" w:rsidRPr="006C3D42" w:rsidRDefault="00000000" w:rsidP="006C3D42">
      <w:pPr>
        <w:pStyle w:val="ListParagraph"/>
        <w:numPr>
          <w:ilvl w:val="1"/>
          <w:numId w:val="20"/>
        </w:numPr>
        <w:rPr>
          <w:rFonts w:ascii="Times New Roman" w:hAnsi="Times New Roman" w:cs="Times New Roman"/>
          <w:b/>
          <w:bCs/>
          <w:sz w:val="24"/>
          <w:szCs w:val="24"/>
        </w:rPr>
      </w:pPr>
      <w:r w:rsidRPr="006C3D42">
        <w:rPr>
          <w:rFonts w:ascii="Times New Roman" w:hAnsi="Times New Roman" w:cs="Times New Roman"/>
          <w:b/>
          <w:bCs/>
          <w:sz w:val="24"/>
          <w:szCs w:val="24"/>
        </w:rPr>
        <w:t>P</w:t>
      </w:r>
      <w:r w:rsidR="006C3D42" w:rsidRPr="006C3D42">
        <w:rPr>
          <w:rFonts w:ascii="Times New Roman" w:hAnsi="Times New Roman" w:cs="Times New Roman"/>
          <w:b/>
          <w:bCs/>
          <w:sz w:val="24"/>
          <w:szCs w:val="24"/>
        </w:rPr>
        <w:t xml:space="preserve">entru </w:t>
      </w:r>
      <w:r w:rsidRPr="006C3D42">
        <w:rPr>
          <w:rFonts w:ascii="Times New Roman" w:hAnsi="Times New Roman" w:cs="Times New Roman"/>
          <w:b/>
          <w:bCs/>
          <w:sz w:val="24"/>
          <w:szCs w:val="24"/>
        </w:rPr>
        <w:t>persoane fizice:</w:t>
      </w:r>
    </w:p>
    <w:p w14:paraId="3537034F"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Taxa de achitare a caietului de sarcini (chitanță /OP);</w:t>
      </w:r>
    </w:p>
    <w:p w14:paraId="1A86CDC3" w14:textId="05E13F9F"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Dovada achitării taxei de garanţie (OP);</w:t>
      </w:r>
    </w:p>
    <w:p w14:paraId="40906012"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Dovada achitării taxei de participare (chitanță /OP);</w:t>
      </w:r>
    </w:p>
    <w:p w14:paraId="7DC26F26"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Certificat fiscal - din care să rezulte că nu are debite către bugetul de stat (original);</w:t>
      </w:r>
    </w:p>
    <w:p w14:paraId="272EF220"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Certificat fiscal - din care să rezulte că nu are debite către bugetul local (original);</w:t>
      </w:r>
    </w:p>
    <w:p w14:paraId="4F0B9010"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Act de identitate (copie);</w:t>
      </w:r>
    </w:p>
    <w:p w14:paraId="09A298DF" w14:textId="77777777" w:rsidR="00207410"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Cazier judiciar (original);</w:t>
      </w:r>
    </w:p>
    <w:p w14:paraId="4C0F63AE" w14:textId="77777777" w:rsidR="008A6478" w:rsidRPr="00D17368" w:rsidRDefault="008A6478" w:rsidP="00D17368">
      <w:pPr>
        <w:jc w:val="both"/>
        <w:rPr>
          <w:rFonts w:ascii="Times New Roman" w:hAnsi="Times New Roman" w:cs="Times New Roman"/>
          <w:sz w:val="24"/>
          <w:szCs w:val="24"/>
        </w:rPr>
      </w:pPr>
    </w:p>
    <w:p w14:paraId="56F3828C" w14:textId="6C8810AD"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Art.16.</w:t>
      </w:r>
      <w:r w:rsidR="00F27F6A" w:rsidRPr="00D17368">
        <w:rPr>
          <w:rFonts w:ascii="Times New Roman" w:hAnsi="Times New Roman" w:cs="Times New Roman"/>
          <w:sz w:val="24"/>
          <w:szCs w:val="24"/>
        </w:rPr>
        <w:t xml:space="preserve"> </w:t>
      </w:r>
      <w:r w:rsidRPr="00D17368">
        <w:rPr>
          <w:rFonts w:ascii="Times New Roman" w:hAnsi="Times New Roman" w:cs="Times New Roman"/>
          <w:sz w:val="24"/>
          <w:szCs w:val="24"/>
        </w:rPr>
        <w:t>Comisia de evaluare are următoarele atribuții:</w:t>
      </w:r>
    </w:p>
    <w:p w14:paraId="56E40ACD" w14:textId="67CAAF70" w:rsidR="00207410" w:rsidRPr="006C3D42" w:rsidRDefault="006C3D42" w:rsidP="006C3D42">
      <w:pPr>
        <w:rPr>
          <w:rFonts w:ascii="Times New Roman" w:hAnsi="Times New Roman" w:cs="Times New Roman"/>
          <w:sz w:val="24"/>
          <w:szCs w:val="24"/>
        </w:rPr>
      </w:pPr>
      <w:r w:rsidRPr="006C3D42">
        <w:rPr>
          <w:rFonts w:ascii="Times New Roman" w:hAnsi="Times New Roman" w:cs="Times New Roman"/>
          <w:sz w:val="24"/>
          <w:szCs w:val="24"/>
        </w:rPr>
        <w:t>-</w:t>
      </w:r>
      <w:r>
        <w:rPr>
          <w:rFonts w:ascii="Times New Roman" w:hAnsi="Times New Roman" w:cs="Times New Roman"/>
          <w:sz w:val="24"/>
          <w:szCs w:val="24"/>
        </w:rPr>
        <w:t xml:space="preserve"> </w:t>
      </w:r>
      <w:r w:rsidR="00000000" w:rsidRPr="006C3D42">
        <w:rPr>
          <w:rFonts w:ascii="Times New Roman" w:hAnsi="Times New Roman" w:cs="Times New Roman"/>
          <w:sz w:val="24"/>
          <w:szCs w:val="24"/>
        </w:rPr>
        <w:t>analizarea şi selectarea ofertelor pe baza datelor, informaţiilor şi documentelor cuprinse în plicul exterior;</w:t>
      </w:r>
    </w:p>
    <w:p w14:paraId="7DFDBC19" w14:textId="6B2143B3" w:rsidR="00207410" w:rsidRPr="00D17368" w:rsidRDefault="006C3D42"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întocmirea listei cuprinzând ofertele admise şi comunicarea acesteia;</w:t>
      </w:r>
    </w:p>
    <w:p w14:paraId="71A294A5" w14:textId="0D193DDA" w:rsidR="00207410" w:rsidRPr="00D17368" w:rsidRDefault="006C3D42"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analizarea şi evaluarea ofertelor;</w:t>
      </w:r>
    </w:p>
    <w:p w14:paraId="3AD1DFD8" w14:textId="6C174A4E" w:rsidR="00207410" w:rsidRPr="00D17368" w:rsidRDefault="006C3D42"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întocmirea raportului de evaluare;</w:t>
      </w:r>
    </w:p>
    <w:p w14:paraId="32C8314B" w14:textId="5F5130FC" w:rsidR="00207410" w:rsidRPr="00D17368" w:rsidRDefault="006C3D42"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întocmirea proceselor - verbale;</w:t>
      </w:r>
    </w:p>
    <w:p w14:paraId="4517E1C3" w14:textId="18C74BF2" w:rsidR="00207410" w:rsidRPr="00D17368" w:rsidRDefault="006C3D42"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desemnarea ofertei câştigătoare.</w:t>
      </w:r>
    </w:p>
    <w:p w14:paraId="403CD5A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Comisia de evaluare este legal întrunită numai în prezenţa tuturor membrilor. Comisia de evaluare adoptă decizii în mod autonom, numai pe baza documentaţiei de atribuire şi în conformitate cu prevederile legale în vigoare.</w:t>
      </w:r>
    </w:p>
    <w:p w14:paraId="78DE0D89"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Membrii comisiei de evaluare au obligaţia de a păstra confidenţialitatea datelor, informaţiilor şi documentelor cuprinse în ofertele analizate.</w:t>
      </w:r>
    </w:p>
    <w:p w14:paraId="79BA29BE" w14:textId="29C2BF2F" w:rsidR="00207410" w:rsidRPr="00D17368" w:rsidRDefault="00CE03A0" w:rsidP="00D17368">
      <w:pPr>
        <w:jc w:val="both"/>
        <w:rPr>
          <w:rFonts w:ascii="Times New Roman" w:hAnsi="Times New Roman" w:cs="Times New Roman"/>
          <w:sz w:val="24"/>
          <w:szCs w:val="24"/>
        </w:rPr>
      </w:pPr>
      <w:r>
        <w:rPr>
          <w:rFonts w:ascii="Times New Roman" w:hAnsi="Times New Roman" w:cs="Times New Roman"/>
          <w:sz w:val="24"/>
          <w:szCs w:val="24"/>
        </w:rPr>
        <w:t>C</w:t>
      </w:r>
      <w:r w:rsidR="00000000" w:rsidRPr="00D17368">
        <w:rPr>
          <w:rFonts w:ascii="Times New Roman" w:hAnsi="Times New Roman" w:cs="Times New Roman"/>
          <w:sz w:val="24"/>
          <w:szCs w:val="24"/>
        </w:rPr>
        <w:t>ontestațiile pot fi depuse la sediul Primăriei comunei Petriș în termen de 5 zile de la data licitației.</w:t>
      </w:r>
    </w:p>
    <w:p w14:paraId="75E04A4B"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Art. 17. </w:t>
      </w:r>
      <w:r w:rsidRPr="00CE03A0">
        <w:rPr>
          <w:rFonts w:ascii="Times New Roman" w:hAnsi="Times New Roman" w:cs="Times New Roman"/>
          <w:b/>
          <w:bCs/>
          <w:sz w:val="24"/>
          <w:szCs w:val="24"/>
        </w:rPr>
        <w:t>Criteriile de atribuire a contractului de închiriere</w:t>
      </w:r>
    </w:p>
    <w:p w14:paraId="62AE3371"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lastRenderedPageBreak/>
        <w:t>Criteriile de atribuire a contractului de închiriere sunt:</w:t>
      </w:r>
    </w:p>
    <w:p w14:paraId="4FF8568F"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cel mai mare nivel al chiriei; - 40%</w:t>
      </w:r>
    </w:p>
    <w:p w14:paraId="051D83FE"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capacitatea economico-financiară a ofertanţilor; - 40%</w:t>
      </w:r>
    </w:p>
    <w:p w14:paraId="585D6B28"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protecţia mediului înconjurător; - 10%</w:t>
      </w:r>
    </w:p>
    <w:p w14:paraId="12E4CD1A"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condiţii specifice impuse de natura bunului închiriat.- 10%</w:t>
      </w:r>
    </w:p>
    <w:p w14:paraId="6E9D23AD"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Ponderea fiecărui criteriu se stabileşte în documentaţia de atribuire şi trebuie să fie proporţională cu importanţa acestuia apreciată din punctul de vedere al asigurării unei utilizări/exploatări raţionale şi eficiente economic a bunului închiriat. Ponderea fiecăruia dintre criteriile prevăzute la alin. (1) este de până la 40%, iar suma acestora nu trebuie să depăşească 100%.</w:t>
      </w:r>
    </w:p>
    <w:p w14:paraId="1D6E9DC2"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Art. 18. Determinarea ofertei câştigătoare</w:t>
      </w:r>
    </w:p>
    <w:p w14:paraId="37A6E355"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are obligaţia de a stabili oferta câştigătoare pe baza criteriului/criteriilor de atribuire precizate în documentaţia de atribuire.</w:t>
      </w:r>
    </w:p>
    <w:p w14:paraId="424F1D85" w14:textId="71A1DA84"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Pe parcursul aplicării procedurii de atribuire, autoritatea contractantă are dreptul de a solicita</w:t>
      </w:r>
      <w:r w:rsidR="00A1523F" w:rsidRPr="00D17368">
        <w:rPr>
          <w:rFonts w:ascii="Times New Roman" w:hAnsi="Times New Roman" w:cs="Times New Roman"/>
          <w:sz w:val="24"/>
          <w:szCs w:val="24"/>
        </w:rPr>
        <w:t xml:space="preserve"> </w:t>
      </w:r>
      <w:r w:rsidRPr="00D17368">
        <w:rPr>
          <w:rFonts w:ascii="Times New Roman" w:hAnsi="Times New Roman" w:cs="Times New Roman"/>
          <w:sz w:val="24"/>
          <w:szCs w:val="24"/>
        </w:rPr>
        <w:t>clarificări şi, după caz, completări ale documentelor prezentate de ofertanţi pentru demonstrarea conformităţii ofertei cu cerinţele solicitate.</w:t>
      </w:r>
    </w:p>
    <w:p w14:paraId="702C4444"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Solicitarea de clarificări este propusă de către comisia de evaluare şi se transmite de către autoritatea contractantă ofertanţilor în termen de 3 zile lucrătoare de la primirea propunerii comisiei de evaluare.</w:t>
      </w:r>
    </w:p>
    <w:p w14:paraId="6D43D372"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Ofertanţii trebuie să răspundă la solicitarea autorităţii contractante în termen de 3 zile lucrătoare de la primirea acesteia.</w:t>
      </w:r>
    </w:p>
    <w:p w14:paraId="5E13A83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nu are dreptul ca, prin clarificările ori completările solicitate, să determine apariţia unui avantaj în favoarea unui ofertant.</w:t>
      </w:r>
    </w:p>
    <w:p w14:paraId="3329EE53"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Plicurile sigilate se predau comisiei de evaluare în ziua fixată pentru deschiderea lor, prevăzută în anunţul de licitaţie.</w:t>
      </w:r>
    </w:p>
    <w:p w14:paraId="6AA8A889"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După deschiderea plicurilor exterioare în şedinţă publică, comisia de evaluare elimină ofertele care nu respectă prevederile legale.</w:t>
      </w:r>
    </w:p>
    <w:p w14:paraId="63568D6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Pentru continuarea desfăşurării procedurii de licitaţie este necesar ca, după deschiderea plicurilor exterioare, cel puţin două oferte să întrunească condiţiile privind oferta.</w:t>
      </w:r>
    </w:p>
    <w:p w14:paraId="0A7C5988"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După analizarea conţinutului plicului exterior, secretarul comisiei de evaluare întocmeşte procesul- verbal în care se va preciza rezultatul analizei.</w:t>
      </w:r>
    </w:p>
    <w:p w14:paraId="5F835C18"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Deschiderea plicurilor interioare se face numai după semnarea procesului-verbal privind rezultatul analizei, de către toţi membrii comisiei de evaluare şi de către ofertanţi.</w:t>
      </w:r>
    </w:p>
    <w:p w14:paraId="4D70EC92"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Sunt considerate oferte valabile ofertele care îndeplinesc criteriile de valabilitate prevăzute în caietul de sarcini.</w:t>
      </w:r>
    </w:p>
    <w:p w14:paraId="00306D71"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urma analizării ofertelor de către comisia de evaluare, pe baza criteriilor de valabilitate, secretarul acesteia întocmeşte un proces - verbal în care menţionează ofertele valabile, ofertele care nu îndeplinesc criteriile de valabilitate şi motivele excluderii acestora din urmă de la procedura de licitaţie. Procesul- verbal se semnează de către toţi membrii comisiei de evaluare.</w:t>
      </w:r>
    </w:p>
    <w:p w14:paraId="5CE337B4"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baza procesului-verbal care îndeplineşte condiţiile prevăzute la alin. (12), comisia de evaluare întocmeşte, în termen de o zi lucrătoare, un raport pe care îl transmite autorităţii contractante.</w:t>
      </w:r>
    </w:p>
    <w:p w14:paraId="13DCE251"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termen de 3 zile lucrătoare de la primirea raportului comisiei de evaluare, autoritatea contractantă informează în scris, cu confirmare de primire, ofertanţii ale căror oferte au fost excluse, indicând motivele excluderii.</w:t>
      </w:r>
    </w:p>
    <w:p w14:paraId="1BE2EAD6"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Raportul se depune la dosarul licitaţiei.</w:t>
      </w:r>
    </w:p>
    <w:p w14:paraId="6B57CA10" w14:textId="31EA8BFC"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Comisia de evaluare stabileşte punctajul fiecărei oferte, ţinând seama de ponderile fiec</w:t>
      </w:r>
      <w:r w:rsidR="00CE03A0">
        <w:rPr>
          <w:rFonts w:ascii="Times New Roman" w:hAnsi="Times New Roman" w:cs="Times New Roman"/>
          <w:sz w:val="24"/>
          <w:szCs w:val="24"/>
        </w:rPr>
        <w:t xml:space="preserve">ărui </w:t>
      </w:r>
      <w:r w:rsidRPr="00D17368">
        <w:rPr>
          <w:rFonts w:ascii="Times New Roman" w:hAnsi="Times New Roman" w:cs="Times New Roman"/>
          <w:sz w:val="24"/>
          <w:szCs w:val="24"/>
        </w:rPr>
        <w:t>criteriu. Oferta câştigătoare este oferta care întruneşte cel mai mare punctaj în urma aplicării criteriilor de atribuire.</w:t>
      </w:r>
    </w:p>
    <w:p w14:paraId="21EFBC1A"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14:paraId="051007B1"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Pe baza evaluării ofertelor secretarul comisiei de evaluare întocmeşte procesul-verbal care trebuie semnat de toţi membrii comisiei.</w:t>
      </w:r>
    </w:p>
    <w:p w14:paraId="5303C766"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baza procesului-verbal întocmită în urma analizării ofertelor, comisia de evaluare întocmeşte, în termen de o zi lucrătoare, un raport pe care îl transmite autorităţii contractante.</w:t>
      </w:r>
    </w:p>
    <w:p w14:paraId="53057370"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are obligaţia de a încheia contractul cu ofertantul a cărui ofertă a fost stabilită ca fiind câştigătoare.</w:t>
      </w:r>
    </w:p>
    <w:p w14:paraId="132A724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are obligaţia de a informa ofertanţii despre deciziile referitoare la atribuirea contractului, în scris, cu confirmare de primire, nu mai târziu de 3 zile lucrătoare de la emiterea acestora.</w:t>
      </w:r>
    </w:p>
    <w:p w14:paraId="5E6F8295"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În cadrul comunicării, autoritatea contractantă are obligaţia de a informa ofertantul/ofertanţii </w:t>
      </w:r>
      <w:r w:rsidRPr="00D17368">
        <w:rPr>
          <w:rFonts w:ascii="Times New Roman" w:hAnsi="Times New Roman" w:cs="Times New Roman"/>
          <w:sz w:val="24"/>
          <w:szCs w:val="24"/>
        </w:rPr>
        <w:lastRenderedPageBreak/>
        <w:t>câştigător/câştigători cu privire la acceptarea ofertei/ofertelor prezentate.</w:t>
      </w:r>
    </w:p>
    <w:p w14:paraId="7A4C3528" w14:textId="564F7A1A"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cadrul comunicării,  autoritatea contractantă are obligaţia de a informa ofertanţii care au fost</w:t>
      </w:r>
      <w:r w:rsidR="00A1523F" w:rsidRPr="00D17368">
        <w:rPr>
          <w:rFonts w:ascii="Times New Roman" w:hAnsi="Times New Roman" w:cs="Times New Roman"/>
          <w:sz w:val="24"/>
          <w:szCs w:val="24"/>
        </w:rPr>
        <w:t xml:space="preserve"> r</w:t>
      </w:r>
      <w:r w:rsidRPr="00D17368">
        <w:rPr>
          <w:rFonts w:ascii="Times New Roman" w:hAnsi="Times New Roman" w:cs="Times New Roman"/>
          <w:sz w:val="24"/>
          <w:szCs w:val="24"/>
        </w:rPr>
        <w:t>espinşi sau a căror ofertă nu a fost declarată câştigătoare asupra motivelor ce au stat la baza deciziei respective.</w:t>
      </w:r>
    </w:p>
    <w:p w14:paraId="58A03EE8"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poate să încheie contractul numai după împlinirea unui termen de 20 de zile calendaristice de la data realizării comunicării.</w:t>
      </w:r>
    </w:p>
    <w:p w14:paraId="36F1D6B0"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Art. 19. Încheierea contractului</w:t>
      </w:r>
    </w:p>
    <w:p w14:paraId="2163BA20"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Contractul de închiriere cuprinde clauze de natură să asigure folosinţa bunului închiriat, potrivit specificului acestuia.</w:t>
      </w:r>
    </w:p>
    <w:p w14:paraId="09E82616"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Contractul se încheie în formă scrisă, sub sancţiunea nulităţii.</w:t>
      </w:r>
    </w:p>
    <w:p w14:paraId="2A09BFE8"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Contractul cuprinde clauze privind despăgubirile, în situaţia denunţării contractului înainte de expirarea termenului.</w:t>
      </w:r>
    </w:p>
    <w:p w14:paraId="5313FDA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Predarea-primirea bunului se face prin proces - verbal la data încheierii contractului.</w:t>
      </w:r>
    </w:p>
    <w:p w14:paraId="40F799E2"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Art. 20. Neîncheierea contractului</w:t>
      </w:r>
    </w:p>
    <w:p w14:paraId="75D74A3D"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Neîncheierea contractului într-un termen de 20 de zile calendaristice de la data comunicării referitoare la atribuirea contractului, poate atrage plata daunelor - interese de către partea în culpă.</w:t>
      </w:r>
    </w:p>
    <w:p w14:paraId="5F480FE0"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Refuzul ofertantului declarat câştigător de a încheia contractul poate atrage după sine plata daunelor - interese.</w:t>
      </w:r>
    </w:p>
    <w:p w14:paraId="6A95FF2E"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cazul în care ofertantul declarat câştigător refuză încheierea contractului, procedura de licitaţie se anulează, iar autoritatea contractantă reia procedura, în condiţiile legii, studiul de oportunitate păstrându-şi valabilitatea.</w:t>
      </w:r>
    </w:p>
    <w:p w14:paraId="176B7CC0"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Daunele - interese se stabilesc de către tribunalul în a cărui rază teritorială se află sediul autorităţii contractante, la cererea părţii interesate, dacă părţile nu stabilesc altfel.</w:t>
      </w:r>
    </w:p>
    <w:p w14:paraId="119DA0F4"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673463E4"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situaţia în care au avut loc modificări legislative care au ca obiect instituirea, modificarea sau renunţarea la anumite taxe/impozite naţionale sau locale al căror efect se reflectă în creşterea/diminuarea costurilor pe baza cărora s-a fundamentat preţul contractului, chiria poate fi ajustată, la cererea oricărei părţi, dacă posibilitatea de ajustare a fost prevăzută în documentaţia de atribuire.</w:t>
      </w:r>
    </w:p>
    <w:p w14:paraId="5FE904F5"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Art. 21. </w:t>
      </w:r>
      <w:r w:rsidRPr="00CE03A0">
        <w:rPr>
          <w:rFonts w:ascii="Times New Roman" w:hAnsi="Times New Roman" w:cs="Times New Roman"/>
          <w:b/>
          <w:bCs/>
          <w:sz w:val="24"/>
          <w:szCs w:val="24"/>
        </w:rPr>
        <w:t>Drepturi şi obligaţii</w:t>
      </w:r>
    </w:p>
    <w:p w14:paraId="097010C3"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sau titularul dreptului de administrare, după caz, au următoarele drepturi şi/sau obligaţii:</w:t>
      </w:r>
    </w:p>
    <w:p w14:paraId="2B3FAF94" w14:textId="7C6151FA" w:rsidR="00207410" w:rsidRPr="00CE03A0" w:rsidRDefault="00CE03A0" w:rsidP="00CE03A0">
      <w:pPr>
        <w:rPr>
          <w:rFonts w:ascii="Times New Roman" w:hAnsi="Times New Roman" w:cs="Times New Roman"/>
          <w:sz w:val="24"/>
          <w:szCs w:val="24"/>
        </w:rPr>
      </w:pPr>
      <w:r w:rsidRPr="00CE03A0">
        <w:rPr>
          <w:rFonts w:ascii="Times New Roman" w:hAnsi="Times New Roman" w:cs="Times New Roman"/>
          <w:sz w:val="24"/>
          <w:szCs w:val="24"/>
        </w:rPr>
        <w:t>-</w:t>
      </w:r>
      <w:r>
        <w:rPr>
          <w:rFonts w:ascii="Times New Roman" w:hAnsi="Times New Roman" w:cs="Times New Roman"/>
          <w:sz w:val="24"/>
          <w:szCs w:val="24"/>
        </w:rPr>
        <w:t xml:space="preserve"> </w:t>
      </w:r>
      <w:r w:rsidR="00000000" w:rsidRPr="00CE03A0">
        <w:rPr>
          <w:rFonts w:ascii="Times New Roman" w:hAnsi="Times New Roman" w:cs="Times New Roman"/>
          <w:sz w:val="24"/>
          <w:szCs w:val="24"/>
        </w:rPr>
        <w:t>să predea bunul pe bază de proces-verbal;</w:t>
      </w:r>
    </w:p>
    <w:p w14:paraId="453F9715" w14:textId="110F4EC3" w:rsidR="00207410" w:rsidRPr="00D17368" w:rsidRDefault="00CE03A0"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încaseze chiria, în conformitate cu dispoziţiile contractului de închiriere;</w:t>
      </w:r>
    </w:p>
    <w:p w14:paraId="3393E40F" w14:textId="197F665D" w:rsidR="00207410" w:rsidRPr="00D17368" w:rsidRDefault="00CE03A0"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beneficieze de garanţia constituită de titularul dreptului de închiriere;</w:t>
      </w:r>
    </w:p>
    <w:p w14:paraId="4BA0EEB6" w14:textId="32782986" w:rsidR="00207410" w:rsidRPr="00D17368" w:rsidRDefault="00CE03A0"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 xml:space="preserve">să menţină bunul în stare corespunzătoare de folosinţă pe toată durata închirierii, potrivit destinaţiei sale, </w:t>
      </w:r>
      <w:r>
        <w:rPr>
          <w:rFonts w:ascii="Times New Roman" w:hAnsi="Times New Roman" w:cs="Times New Roman"/>
          <w:sz w:val="24"/>
          <w:szCs w:val="24"/>
        </w:rPr>
        <w:t xml:space="preserve">- </w:t>
      </w:r>
      <w:r w:rsidR="00000000" w:rsidRPr="00D17368">
        <w:rPr>
          <w:rFonts w:ascii="Times New Roman" w:hAnsi="Times New Roman" w:cs="Times New Roman"/>
          <w:sz w:val="24"/>
          <w:szCs w:val="24"/>
        </w:rPr>
        <w:t>şi să suporte cheltuielile reparaţiilor necesare în acest scop;</w:t>
      </w:r>
    </w:p>
    <w:p w14:paraId="77F29F18" w14:textId="448763D4" w:rsidR="00207410" w:rsidRPr="00D17368" w:rsidRDefault="00CE03A0"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controleze executarea obligaţiilor titularului dreptului de închiriere şi respectarea condiţiilor închirierii, având dreptul să constate, ori de câte ori este nevoie, fără a stânjeni folosinţa bunului de către titularul dreptului de închiriere, starea integrităţii bunului şi destinaţia în care este folosit;</w:t>
      </w:r>
    </w:p>
    <w:p w14:paraId="31CE59E6" w14:textId="38E767FB" w:rsidR="00207410" w:rsidRPr="00D17368" w:rsidRDefault="00CE03A0"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asigure folosinţa netulburată a bunului pe tot timpul închirierii.</w:t>
      </w:r>
    </w:p>
    <w:p w14:paraId="5A5ECA1F"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Titularul dreptului de închiriere are următoarele drepturi şi obligaţii:</w:t>
      </w:r>
    </w:p>
    <w:p w14:paraId="017CF1BD" w14:textId="57D909B2" w:rsidR="00207410" w:rsidRPr="00CE03A0" w:rsidRDefault="00CE03A0" w:rsidP="00CE03A0">
      <w:pPr>
        <w:rPr>
          <w:rFonts w:ascii="Times New Roman" w:hAnsi="Times New Roman" w:cs="Times New Roman"/>
          <w:sz w:val="24"/>
          <w:szCs w:val="24"/>
        </w:rPr>
      </w:pPr>
      <w:r w:rsidRPr="00CE03A0">
        <w:rPr>
          <w:rFonts w:ascii="Times New Roman" w:hAnsi="Times New Roman" w:cs="Times New Roman"/>
          <w:sz w:val="24"/>
          <w:szCs w:val="24"/>
        </w:rPr>
        <w:t>-</w:t>
      </w:r>
      <w:r>
        <w:rPr>
          <w:rFonts w:ascii="Times New Roman" w:hAnsi="Times New Roman" w:cs="Times New Roman"/>
          <w:sz w:val="24"/>
          <w:szCs w:val="24"/>
        </w:rPr>
        <w:t xml:space="preserve"> </w:t>
      </w:r>
      <w:r w:rsidR="00000000" w:rsidRPr="00CE03A0">
        <w:rPr>
          <w:rFonts w:ascii="Times New Roman" w:hAnsi="Times New Roman" w:cs="Times New Roman"/>
          <w:sz w:val="24"/>
          <w:szCs w:val="24"/>
        </w:rPr>
        <w:t>să nu aducă atingere dreptului de proprietate publică prin faptele şi actele juridice săvârşite;</w:t>
      </w:r>
    </w:p>
    <w:p w14:paraId="48875004" w14:textId="7CD63CCE" w:rsidR="00207410" w:rsidRPr="00D17368" w:rsidRDefault="00CE03A0"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plătească chiria, în avans, în cuantumul şi la termenele stabilite prin contract;</w:t>
      </w:r>
    </w:p>
    <w:p w14:paraId="0A1589A1" w14:textId="6EBC1A69" w:rsidR="00207410" w:rsidRPr="00D17368" w:rsidRDefault="00CE03A0"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constituie garanţia în cuantumul, în forma şi la termenul prevăzut în caietul de sarcini;</w:t>
      </w:r>
    </w:p>
    <w:p w14:paraId="774D8AF3" w14:textId="6D2A171C" w:rsidR="00207410" w:rsidRPr="00D17368" w:rsidRDefault="00CE03A0"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solicite autorităţilor contractante sau titularului dreptului de administrare, după caz, reparaţiile necesare pentru menţinerea bunului în stare corespunzătoare de folosinţă sau contravaloarea reparaţiilor care nu pot fi amânate;</w:t>
      </w:r>
    </w:p>
    <w:p w14:paraId="74D88595" w14:textId="70490822" w:rsidR="00207410" w:rsidRPr="00D17368" w:rsidRDefault="00CE03A0"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execute la timp şi în condiţii optime lucrările de întreţinere curente şi reparaţii normale ce îi incumbă, în vederea menţinerii bunului închiriat în starea în care l-a primit în momentul încheierii contractului;</w:t>
      </w:r>
    </w:p>
    <w:p w14:paraId="3189A854" w14:textId="2AFA620E" w:rsidR="00207410" w:rsidRPr="00D17368" w:rsidRDefault="00CE03A0"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restituie bunul, pe bază de proces-verbal, la încetarea, din orice cauză, a contractului de închiriere, în starea tehnică şi funcţională avută la data preluării, mai puţin uzura aferentă exploatării normale;</w:t>
      </w:r>
    </w:p>
    <w:p w14:paraId="090B7A75" w14:textId="5C78A8EB" w:rsidR="00207410" w:rsidRPr="00D17368" w:rsidRDefault="00CE03A0"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nu exploateze bunul închiriat în vederea culegerii de fructe naturale, civile, industriale sau producte.</w:t>
      </w:r>
    </w:p>
    <w:p w14:paraId="1865891D"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Neplata chiriei, precum şi orice altă prevedere încălcată referitoare la neîndeplinirea obligaţiilor contractuale de către titularul dreptului de închiriere dau dreptul autorităţilor contractante sau titularului dreptului de administrare, după caz, la reţinerea contravalorii acesteia din garanţie. Titularul dreptului de închiriere este obligat să reîntregească garanţia.</w:t>
      </w:r>
    </w:p>
    <w:p w14:paraId="1A95BC53" w14:textId="77777777" w:rsidR="00207410" w:rsidRPr="00D17368" w:rsidRDefault="00207410" w:rsidP="00D17368">
      <w:pPr>
        <w:jc w:val="both"/>
        <w:rPr>
          <w:rFonts w:ascii="Times New Roman" w:hAnsi="Times New Roman" w:cs="Times New Roman"/>
          <w:sz w:val="24"/>
          <w:szCs w:val="24"/>
        </w:rPr>
      </w:pPr>
    </w:p>
    <w:p w14:paraId="7D6686A1" w14:textId="77777777" w:rsidR="00207410" w:rsidRPr="00CE03A0" w:rsidRDefault="00000000" w:rsidP="00CE03A0">
      <w:pPr>
        <w:jc w:val="center"/>
        <w:rPr>
          <w:rFonts w:ascii="Times New Roman" w:hAnsi="Times New Roman" w:cs="Times New Roman"/>
          <w:b/>
          <w:bCs/>
          <w:sz w:val="24"/>
          <w:szCs w:val="24"/>
        </w:rPr>
      </w:pPr>
      <w:r w:rsidRPr="00CE03A0">
        <w:rPr>
          <w:rFonts w:ascii="Times New Roman" w:hAnsi="Times New Roman" w:cs="Times New Roman"/>
          <w:b/>
          <w:bCs/>
          <w:sz w:val="24"/>
          <w:szCs w:val="24"/>
        </w:rPr>
        <w:t>FIȘA DE DATE A PROCEDURII DE LICITAȚIE</w:t>
      </w:r>
    </w:p>
    <w:p w14:paraId="6147BD75" w14:textId="77777777" w:rsidR="00207410" w:rsidRPr="00CE03A0" w:rsidRDefault="00000000" w:rsidP="00CE03A0">
      <w:pPr>
        <w:jc w:val="center"/>
        <w:rPr>
          <w:rFonts w:ascii="Times New Roman" w:hAnsi="Times New Roman" w:cs="Times New Roman"/>
          <w:b/>
          <w:bCs/>
          <w:sz w:val="24"/>
          <w:szCs w:val="24"/>
        </w:rPr>
      </w:pPr>
      <w:r w:rsidRPr="00CE03A0">
        <w:rPr>
          <w:rFonts w:ascii="Times New Roman" w:hAnsi="Times New Roman" w:cs="Times New Roman"/>
          <w:b/>
          <w:bCs/>
          <w:sz w:val="24"/>
          <w:szCs w:val="24"/>
        </w:rPr>
        <w:t>pentru închirierea prin licitație publică, cu ofertă, a unui spațiu aflat în proprietatea publică a comunei Petriș, județul Arad, în vederea desfășurării de activități comerciale/prestări servicii</w:t>
      </w:r>
    </w:p>
    <w:p w14:paraId="183C0BCC" w14:textId="77777777" w:rsidR="00207410" w:rsidRPr="00D17368" w:rsidRDefault="00207410" w:rsidP="00D17368">
      <w:pPr>
        <w:jc w:val="both"/>
        <w:rPr>
          <w:rFonts w:ascii="Times New Roman" w:hAnsi="Times New Roman" w:cs="Times New Roman"/>
          <w:sz w:val="24"/>
          <w:szCs w:val="24"/>
        </w:rPr>
      </w:pPr>
    </w:p>
    <w:p w14:paraId="45881589" w14:textId="7AD2F69C"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ART.1. </w:t>
      </w:r>
      <w:r w:rsidRPr="00CE03A0">
        <w:rPr>
          <w:rFonts w:ascii="Times New Roman" w:hAnsi="Times New Roman" w:cs="Times New Roman"/>
          <w:b/>
          <w:bCs/>
          <w:sz w:val="24"/>
          <w:szCs w:val="24"/>
        </w:rPr>
        <w:t>LOCATOR - COMUNA PETRIȘ</w:t>
      </w:r>
      <w:r w:rsidRPr="00D17368">
        <w:rPr>
          <w:rFonts w:ascii="Times New Roman" w:hAnsi="Times New Roman" w:cs="Times New Roman"/>
          <w:sz w:val="24"/>
          <w:szCs w:val="24"/>
        </w:rPr>
        <w:t>, cu sediul în localitatea Petriș, nr. 253, comuna Petriș, cod postal 317245, județul Arad, telefon 0257/433811 și fax 0257/433703, cod fiscal 3519160, cont RO48TREZ03221A300530XXXX deschis la Trezoreria Săvârșin, reprezentată prin Ionel - Gheorghe Berari, având funcția de primar.</w:t>
      </w:r>
    </w:p>
    <w:p w14:paraId="10AF05E9"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ART. 2. Închirierea bunurilor proprietate publică a statului sau a unităţilor administrativ - teritoriale se face pe bază de licitaţie publică, cu ofertă.</w:t>
      </w:r>
    </w:p>
    <w:p w14:paraId="258266A8"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ART. 3. Reguli privind oferta:</w:t>
      </w:r>
    </w:p>
    <w:p w14:paraId="16A8F88D"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Ofertantul are obligaţia de a elabora oferta în conformitate cu prevederile documentaţiei de atribuire.</w:t>
      </w:r>
    </w:p>
    <w:p w14:paraId="6B53F191"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Ofertele se redactează în limba română.</w:t>
      </w:r>
    </w:p>
    <w:p w14:paraId="0E67384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Ofertele se depun la sediul autorităţii contractante sau la locul precizat în anunţul de licitaţie, în două plicuri sigilate, unul exterior şi unul interior, care se înregistrează de autoritatea contractantă, în ordinea primirii lor, în registrul de intrări - ieșiri, precizându-se data şi ora.</w:t>
      </w:r>
    </w:p>
    <w:p w14:paraId="28E76F63" w14:textId="77777777" w:rsidR="00207410" w:rsidRPr="00D17368" w:rsidRDefault="00000000" w:rsidP="00D17368">
      <w:pPr>
        <w:jc w:val="both"/>
        <w:rPr>
          <w:rFonts w:ascii="Times New Roman" w:hAnsi="Times New Roman" w:cs="Times New Roman"/>
          <w:sz w:val="24"/>
          <w:szCs w:val="24"/>
        </w:rPr>
      </w:pPr>
      <w:r w:rsidRPr="00CE03A0">
        <w:rPr>
          <w:rFonts w:ascii="Times New Roman" w:hAnsi="Times New Roman" w:cs="Times New Roman"/>
          <w:b/>
          <w:bCs/>
          <w:sz w:val="24"/>
          <w:szCs w:val="24"/>
        </w:rPr>
        <w:t>Pe plicul exterior</w:t>
      </w:r>
      <w:r w:rsidRPr="00D17368">
        <w:rPr>
          <w:rFonts w:ascii="Times New Roman" w:hAnsi="Times New Roman" w:cs="Times New Roman"/>
          <w:sz w:val="24"/>
          <w:szCs w:val="24"/>
        </w:rPr>
        <w:t xml:space="preserve"> se va indica obiectul licitaţiei pentru care este depusă oferta. Plicul exterior va trebui să conţină:</w:t>
      </w:r>
    </w:p>
    <w:p w14:paraId="51A8F025" w14:textId="2BE66FF0" w:rsidR="00207410" w:rsidRPr="00CE03A0" w:rsidRDefault="00CE03A0" w:rsidP="00CE03A0">
      <w:pPr>
        <w:rPr>
          <w:rFonts w:ascii="Times New Roman" w:hAnsi="Times New Roman" w:cs="Times New Roman"/>
          <w:sz w:val="24"/>
          <w:szCs w:val="24"/>
        </w:rPr>
      </w:pPr>
      <w:r w:rsidRPr="00CE03A0">
        <w:rPr>
          <w:rFonts w:ascii="Times New Roman" w:hAnsi="Times New Roman" w:cs="Times New Roman"/>
          <w:sz w:val="24"/>
          <w:szCs w:val="24"/>
        </w:rPr>
        <w:t>-</w:t>
      </w:r>
      <w:r>
        <w:rPr>
          <w:rFonts w:ascii="Times New Roman" w:hAnsi="Times New Roman" w:cs="Times New Roman"/>
          <w:sz w:val="24"/>
          <w:szCs w:val="24"/>
        </w:rPr>
        <w:t xml:space="preserve"> </w:t>
      </w:r>
      <w:r w:rsidR="00000000" w:rsidRPr="00CE03A0">
        <w:rPr>
          <w:rFonts w:ascii="Times New Roman" w:hAnsi="Times New Roman" w:cs="Times New Roman"/>
          <w:sz w:val="24"/>
          <w:szCs w:val="24"/>
        </w:rPr>
        <w:t>o fişă cu informaţii privind ofertantul şi o declaraţie de participare, semnată de ofertant, fără îngroşări, ştersături sau modificări;</w:t>
      </w:r>
    </w:p>
    <w:p w14:paraId="5911AAB5" w14:textId="0B2F6A08" w:rsidR="00207410" w:rsidRPr="00D17368" w:rsidRDefault="00CE03A0"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acte doveditoare privind calităţile şi capacităţile ofertanţilor, conform solicitărilor autorităţii contractante</w:t>
      </w:r>
      <w:r>
        <w:rPr>
          <w:rFonts w:ascii="Times New Roman" w:hAnsi="Times New Roman" w:cs="Times New Roman"/>
          <w:sz w:val="24"/>
          <w:szCs w:val="24"/>
        </w:rPr>
        <w:t xml:space="preserve"> din caietul de sarcini</w:t>
      </w:r>
      <w:r w:rsidR="00000000" w:rsidRPr="00D17368">
        <w:rPr>
          <w:rFonts w:ascii="Times New Roman" w:hAnsi="Times New Roman" w:cs="Times New Roman"/>
          <w:sz w:val="24"/>
          <w:szCs w:val="24"/>
        </w:rPr>
        <w:t>;</w:t>
      </w:r>
    </w:p>
    <w:p w14:paraId="15CED7D8" w14:textId="5DF95295" w:rsidR="00207410" w:rsidRPr="00D17368" w:rsidRDefault="00CE03A0"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acte doveditoare privind intrarea în posesia caietului de sarcini.</w:t>
      </w:r>
    </w:p>
    <w:p w14:paraId="69BEFFFF" w14:textId="77777777" w:rsidR="00207410" w:rsidRPr="00D17368" w:rsidRDefault="00000000" w:rsidP="00D17368">
      <w:pPr>
        <w:jc w:val="both"/>
        <w:rPr>
          <w:rFonts w:ascii="Times New Roman" w:hAnsi="Times New Roman" w:cs="Times New Roman"/>
          <w:sz w:val="24"/>
          <w:szCs w:val="24"/>
        </w:rPr>
      </w:pPr>
      <w:r w:rsidRPr="00CE03A0">
        <w:rPr>
          <w:rFonts w:ascii="Times New Roman" w:hAnsi="Times New Roman" w:cs="Times New Roman"/>
          <w:b/>
          <w:bCs/>
          <w:sz w:val="24"/>
          <w:szCs w:val="24"/>
        </w:rPr>
        <w:t>Pe plicul interior</w:t>
      </w:r>
      <w:r w:rsidRPr="00D17368">
        <w:rPr>
          <w:rFonts w:ascii="Times New Roman" w:hAnsi="Times New Roman" w:cs="Times New Roman"/>
          <w:sz w:val="24"/>
          <w:szCs w:val="24"/>
        </w:rPr>
        <w:t>, care conţine oferta propriu-zisă, se înscriu numele sau denumirea ofertantului, precum şi domiciliul sau sediul social al acestuia, după caz.</w:t>
      </w:r>
    </w:p>
    <w:p w14:paraId="5F6FC203"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Oferta va fi depusă într-un număr de exemplare stabilit de către autoritatea contractantă şi prevăzut în anunţul de licitaţie. Fiecare exemplar al ofertei trebuie să fie semnat de către ofertant.</w:t>
      </w:r>
    </w:p>
    <w:p w14:paraId="5D72C7E7"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Fiecare participant poate depune doar o singură ofertă.</w:t>
      </w:r>
    </w:p>
    <w:p w14:paraId="176BC874"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Oferta are caracter obligatoriu, din punct de vedere al conţinutului, pe toată perioada de valabilitate stabilită de autoritatea contractantă.</w:t>
      </w:r>
    </w:p>
    <w:p w14:paraId="1CF5D452"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Persoana interesată are obligaţia de a depune oferta la adresa şi până la data-limită pentru depunere, stabilite în anunţul procedurii.</w:t>
      </w:r>
    </w:p>
    <w:p w14:paraId="1DDF20E3"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Riscurile legate de transmiterea ofertei, inclusiv forţa majoră, cad în sarcina persoanei interesate.</w:t>
      </w:r>
    </w:p>
    <w:p w14:paraId="339A104A" w14:textId="77777777" w:rsidR="00C46808"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Oferta depusă la o altă adresă a autorităţii contractante decât cea stabilită sau după expirarea datei- limită pentru depunere se returnează nedeschisă.</w:t>
      </w:r>
    </w:p>
    <w:p w14:paraId="7BAA4D1F" w14:textId="65882902"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Conţinutul ofertelor trebuie să rămână confidenţial până la data stabilită pentru deschiderea acestora, autoritatea contractantă urmând a lua cunoştinţă de conţinutul respectivelor oferte numai după această dată.</w:t>
      </w:r>
    </w:p>
    <w:p w14:paraId="428E1B38" w14:textId="1CFF7BA1"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Deschiderea plicurilor interioare se face numai după semnarea procesului-verbal privind ofertele, de</w:t>
      </w:r>
      <w:r w:rsidR="0089583A" w:rsidRPr="00D17368">
        <w:rPr>
          <w:rFonts w:ascii="Times New Roman" w:hAnsi="Times New Roman" w:cs="Times New Roman"/>
          <w:sz w:val="24"/>
          <w:szCs w:val="24"/>
        </w:rPr>
        <w:t xml:space="preserve"> </w:t>
      </w:r>
      <w:r w:rsidRPr="00D17368">
        <w:rPr>
          <w:rFonts w:ascii="Times New Roman" w:hAnsi="Times New Roman" w:cs="Times New Roman"/>
          <w:sz w:val="24"/>
          <w:szCs w:val="24"/>
        </w:rPr>
        <w:t>către toţi membrii comisiei de evaluare şi de către ofertanţi.</w:t>
      </w:r>
    </w:p>
    <w:p w14:paraId="60B6FCD9"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Sunt considerate oferte valabile ofertele care îndeplinesc criteriile de valabilitate prevăzute în caietul de sarcini al licitaţiei.</w:t>
      </w:r>
    </w:p>
    <w:p w14:paraId="670EF1F0"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urma analizării ofertelor de către comisia de evaluare, pe baza criteriilor de valabilitate, secretarul acesteia întocmeşte un proces - verbal în care menţionează ofertele valabile, ofertele care nu îndeplinesc criteriile de valabilitate şi motivele excluderii acestora din urmă de la procedura de licitaţie. Procesul - verbal se semnează de către toţi membrii comisiei de evaluare.</w:t>
      </w:r>
    </w:p>
    <w:p w14:paraId="43646D9D"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baza procesului-verbal care îndeplineşte condiţiile prevăzute la alin. (15), comisia de evaluare întocmeşte, în termen de o zi lucrătoare, un raport pe care îl transmite autorităţii contractante.</w:t>
      </w:r>
    </w:p>
    <w:p w14:paraId="7ECDE950"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termen de 3 zile lucrătoare de la primirea raportului comisiei de evaluare, autoritatea contractantă informează în scris, cu confirmare de primire, ofertanţii ale căror oferte au fost excluse, indicând motivele excluderii.</w:t>
      </w:r>
    </w:p>
    <w:p w14:paraId="3C7C94A1"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cazul în care în urma publicării anunţului de licitaţie nu au fost depuse cel puţin două oferte valabile, autoritatea contractantă este obligată să anuleze procedura şi să organizeze o nouă licitaţie, cu respectarea procedurii prevăzute la alin. (1)-(13).</w:t>
      </w:r>
    </w:p>
    <w:p w14:paraId="125EB3FE"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Are dreptul de a participa la licitaţie orice persoană fizică sau juridică, română sau străină, care îndeplineşte cumulativ următoarele condiţii:</w:t>
      </w:r>
    </w:p>
    <w:p w14:paraId="562BC009" w14:textId="5743E7CB" w:rsidR="00207410" w:rsidRPr="0098053A" w:rsidRDefault="0098053A" w:rsidP="0098053A">
      <w:pPr>
        <w:rPr>
          <w:rFonts w:ascii="Times New Roman" w:hAnsi="Times New Roman" w:cs="Times New Roman"/>
          <w:sz w:val="24"/>
          <w:szCs w:val="24"/>
        </w:rPr>
      </w:pPr>
      <w:r w:rsidRPr="0098053A">
        <w:rPr>
          <w:rFonts w:ascii="Times New Roman" w:hAnsi="Times New Roman" w:cs="Times New Roman"/>
          <w:sz w:val="24"/>
          <w:szCs w:val="24"/>
        </w:rPr>
        <w:t>-</w:t>
      </w:r>
      <w:r>
        <w:rPr>
          <w:rFonts w:ascii="Times New Roman" w:hAnsi="Times New Roman" w:cs="Times New Roman"/>
          <w:sz w:val="24"/>
          <w:szCs w:val="24"/>
        </w:rPr>
        <w:t xml:space="preserve"> </w:t>
      </w:r>
      <w:r w:rsidR="00000000" w:rsidRPr="0098053A">
        <w:rPr>
          <w:rFonts w:ascii="Times New Roman" w:hAnsi="Times New Roman" w:cs="Times New Roman"/>
          <w:sz w:val="24"/>
          <w:szCs w:val="24"/>
        </w:rPr>
        <w:t>a plătit toate taxele privind participarea la licitaţie, inclusiv garanţia de participare;</w:t>
      </w:r>
    </w:p>
    <w:p w14:paraId="6772EBEA" w14:textId="565A57FD" w:rsidR="00207410" w:rsidRPr="00D17368" w:rsidRDefault="0098053A" w:rsidP="00D1736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00000" w:rsidRPr="00D17368">
        <w:rPr>
          <w:rFonts w:ascii="Times New Roman" w:hAnsi="Times New Roman" w:cs="Times New Roman"/>
          <w:sz w:val="24"/>
          <w:szCs w:val="24"/>
        </w:rPr>
        <w:t>a depus oferta sau cererea de participare la licitaţie, împreună cu toate documentele solicitate în documentaţia de atribuire, în termenele prevăzute în documentaţia de atribuire;</w:t>
      </w:r>
    </w:p>
    <w:p w14:paraId="3ED15742" w14:textId="6C6E0C2A" w:rsidR="00207410" w:rsidRPr="00D17368" w:rsidRDefault="0098053A"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are îndeplinite la zi toate obligaţiile exigibile de plată a impozitelor, a taxelor şi a contribuţiilor către bugetul consolidat al statului şi către bugetul local;</w:t>
      </w:r>
    </w:p>
    <w:p w14:paraId="000D645C" w14:textId="1F1F5E50" w:rsidR="00207410" w:rsidRPr="00D17368" w:rsidRDefault="0098053A"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nu este în stare de insolvenţă, faliment sau lichidare.</w:t>
      </w:r>
    </w:p>
    <w:p w14:paraId="1CCFC7AF"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6A2C4922"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ART. 4. </w:t>
      </w:r>
      <w:r w:rsidRPr="0098053A">
        <w:rPr>
          <w:rFonts w:ascii="Times New Roman" w:hAnsi="Times New Roman" w:cs="Times New Roman"/>
          <w:b/>
          <w:bCs/>
          <w:sz w:val="24"/>
          <w:szCs w:val="24"/>
        </w:rPr>
        <w:t>Criteriile de atribuire a contractului de închiriere</w:t>
      </w:r>
      <w:r w:rsidRPr="00D17368">
        <w:rPr>
          <w:rFonts w:ascii="Times New Roman" w:hAnsi="Times New Roman" w:cs="Times New Roman"/>
          <w:sz w:val="24"/>
          <w:szCs w:val="24"/>
        </w:rPr>
        <w:t>:</w:t>
      </w:r>
    </w:p>
    <w:p w14:paraId="3FFE8C8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Criteriile de atribuire a contractului de închiriere sunt:</w:t>
      </w:r>
    </w:p>
    <w:p w14:paraId="23629F9E"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cel mai mare nivel al chiriei; - 40%</w:t>
      </w:r>
    </w:p>
    <w:p w14:paraId="19923230"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capacitatea economico-financiară a ofertanţilor; - 40%</w:t>
      </w:r>
    </w:p>
    <w:p w14:paraId="189C2159"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protecţia mediului înconjurător; -10%</w:t>
      </w:r>
    </w:p>
    <w:p w14:paraId="38B818DE"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condiţii specifice impuse de natura bunului închiriat. 10%</w:t>
      </w:r>
    </w:p>
    <w:p w14:paraId="099EC5B5"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Ponderea fiecărui criteriu se stabileşte în documentaţia de atribuire şi trebuie să fie proporţională cu importanţa acestuia apreciată din punctul de vedere al asigurării unei utilizări/exploatări raţionale şi eficiente economic a bunului închiriat. Ponderea fiecăruia dintre criteriile prevăzute la alin. (1) este de până la 40%, iar suma acestora nu trebuie să depăşească 100%.</w:t>
      </w:r>
    </w:p>
    <w:p w14:paraId="2B13680D"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trebuie să ţină seama de toate criteriile prevăzute în documentaţia de atribuire, potrivit ponderilor prevăzute la alin. (2).</w:t>
      </w:r>
    </w:p>
    <w:p w14:paraId="228B9683"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ART. 5. Determinarea ofertei câştigătoare</w:t>
      </w:r>
    </w:p>
    <w:p w14:paraId="6019E69F"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are obligaţia de a stabili oferta câştigătoare pe baza criteriului/criteriilor de atribuire precizate în documentaţia de atribuire.</w:t>
      </w:r>
    </w:p>
    <w:p w14:paraId="5CB14318"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Pe parcursul aplicării procedurii de atribuire, autoritatea contractantă are dreptul de a solicita clarificări şi, după caz, completări ale documentelor prezentate de ofertanţi pentru demonstrarea conformităţii ofertei cu cerinţele solicitate.</w:t>
      </w:r>
    </w:p>
    <w:p w14:paraId="1767C7B0" w14:textId="3F5E2F73"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Solicitarea de clarificări este propusă de către comisia de evaluare şi se transmite de către autoritatea contractantă ofertanţilor în termen de 3 zile lucrătoare de la primirea propunerii comisiei de evaluare</w:t>
      </w:r>
      <w:r w:rsidR="00C46808" w:rsidRPr="00D17368">
        <w:rPr>
          <w:rFonts w:ascii="Times New Roman" w:hAnsi="Times New Roman" w:cs="Times New Roman"/>
          <w:sz w:val="24"/>
          <w:szCs w:val="24"/>
        </w:rPr>
        <w:t>.</w:t>
      </w:r>
    </w:p>
    <w:p w14:paraId="3DF109E3"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Ofertanţii trebuie să răspundă la solicitarea autorităţii contractante în termen de 3 zile lucrătoare de la primirea acesteia.</w:t>
      </w:r>
    </w:p>
    <w:p w14:paraId="63150E52"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nu are dreptul ca, prin clarificările ori completările solicitate, să determine apariţia unui avantaj în favoarea unui ofertant.</w:t>
      </w:r>
    </w:p>
    <w:p w14:paraId="39D35D38"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Plicurile sigilate se predau comisiei de evaluare în ziua fixată pentru deschiderea lor, prevăzută în anunţul de licitaţie.</w:t>
      </w:r>
    </w:p>
    <w:p w14:paraId="7CAC09BA"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După deschiderea plicurilor exterioare în şedinţă publică, comisia de evaluare elimină ofertele care nu respectă prevederile art. 2 alin. (2)-(5).</w:t>
      </w:r>
    </w:p>
    <w:p w14:paraId="6EFE2359"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Pentru continuarea desfăşurării procedurii de licitaţie este necesar ca, după deschiderea plicurilor exterioare, cel puţin două oferte să întrunească condiţiile prevăzute la art. 2 alin. (2)-(5). În caz contrar, se aplică prevederile art. 2 alin. (18).</w:t>
      </w:r>
    </w:p>
    <w:p w14:paraId="269EF410"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După analizarea conţinutului plicului exterior, secretarul comisiei de evaluare întocmeşte procesul- verbal în care se va preciza rezultatul analizei.</w:t>
      </w:r>
    </w:p>
    <w:p w14:paraId="3B05BE7D"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Deschiderea plicurilor interioare se face numai după semnarea procesului-verbal prevăzut la alin. (9) de către toţi membrii comisiei de evaluare şi de către ofertanţi.</w:t>
      </w:r>
    </w:p>
    <w:p w14:paraId="66698F7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Sunt considerate oferte valabile ofertele care îndeplinesc criteriile de valabilitate prevăzute în caietul de sarcini.</w:t>
      </w:r>
    </w:p>
    <w:p w14:paraId="7AB26C39"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 verbal se semnează de către toţi membrii comisiei de evaluare.</w:t>
      </w:r>
    </w:p>
    <w:p w14:paraId="29EEC14B"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baza procesului-verbal care îndeplineşte condiţiile prevăzute la alin. (12), comisia de evaluare întocmeşte, în termen de o zi lucrătoare, un raport pe care îl transmite autorităţii contractante.</w:t>
      </w:r>
    </w:p>
    <w:p w14:paraId="477A1404"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termen de 3 zile lucrătoare de la primirea raportului comisiei de evaluare, autoritatea contractantă informează în scris, cu confirmare de primire, ofertanţii ale căror oferte au fost excluse, indicând motivele excluderii.</w:t>
      </w:r>
    </w:p>
    <w:p w14:paraId="315EB904"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Raportul prevăzut la alin. (13) se depune la dosarul licitaţiei.</w:t>
      </w:r>
    </w:p>
    <w:p w14:paraId="26CD593F" w14:textId="7582E359"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Comisia de evaluare stabileşte punctajul fiecărei oferte, ţinând seama de ponderile prevăzute la art.</w:t>
      </w:r>
      <w:r w:rsidR="00C46808" w:rsidRPr="00D17368">
        <w:rPr>
          <w:rFonts w:ascii="Times New Roman" w:hAnsi="Times New Roman" w:cs="Times New Roman"/>
          <w:sz w:val="24"/>
          <w:szCs w:val="24"/>
        </w:rPr>
        <w:t xml:space="preserve"> </w:t>
      </w:r>
      <w:r w:rsidRPr="00D17368">
        <w:rPr>
          <w:rFonts w:ascii="Times New Roman" w:hAnsi="Times New Roman" w:cs="Times New Roman"/>
          <w:sz w:val="24"/>
          <w:szCs w:val="24"/>
        </w:rPr>
        <w:t xml:space="preserve">340 alin. (2). Oferta câştigătoare este oferta care întruneşte cel mai mare punctaj în urma aplicării criteriilor </w:t>
      </w:r>
      <w:r w:rsidRPr="00D17368">
        <w:rPr>
          <w:rFonts w:ascii="Times New Roman" w:hAnsi="Times New Roman" w:cs="Times New Roman"/>
          <w:sz w:val="24"/>
          <w:szCs w:val="24"/>
        </w:rPr>
        <w:lastRenderedPageBreak/>
        <w:t>de atribuire.</w:t>
      </w:r>
    </w:p>
    <w:p w14:paraId="2EE59CBB"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14:paraId="39BA796A"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Pe baza evaluării ofertelor secretarul comisiei de evaluare întocmeşte procesul-verbal care trebuie semnat de toţi membrii comisiei.</w:t>
      </w:r>
    </w:p>
    <w:p w14:paraId="41D0BC49"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baza procesului-verbal care îndeplineşte condiţiile prevăzute la alin. (12), comisia de evaluare întocmeşte, în termen de o zi lucrătoare, un raport pe care îl transmite autorităţii contractante.</w:t>
      </w:r>
    </w:p>
    <w:p w14:paraId="7FD4221E"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are obligaţia de a încheia contractul cu ofertantul a cărui ofertă a fost stabilită ca fiind câştigătoare.</w:t>
      </w:r>
    </w:p>
    <w:p w14:paraId="082DE4CB"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are obligaţia de a transmite spre publicare în Monitorul Oficial al României, Partea a VI-a, un anunţ de atribuire a contractului, în cel mult 20 de zile calendaristice de la finalizarea procedurii de atribuire.</w:t>
      </w:r>
    </w:p>
    <w:p w14:paraId="63AEF804"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Anunţul de atribuire trebuie să cuprindă cel puţin următoarele elemente:</w:t>
      </w:r>
    </w:p>
    <w:p w14:paraId="4A6D9B1A" w14:textId="46C3DF79" w:rsidR="00207410" w:rsidRPr="0098053A" w:rsidRDefault="0098053A" w:rsidP="0098053A">
      <w:pPr>
        <w:rPr>
          <w:rFonts w:ascii="Times New Roman" w:hAnsi="Times New Roman" w:cs="Times New Roman"/>
          <w:sz w:val="24"/>
          <w:szCs w:val="24"/>
        </w:rPr>
      </w:pPr>
      <w:r w:rsidRPr="0098053A">
        <w:rPr>
          <w:rFonts w:ascii="Times New Roman" w:hAnsi="Times New Roman" w:cs="Times New Roman"/>
          <w:sz w:val="24"/>
          <w:szCs w:val="24"/>
        </w:rPr>
        <w:t>-</w:t>
      </w:r>
      <w:r>
        <w:rPr>
          <w:rFonts w:ascii="Times New Roman" w:hAnsi="Times New Roman" w:cs="Times New Roman"/>
          <w:sz w:val="24"/>
          <w:szCs w:val="24"/>
        </w:rPr>
        <w:t xml:space="preserve"> </w:t>
      </w:r>
      <w:r w:rsidR="00000000" w:rsidRPr="0098053A">
        <w:rPr>
          <w:rFonts w:ascii="Times New Roman" w:hAnsi="Times New Roman" w:cs="Times New Roman"/>
          <w:sz w:val="24"/>
          <w:szCs w:val="24"/>
        </w:rPr>
        <w:t>informaţii generale privind autoritatea contractantă, precum: denumirea, codul de identificare fiscală, adresa, datele de contact, persoana de contact;</w:t>
      </w:r>
    </w:p>
    <w:p w14:paraId="69E412A1" w14:textId="1A8D969C" w:rsidR="00207410" w:rsidRPr="00D17368" w:rsidRDefault="0098053A"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data publicării anunţului de licitaţie în Monitorul Oficial al României, Partea a VI-a;</w:t>
      </w:r>
    </w:p>
    <w:p w14:paraId="6DAB90B0" w14:textId="1E228110" w:rsidR="00207410" w:rsidRPr="00D17368" w:rsidRDefault="0098053A"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criteriile utilizate pentru determinarea ofertei câştigătoare;</w:t>
      </w:r>
    </w:p>
    <w:p w14:paraId="043FB6DE"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numărul ofertelor primite şi al celor declarate valabile;</w:t>
      </w:r>
    </w:p>
    <w:p w14:paraId="1B570292" w14:textId="30AD6332" w:rsidR="00207410" w:rsidRPr="0098053A" w:rsidRDefault="0098053A" w:rsidP="0098053A">
      <w:pPr>
        <w:rPr>
          <w:rFonts w:ascii="Times New Roman" w:hAnsi="Times New Roman" w:cs="Times New Roman"/>
          <w:sz w:val="24"/>
          <w:szCs w:val="24"/>
        </w:rPr>
      </w:pPr>
      <w:r w:rsidRPr="0098053A">
        <w:rPr>
          <w:rFonts w:ascii="Times New Roman" w:hAnsi="Times New Roman" w:cs="Times New Roman"/>
          <w:sz w:val="24"/>
          <w:szCs w:val="24"/>
        </w:rPr>
        <w:t>-</w:t>
      </w:r>
      <w:r>
        <w:rPr>
          <w:rFonts w:ascii="Times New Roman" w:hAnsi="Times New Roman" w:cs="Times New Roman"/>
          <w:sz w:val="24"/>
          <w:szCs w:val="24"/>
        </w:rPr>
        <w:t xml:space="preserve"> </w:t>
      </w:r>
      <w:r w:rsidR="00000000" w:rsidRPr="0098053A">
        <w:rPr>
          <w:rFonts w:ascii="Times New Roman" w:hAnsi="Times New Roman" w:cs="Times New Roman"/>
          <w:sz w:val="24"/>
          <w:szCs w:val="24"/>
        </w:rPr>
        <w:t>denumirea/numele şi sediul/adresa ofertantului a cărui ofertă a fost declarată câştigătoare;</w:t>
      </w:r>
    </w:p>
    <w:p w14:paraId="740A5D0C" w14:textId="68D85AB7" w:rsidR="00207410" w:rsidRPr="00D17368" w:rsidRDefault="0098053A"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durata contractului;</w:t>
      </w:r>
    </w:p>
    <w:p w14:paraId="4CA09689" w14:textId="269FE5C1" w:rsidR="00207410" w:rsidRPr="00D17368" w:rsidRDefault="0098053A"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nivelul chiriei;</w:t>
      </w:r>
    </w:p>
    <w:p w14:paraId="47BBE54E" w14:textId="64ED5AB1" w:rsidR="00207410" w:rsidRPr="00D17368" w:rsidRDefault="0098053A"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instanţa competentă în soluţionarea litigiilor apărute şi termenele pentru sesizarea instanţei;</w:t>
      </w:r>
    </w:p>
    <w:p w14:paraId="0E58AB85" w14:textId="759DC500" w:rsidR="00207410" w:rsidRPr="00D17368" w:rsidRDefault="0098053A"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data informării ofertanţilor despre decizia de stabilire a ofertei câştigătoare;</w:t>
      </w:r>
    </w:p>
    <w:p w14:paraId="7AB8BA0C" w14:textId="276F7F99" w:rsidR="00207410" w:rsidRPr="00D17368" w:rsidRDefault="0098053A"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data transmiterii anunţului de atribuire către instituţiile abilitate, în vederea publicării.</w:t>
      </w:r>
    </w:p>
    <w:p w14:paraId="1BC6490F"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are obligaţia de a informa ofertanţii despre deciziile referitoare la atribuirea contractului, în scris, cu confirmare de primire, nu mai târziu de 3 zile lucrătoare de la emiterea acestora.</w:t>
      </w:r>
    </w:p>
    <w:p w14:paraId="20ED911A"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cadrul comunicării prevăzute la alin. (23) autoritatea contractantă are obligaţia de a informa ofertantul/ofertanţii câştigător/câştigători cu privire la acceptarea ofertei/ofertelor prezentate.</w:t>
      </w:r>
    </w:p>
    <w:p w14:paraId="54E46551"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cadrul comunicării prevăzute la alin. (23) autoritatea contractantă are obligaţia de a informa ofertanţii care au fost respinşi sau a căror ofertă nu a fost declarată câştigătoare asupra motivelor ce au stat la baza deciziei respective.</w:t>
      </w:r>
    </w:p>
    <w:p w14:paraId="590FAA38"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poate să încheie contractul numai după împlinirea unui termen de 20 de zile calendaristice de la data realizării comunicării prevăzute la alin. (23).</w:t>
      </w:r>
    </w:p>
    <w:p w14:paraId="4901FF5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cazul în care, în cadrul celei de-a doua proceduri de licitaţie publică nu se depune nicio ofertă valabilă, autoritatea contractantă anulează procedura de licitaţie.</w:t>
      </w:r>
    </w:p>
    <w:p w14:paraId="6CAE3E2B"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Pentru cea de-a doua licitaţie va fi păstrată documentaţia de atribuire aprobată pentru prima licitaţie.</w:t>
      </w:r>
    </w:p>
    <w:p w14:paraId="7393D7FA"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Cea de-a doua licitaţie se organizează în condiţiile prevăzute la art. 2 alin. (1)-(12).</w:t>
      </w:r>
    </w:p>
    <w:p w14:paraId="09D18271"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ART. 6. Anularea procedurii de licitaţie</w:t>
      </w:r>
    </w:p>
    <w:p w14:paraId="4585DCD4"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Prin excepţie de la prevederile art. 4. alin. (20), autoritatea contractantă are dreptul de a anula procedura pentru atribuirea contractului de închiriere în situaţia în care se constată abateri grave de la prevederile legale care afectează procedura de licitaţie sau fac imposibilă încheierea contractului.</w:t>
      </w:r>
    </w:p>
    <w:p w14:paraId="3B757833"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sensul prevederilor alin. (1), procedura de licitaţie se consideră afectată în cazul în care sunt îndeplinite în mod cumulativ următoarele condiţii:</w:t>
      </w:r>
    </w:p>
    <w:p w14:paraId="2491056F"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cadrul documentaţiei de atribuire şi/sau în modul de aplicare a procedurii de licitaţie se constată erori sau omisiuni care au ca efect încălcarea principiilor prevăzute la art. 311 din OG nr. 57/2019;</w:t>
      </w:r>
    </w:p>
    <w:p w14:paraId="6A8A430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se află în imposibilitatea de a adopta măsuri corective, fără ca acestea să conducă, la rândul lor, la încălcarea principiilor prevăzute la art. 311 din OG nr. 57/2019;</w:t>
      </w:r>
    </w:p>
    <w:p w14:paraId="553B0763"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Încălcarea prevederilor prezentei secţiuni privind atribuirea contractului poate atrage anularea procedurii, potrivit dispoziţiilor legale în vigoare.</w:t>
      </w:r>
    </w:p>
    <w:p w14:paraId="54974D9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Autoritatea contractantă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14:paraId="4B89420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ART. 7. Încheierea contractului</w:t>
      </w:r>
    </w:p>
    <w:p w14:paraId="6BB7A12C"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Contractul de închiriere cuprinde clauze de natură să asigure folosinţa bunului închiriat, potrivit specificului acestuia.</w:t>
      </w:r>
    </w:p>
    <w:p w14:paraId="7EAEF484"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Contractul se încheie în formă scrisă, sub sancţiunea nulităţii.</w:t>
      </w:r>
    </w:p>
    <w:p w14:paraId="18E75C93"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lastRenderedPageBreak/>
        <w:t>Contractul cuprinde clauze privind despăgubirile, în situaţia denunţării contractului înainte de expirarea termenului.</w:t>
      </w:r>
    </w:p>
    <w:p w14:paraId="7ED7272D"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Predarea-primirea bunului se face prin proces-verbal la încheierea contractului.</w:t>
      </w:r>
    </w:p>
    <w:p w14:paraId="1F06D6E5"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ART. 8. Neîncheierea contractului</w:t>
      </w:r>
    </w:p>
    <w:p w14:paraId="646ED83F"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Neîncheierea contractului într-un termen de 20 de zile calendaristice de la data împlinirii termenului prevăzut la art. 4 alin. (26) poate atrage plata daunelor-interese de către partea în culpă.</w:t>
      </w:r>
    </w:p>
    <w:p w14:paraId="1A4FC4A6"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Refuzul ofertantului declarat câştigător de a încheia contractul poate atrage după sine plata daunelor- interese.</w:t>
      </w:r>
    </w:p>
    <w:p w14:paraId="0137DB57"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cazul în care ofertantul declarat câştigător refuză încheierea contractului, procedura de licitaţie se anulează, iar autoritatea contractantă reia procedura, în condiţiile legii, studiul de oportunitate păstrându-şi valabilitatea.</w:t>
      </w:r>
    </w:p>
    <w:p w14:paraId="56E65393"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Daunele-interese prevăzute la alin. (1) şi (2) se stabilesc de către tribunalul în a cărui rază teritorială se află sediul autorităţii contractante, la cererea părţii interesate, dacă părţile nu stabilesc altfel.</w:t>
      </w:r>
    </w:p>
    <w:p w14:paraId="5D21065E"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56FE32E4"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cazul în care, în situaţia prevăzută la alin. (5), nu există o ofertă clasată pe locul doi admisibilă, se aplică prevederile alin. (3).</w:t>
      </w:r>
    </w:p>
    <w:p w14:paraId="70F3407F"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situaţia în care au avut loc modificări legislative care au ca obiect instituirea, modificarea sau renunţarea la anumite taxe/impozite naţionale sau locale al căror efect se reflectă în creşterea/diminuarea costurilor pe baza cărora s-a fundamentat preţul contractului, chiria poate fi ajustată, la cererea oricărei părţi, dacă posibilitatea de ajustare a fost prevăzută în documentaţia de atribuire.</w:t>
      </w:r>
    </w:p>
    <w:p w14:paraId="3EFE4904" w14:textId="77777777" w:rsidR="00207410" w:rsidRPr="00D17368" w:rsidRDefault="00207410" w:rsidP="00D17368">
      <w:pPr>
        <w:jc w:val="both"/>
        <w:rPr>
          <w:rFonts w:ascii="Times New Roman" w:hAnsi="Times New Roman" w:cs="Times New Roman"/>
          <w:sz w:val="24"/>
          <w:szCs w:val="24"/>
        </w:rPr>
        <w:sectPr w:rsidR="00207410" w:rsidRPr="00D17368">
          <w:pgSz w:w="11900" w:h="16840"/>
          <w:pgMar w:top="500" w:right="708" w:bottom="280" w:left="1133" w:header="720" w:footer="720" w:gutter="0"/>
          <w:cols w:space="720"/>
        </w:sectPr>
      </w:pPr>
    </w:p>
    <w:p w14:paraId="3C43E21D" w14:textId="77777777" w:rsidR="00207410" w:rsidRPr="0098053A" w:rsidRDefault="00000000" w:rsidP="0098053A">
      <w:pPr>
        <w:jc w:val="center"/>
        <w:rPr>
          <w:rFonts w:ascii="Times New Roman" w:hAnsi="Times New Roman" w:cs="Times New Roman"/>
          <w:b/>
          <w:bCs/>
          <w:sz w:val="24"/>
          <w:szCs w:val="24"/>
        </w:rPr>
      </w:pPr>
      <w:r w:rsidRPr="0098053A">
        <w:rPr>
          <w:rFonts w:ascii="Times New Roman" w:hAnsi="Times New Roman" w:cs="Times New Roman"/>
          <w:b/>
          <w:bCs/>
          <w:sz w:val="24"/>
          <w:szCs w:val="24"/>
        </w:rPr>
        <w:lastRenderedPageBreak/>
        <w:t>CONTRACT DE ÎNCHIRIERE</w:t>
      </w:r>
    </w:p>
    <w:p w14:paraId="13464D34" w14:textId="678E84C6" w:rsidR="00207410" w:rsidRPr="0098053A" w:rsidRDefault="00000000" w:rsidP="0098053A">
      <w:pPr>
        <w:jc w:val="center"/>
        <w:rPr>
          <w:rFonts w:ascii="Times New Roman" w:hAnsi="Times New Roman" w:cs="Times New Roman"/>
          <w:b/>
          <w:bCs/>
          <w:sz w:val="24"/>
          <w:szCs w:val="24"/>
        </w:rPr>
      </w:pPr>
      <w:r w:rsidRPr="0098053A">
        <w:rPr>
          <w:rFonts w:ascii="Times New Roman" w:hAnsi="Times New Roman" w:cs="Times New Roman"/>
          <w:b/>
          <w:bCs/>
          <w:sz w:val="24"/>
          <w:szCs w:val="24"/>
        </w:rPr>
        <w:t>NR.</w:t>
      </w:r>
      <w:r w:rsidR="0098053A">
        <w:rPr>
          <w:rFonts w:ascii="Times New Roman" w:hAnsi="Times New Roman" w:cs="Times New Roman"/>
          <w:b/>
          <w:bCs/>
          <w:sz w:val="24"/>
          <w:szCs w:val="24"/>
        </w:rPr>
        <w:t xml:space="preserve"> _______</w:t>
      </w:r>
      <w:r w:rsidRPr="0098053A">
        <w:rPr>
          <w:rFonts w:ascii="Times New Roman" w:hAnsi="Times New Roman" w:cs="Times New Roman"/>
          <w:b/>
          <w:bCs/>
          <w:sz w:val="24"/>
          <w:szCs w:val="24"/>
        </w:rPr>
        <w:tab/>
        <w:t>DIN</w:t>
      </w:r>
      <w:r w:rsidR="00C46808" w:rsidRPr="0098053A">
        <w:rPr>
          <w:rFonts w:ascii="Times New Roman" w:hAnsi="Times New Roman" w:cs="Times New Roman"/>
          <w:b/>
          <w:bCs/>
          <w:sz w:val="24"/>
          <w:szCs w:val="24"/>
        </w:rPr>
        <w:t xml:space="preserve"> _________</w:t>
      </w:r>
    </w:p>
    <w:p w14:paraId="0B0C6F21" w14:textId="77777777" w:rsidR="00207410" w:rsidRPr="00D17368" w:rsidRDefault="00207410" w:rsidP="00D17368">
      <w:pPr>
        <w:jc w:val="both"/>
        <w:rPr>
          <w:rFonts w:ascii="Times New Roman" w:hAnsi="Times New Roman" w:cs="Times New Roman"/>
          <w:sz w:val="24"/>
          <w:szCs w:val="24"/>
        </w:rPr>
      </w:pPr>
    </w:p>
    <w:p w14:paraId="770FF10B" w14:textId="77777777" w:rsidR="00207410" w:rsidRPr="00D17368" w:rsidRDefault="00207410" w:rsidP="00D17368">
      <w:pPr>
        <w:jc w:val="both"/>
        <w:rPr>
          <w:rFonts w:ascii="Times New Roman" w:hAnsi="Times New Roman" w:cs="Times New Roman"/>
          <w:sz w:val="24"/>
          <w:szCs w:val="24"/>
        </w:rPr>
      </w:pPr>
    </w:p>
    <w:p w14:paraId="399F2BB5" w14:textId="72E96C2D" w:rsidR="00207410" w:rsidRPr="0098053A" w:rsidRDefault="0089583A" w:rsidP="00D17368">
      <w:pPr>
        <w:jc w:val="both"/>
        <w:rPr>
          <w:rFonts w:ascii="Times New Roman" w:hAnsi="Times New Roman" w:cs="Times New Roman"/>
          <w:b/>
          <w:bCs/>
          <w:sz w:val="24"/>
          <w:szCs w:val="24"/>
        </w:rPr>
      </w:pPr>
      <w:r w:rsidRPr="0098053A">
        <w:rPr>
          <w:rFonts w:ascii="Times New Roman" w:hAnsi="Times New Roman" w:cs="Times New Roman"/>
          <w:b/>
          <w:bCs/>
          <w:sz w:val="24"/>
          <w:szCs w:val="24"/>
        </w:rPr>
        <w:t xml:space="preserve"> PĂRȚILE CONTRACTULUI</w:t>
      </w:r>
    </w:p>
    <w:p w14:paraId="2A5C8A35" w14:textId="77777777" w:rsidR="00207410" w:rsidRPr="00D17368" w:rsidRDefault="00207410" w:rsidP="00D17368">
      <w:pPr>
        <w:jc w:val="both"/>
        <w:rPr>
          <w:rFonts w:ascii="Times New Roman" w:hAnsi="Times New Roman" w:cs="Times New Roman"/>
          <w:sz w:val="24"/>
          <w:szCs w:val="24"/>
        </w:rPr>
      </w:pPr>
    </w:p>
    <w:p w14:paraId="3B2EE9B9" w14:textId="77777777" w:rsidR="00207410" w:rsidRPr="00D17368" w:rsidRDefault="00207410" w:rsidP="00D17368">
      <w:pPr>
        <w:jc w:val="both"/>
        <w:rPr>
          <w:rFonts w:ascii="Times New Roman" w:hAnsi="Times New Roman" w:cs="Times New Roman"/>
          <w:sz w:val="24"/>
          <w:szCs w:val="24"/>
        </w:rPr>
      </w:pPr>
    </w:p>
    <w:p w14:paraId="11C92937" w14:textId="77777777" w:rsidR="00207410" w:rsidRPr="00D17368" w:rsidRDefault="00000000" w:rsidP="00D17368">
      <w:pPr>
        <w:jc w:val="both"/>
        <w:rPr>
          <w:rFonts w:ascii="Times New Roman" w:hAnsi="Times New Roman" w:cs="Times New Roman"/>
          <w:sz w:val="24"/>
          <w:szCs w:val="24"/>
        </w:rPr>
      </w:pPr>
      <w:r w:rsidRPr="0098053A">
        <w:rPr>
          <w:rFonts w:ascii="Times New Roman" w:hAnsi="Times New Roman" w:cs="Times New Roman"/>
          <w:b/>
          <w:bCs/>
          <w:sz w:val="24"/>
          <w:szCs w:val="24"/>
        </w:rPr>
        <w:t>1. COMUNA PETRIȘ</w:t>
      </w:r>
      <w:r w:rsidRPr="00D17368">
        <w:rPr>
          <w:rFonts w:ascii="Times New Roman" w:hAnsi="Times New Roman" w:cs="Times New Roman"/>
          <w:sz w:val="24"/>
          <w:szCs w:val="24"/>
        </w:rPr>
        <w:t>, cu sediul în localitatea Petriș, nr. 253, comuna Petriș, cod poștal 317245, județul Arad, telefon 0257/433811 și fax 0257/433703, cod fiscal 3519160, cont RO48TREZ03221A300530XXXX deschis la Trezoreria Săvârșin, reprezentată prin Ionel - Gheorghe BERARI, având funcția de primar, în calitate de, LOCATOR</w:t>
      </w:r>
    </w:p>
    <w:p w14:paraId="6D3ECFA3"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și</w:t>
      </w:r>
    </w:p>
    <w:p w14:paraId="1DB083F2" w14:textId="436834C8" w:rsidR="00207410" w:rsidRPr="00D17368"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2.</w:t>
      </w:r>
      <w:r w:rsidR="00965C66">
        <w:rPr>
          <w:rFonts w:ascii="Times New Roman" w:hAnsi="Times New Roman" w:cs="Times New Roman"/>
          <w:b/>
          <w:bCs/>
          <w:sz w:val="24"/>
          <w:szCs w:val="24"/>
        </w:rPr>
        <w:t xml:space="preserve"> </w:t>
      </w:r>
      <w:r w:rsidRPr="00965C66">
        <w:rPr>
          <w:rFonts w:ascii="Times New Roman" w:hAnsi="Times New Roman" w:cs="Times New Roman"/>
          <w:b/>
          <w:bCs/>
          <w:sz w:val="24"/>
          <w:szCs w:val="24"/>
        </w:rPr>
        <w:t>S.C.</w:t>
      </w:r>
      <w:r w:rsidR="0098053A" w:rsidRPr="00965C66">
        <w:rPr>
          <w:rFonts w:ascii="Times New Roman" w:hAnsi="Times New Roman" w:cs="Times New Roman"/>
          <w:b/>
          <w:bCs/>
          <w:sz w:val="24"/>
          <w:szCs w:val="24"/>
        </w:rPr>
        <w:t xml:space="preserve"> _________________________</w:t>
      </w:r>
      <w:r w:rsidR="00965C66" w:rsidRPr="00965C66">
        <w:rPr>
          <w:rFonts w:ascii="Times New Roman" w:hAnsi="Times New Roman" w:cs="Times New Roman"/>
          <w:b/>
          <w:bCs/>
          <w:sz w:val="24"/>
          <w:szCs w:val="24"/>
        </w:rPr>
        <w:t>____</w:t>
      </w:r>
      <w:r w:rsidR="0098053A" w:rsidRPr="00965C66">
        <w:rPr>
          <w:rFonts w:ascii="Times New Roman" w:hAnsi="Times New Roman" w:cs="Times New Roman"/>
          <w:b/>
          <w:bCs/>
          <w:sz w:val="24"/>
          <w:szCs w:val="24"/>
        </w:rPr>
        <w:t>__</w:t>
      </w:r>
      <w:r w:rsidR="00965C66" w:rsidRPr="00965C66">
        <w:rPr>
          <w:rFonts w:ascii="Times New Roman" w:hAnsi="Times New Roman" w:cs="Times New Roman"/>
          <w:b/>
          <w:bCs/>
          <w:sz w:val="24"/>
          <w:szCs w:val="24"/>
        </w:rPr>
        <w:t xml:space="preserve"> </w:t>
      </w:r>
      <w:r w:rsidRPr="00965C66">
        <w:rPr>
          <w:rFonts w:ascii="Times New Roman" w:hAnsi="Times New Roman" w:cs="Times New Roman"/>
          <w:b/>
          <w:bCs/>
          <w:sz w:val="24"/>
          <w:szCs w:val="24"/>
        </w:rPr>
        <w:t>S.R.L.</w:t>
      </w:r>
      <w:r w:rsidR="00965C66" w:rsidRPr="00965C66">
        <w:rPr>
          <w:rFonts w:ascii="Times New Roman" w:hAnsi="Times New Roman" w:cs="Times New Roman"/>
          <w:b/>
          <w:bCs/>
          <w:sz w:val="24"/>
          <w:szCs w:val="24"/>
        </w:rPr>
        <w:t>/ D-nul/D-na _________________________</w:t>
      </w:r>
      <w:r w:rsidRPr="00D17368">
        <w:rPr>
          <w:rFonts w:ascii="Times New Roman" w:hAnsi="Times New Roman" w:cs="Times New Roman"/>
          <w:sz w:val="24"/>
          <w:szCs w:val="24"/>
        </w:rPr>
        <w:t xml:space="preserve"> cu sediul</w:t>
      </w:r>
      <w:r w:rsidR="00965C66">
        <w:rPr>
          <w:rFonts w:ascii="Times New Roman" w:hAnsi="Times New Roman" w:cs="Times New Roman"/>
          <w:sz w:val="24"/>
          <w:szCs w:val="24"/>
        </w:rPr>
        <w:t>/domiciliul</w:t>
      </w:r>
      <w:r w:rsidRPr="00D17368">
        <w:rPr>
          <w:rFonts w:ascii="Times New Roman" w:hAnsi="Times New Roman" w:cs="Times New Roman"/>
          <w:sz w:val="24"/>
          <w:szCs w:val="24"/>
        </w:rPr>
        <w:t xml:space="preserve"> în </w:t>
      </w:r>
      <w:r w:rsidR="0098053A">
        <w:rPr>
          <w:rFonts w:ascii="Times New Roman" w:hAnsi="Times New Roman" w:cs="Times New Roman"/>
          <w:sz w:val="24"/>
          <w:szCs w:val="24"/>
        </w:rPr>
        <w:t>__</w:t>
      </w:r>
      <w:r w:rsidR="00965C66">
        <w:rPr>
          <w:rFonts w:ascii="Times New Roman" w:hAnsi="Times New Roman" w:cs="Times New Roman"/>
          <w:sz w:val="24"/>
          <w:szCs w:val="24"/>
        </w:rPr>
        <w:t>__________</w:t>
      </w:r>
      <w:r w:rsidR="0098053A">
        <w:rPr>
          <w:rFonts w:ascii="Times New Roman" w:hAnsi="Times New Roman" w:cs="Times New Roman"/>
          <w:sz w:val="24"/>
          <w:szCs w:val="24"/>
        </w:rPr>
        <w:t>_______</w:t>
      </w:r>
      <w:r w:rsidR="00965C66">
        <w:rPr>
          <w:rFonts w:ascii="Times New Roman" w:hAnsi="Times New Roman" w:cs="Times New Roman"/>
          <w:sz w:val="24"/>
          <w:szCs w:val="24"/>
        </w:rPr>
        <w:t>_____________</w:t>
      </w:r>
      <w:r w:rsidRPr="00D17368">
        <w:rPr>
          <w:rFonts w:ascii="Times New Roman" w:hAnsi="Times New Roman" w:cs="Times New Roman"/>
          <w:sz w:val="24"/>
          <w:szCs w:val="24"/>
        </w:rPr>
        <w:t>, str.</w:t>
      </w:r>
      <w:r w:rsidR="00965C66">
        <w:rPr>
          <w:rFonts w:ascii="Times New Roman" w:hAnsi="Times New Roman" w:cs="Times New Roman"/>
          <w:sz w:val="24"/>
          <w:szCs w:val="24"/>
        </w:rPr>
        <w:t xml:space="preserve"> ____________</w:t>
      </w:r>
      <w:r w:rsidRPr="00D17368">
        <w:rPr>
          <w:rFonts w:ascii="Times New Roman" w:hAnsi="Times New Roman" w:cs="Times New Roman"/>
          <w:sz w:val="24"/>
          <w:szCs w:val="24"/>
        </w:rPr>
        <w:t xml:space="preserve">  , nr.</w:t>
      </w:r>
      <w:r w:rsidR="00965C66">
        <w:rPr>
          <w:rFonts w:ascii="Times New Roman" w:hAnsi="Times New Roman" w:cs="Times New Roman"/>
          <w:sz w:val="24"/>
          <w:szCs w:val="24"/>
        </w:rPr>
        <w:t xml:space="preserve"> _____</w:t>
      </w:r>
      <w:r w:rsidRPr="00D17368">
        <w:rPr>
          <w:rFonts w:ascii="Times New Roman" w:hAnsi="Times New Roman" w:cs="Times New Roman"/>
          <w:sz w:val="24"/>
          <w:szCs w:val="24"/>
        </w:rPr>
        <w:t xml:space="preserve">  , județ </w:t>
      </w:r>
      <w:r w:rsidR="00965C66">
        <w:rPr>
          <w:rFonts w:ascii="Times New Roman" w:hAnsi="Times New Roman" w:cs="Times New Roman"/>
          <w:sz w:val="24"/>
          <w:szCs w:val="24"/>
        </w:rPr>
        <w:t>_____</w:t>
      </w:r>
      <w:r w:rsidRPr="00D17368">
        <w:rPr>
          <w:rFonts w:ascii="Times New Roman" w:hAnsi="Times New Roman" w:cs="Times New Roman"/>
          <w:sz w:val="24"/>
          <w:szCs w:val="24"/>
        </w:rPr>
        <w:t xml:space="preserve">, numărul de înmatriculare </w:t>
      </w:r>
      <w:r w:rsidR="00965C66">
        <w:rPr>
          <w:rFonts w:ascii="Times New Roman" w:hAnsi="Times New Roman" w:cs="Times New Roman"/>
          <w:sz w:val="24"/>
          <w:szCs w:val="24"/>
        </w:rPr>
        <w:t>___________________,</w:t>
      </w:r>
      <w:r w:rsidRPr="00D17368">
        <w:rPr>
          <w:rFonts w:ascii="Times New Roman" w:hAnsi="Times New Roman" w:cs="Times New Roman"/>
          <w:sz w:val="24"/>
          <w:szCs w:val="24"/>
        </w:rPr>
        <w:t xml:space="preserve"> cod unic de înregistrare </w:t>
      </w:r>
      <w:r w:rsidR="00965C66">
        <w:rPr>
          <w:rFonts w:ascii="Times New Roman" w:hAnsi="Times New Roman" w:cs="Times New Roman"/>
          <w:sz w:val="24"/>
          <w:szCs w:val="24"/>
        </w:rPr>
        <w:t xml:space="preserve">__________________/CNP _________________________ </w:t>
      </w:r>
      <w:r w:rsidRPr="00D17368">
        <w:rPr>
          <w:rFonts w:ascii="Times New Roman" w:hAnsi="Times New Roman" w:cs="Times New Roman"/>
          <w:sz w:val="24"/>
          <w:szCs w:val="24"/>
        </w:rPr>
        <w:t xml:space="preserve">cont </w:t>
      </w:r>
      <w:r w:rsidR="00965C66">
        <w:rPr>
          <w:rFonts w:ascii="Times New Roman" w:hAnsi="Times New Roman" w:cs="Times New Roman"/>
          <w:sz w:val="24"/>
          <w:szCs w:val="24"/>
        </w:rPr>
        <w:t xml:space="preserve">____________________ </w:t>
      </w:r>
      <w:r w:rsidRPr="00D17368">
        <w:rPr>
          <w:rFonts w:ascii="Times New Roman" w:hAnsi="Times New Roman" w:cs="Times New Roman"/>
          <w:sz w:val="24"/>
          <w:szCs w:val="24"/>
        </w:rPr>
        <w:t xml:space="preserve">deschis la </w:t>
      </w:r>
      <w:r w:rsidR="00965C66">
        <w:rPr>
          <w:rFonts w:ascii="Times New Roman" w:hAnsi="Times New Roman" w:cs="Times New Roman"/>
          <w:sz w:val="24"/>
          <w:szCs w:val="24"/>
        </w:rPr>
        <w:t>___________________________________</w:t>
      </w:r>
      <w:r w:rsidRPr="00D17368">
        <w:rPr>
          <w:rFonts w:ascii="Times New Roman" w:hAnsi="Times New Roman" w:cs="Times New Roman"/>
          <w:sz w:val="24"/>
          <w:szCs w:val="24"/>
        </w:rPr>
        <w:t xml:space="preserve">, prin reprezentantul său legal </w:t>
      </w:r>
      <w:r w:rsidR="00965C66">
        <w:rPr>
          <w:rFonts w:ascii="Times New Roman" w:hAnsi="Times New Roman" w:cs="Times New Roman"/>
          <w:sz w:val="24"/>
          <w:szCs w:val="24"/>
        </w:rPr>
        <w:t>_________________________________________</w:t>
      </w:r>
      <w:r w:rsidRPr="00D17368">
        <w:rPr>
          <w:rFonts w:ascii="Times New Roman" w:hAnsi="Times New Roman" w:cs="Times New Roman"/>
          <w:sz w:val="24"/>
          <w:szCs w:val="24"/>
        </w:rPr>
        <w:t xml:space="preserve">, </w:t>
      </w:r>
      <w:r w:rsidR="00965C66">
        <w:rPr>
          <w:rFonts w:ascii="Times New Roman" w:hAnsi="Times New Roman" w:cs="Times New Roman"/>
          <w:sz w:val="24"/>
          <w:szCs w:val="24"/>
        </w:rPr>
        <w:t xml:space="preserve">având funcția de _______________, </w:t>
      </w:r>
      <w:r w:rsidRPr="00D17368">
        <w:rPr>
          <w:rFonts w:ascii="Times New Roman" w:hAnsi="Times New Roman" w:cs="Times New Roman"/>
          <w:sz w:val="24"/>
          <w:szCs w:val="24"/>
        </w:rPr>
        <w:t>în calitate de LOCATAR,</w:t>
      </w:r>
    </w:p>
    <w:p w14:paraId="17C2ABC4" w14:textId="7B73BECA"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au convenit la încheierea prezentului contract de închiriere</w:t>
      </w:r>
      <w:r w:rsidR="00965C66">
        <w:rPr>
          <w:rFonts w:ascii="Times New Roman" w:hAnsi="Times New Roman" w:cs="Times New Roman"/>
          <w:sz w:val="24"/>
          <w:szCs w:val="24"/>
        </w:rPr>
        <w:t>,</w:t>
      </w:r>
    </w:p>
    <w:p w14:paraId="2244314E" w14:textId="77777777" w:rsidR="00207410" w:rsidRPr="00D17368" w:rsidRDefault="00207410" w:rsidP="00D17368">
      <w:pPr>
        <w:jc w:val="both"/>
        <w:rPr>
          <w:rFonts w:ascii="Times New Roman" w:hAnsi="Times New Roman" w:cs="Times New Roman"/>
          <w:sz w:val="24"/>
          <w:szCs w:val="24"/>
        </w:rPr>
      </w:pPr>
    </w:p>
    <w:p w14:paraId="657EF309" w14:textId="77777777" w:rsidR="00207410" w:rsidRPr="00965C66" w:rsidRDefault="00000000" w:rsidP="00D17368">
      <w:pPr>
        <w:jc w:val="both"/>
        <w:rPr>
          <w:rFonts w:ascii="Times New Roman" w:hAnsi="Times New Roman" w:cs="Times New Roman"/>
          <w:b/>
          <w:bCs/>
          <w:sz w:val="24"/>
          <w:szCs w:val="24"/>
        </w:rPr>
      </w:pPr>
      <w:r w:rsidRPr="00965C66">
        <w:rPr>
          <w:rFonts w:ascii="Times New Roman" w:hAnsi="Times New Roman" w:cs="Times New Roman"/>
          <w:b/>
          <w:bCs/>
          <w:sz w:val="24"/>
          <w:szCs w:val="24"/>
        </w:rPr>
        <w:t>OBIECTUL CONTRACTULUI</w:t>
      </w:r>
    </w:p>
    <w:p w14:paraId="67290891" w14:textId="226B437F" w:rsidR="0089583A" w:rsidRPr="00CD2487" w:rsidRDefault="00000000" w:rsidP="00D17368">
      <w:pPr>
        <w:jc w:val="both"/>
        <w:rPr>
          <w:rFonts w:ascii="Times New Roman" w:hAnsi="Times New Roman" w:cs="Times New Roman"/>
          <w:b/>
          <w:bCs/>
          <w:sz w:val="24"/>
          <w:szCs w:val="24"/>
        </w:rPr>
      </w:pPr>
      <w:r w:rsidRPr="00965C66">
        <w:rPr>
          <w:rFonts w:ascii="Times New Roman" w:hAnsi="Times New Roman" w:cs="Times New Roman"/>
          <w:b/>
          <w:bCs/>
          <w:sz w:val="24"/>
          <w:szCs w:val="24"/>
        </w:rPr>
        <w:t>ART.1.</w:t>
      </w:r>
      <w:r w:rsidR="00965C66">
        <w:rPr>
          <w:rFonts w:ascii="Times New Roman" w:hAnsi="Times New Roman" w:cs="Times New Roman"/>
          <w:sz w:val="24"/>
          <w:szCs w:val="24"/>
        </w:rPr>
        <w:t xml:space="preserve"> </w:t>
      </w:r>
      <w:r w:rsidRPr="00D17368">
        <w:rPr>
          <w:rFonts w:ascii="Times New Roman" w:hAnsi="Times New Roman" w:cs="Times New Roman"/>
          <w:sz w:val="24"/>
          <w:szCs w:val="24"/>
        </w:rPr>
        <w:t xml:space="preserve">Obiectul contractului este închirierea </w:t>
      </w:r>
      <w:r w:rsidR="0089583A" w:rsidRPr="00D17368">
        <w:rPr>
          <w:rFonts w:ascii="Times New Roman" w:hAnsi="Times New Roman" w:cs="Times New Roman"/>
          <w:sz w:val="24"/>
          <w:szCs w:val="24"/>
        </w:rPr>
        <w:t xml:space="preserve">a </w:t>
      </w:r>
      <w:r w:rsidR="0089583A" w:rsidRPr="00CD2487">
        <w:rPr>
          <w:rFonts w:ascii="Times New Roman" w:hAnsi="Times New Roman" w:cs="Times New Roman"/>
          <w:b/>
          <w:bCs/>
          <w:sz w:val="24"/>
          <w:szCs w:val="24"/>
        </w:rPr>
        <w:t>două imobile proprietate privată a comunei Petriș - teren extravilan neproductiv CF 305323 Petriș, în suprafață de 97.702 mp și teren extravilan neproductiv CF 305325 Petriș, în suprafață de 47.472 mp.</w:t>
      </w:r>
    </w:p>
    <w:p w14:paraId="333E6C8F" w14:textId="08091936" w:rsidR="00207410"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ART.2.</w:t>
      </w:r>
      <w:r w:rsidR="00965C66">
        <w:rPr>
          <w:rFonts w:ascii="Times New Roman" w:hAnsi="Times New Roman" w:cs="Times New Roman"/>
          <w:sz w:val="24"/>
          <w:szCs w:val="24"/>
        </w:rPr>
        <w:t xml:space="preserve"> </w:t>
      </w:r>
      <w:r w:rsidRPr="00D17368">
        <w:rPr>
          <w:rFonts w:ascii="Times New Roman" w:hAnsi="Times New Roman" w:cs="Times New Roman"/>
          <w:sz w:val="24"/>
          <w:szCs w:val="24"/>
        </w:rPr>
        <w:t>Predarea - primirea obiectului închirierii este consemnat în procesul-verbal, anexat la contract.</w:t>
      </w:r>
    </w:p>
    <w:p w14:paraId="34097986" w14:textId="77777777" w:rsidR="00965C66" w:rsidRPr="00D17368" w:rsidRDefault="00965C66" w:rsidP="00D17368">
      <w:pPr>
        <w:jc w:val="both"/>
        <w:rPr>
          <w:rFonts w:ascii="Times New Roman" w:hAnsi="Times New Roman" w:cs="Times New Roman"/>
          <w:sz w:val="24"/>
          <w:szCs w:val="24"/>
        </w:rPr>
      </w:pPr>
    </w:p>
    <w:p w14:paraId="7CD78176" w14:textId="77777777" w:rsidR="00207410" w:rsidRPr="00965C66" w:rsidRDefault="00000000" w:rsidP="00D17368">
      <w:pPr>
        <w:jc w:val="both"/>
        <w:rPr>
          <w:rFonts w:ascii="Times New Roman" w:hAnsi="Times New Roman" w:cs="Times New Roman"/>
          <w:b/>
          <w:bCs/>
          <w:sz w:val="24"/>
          <w:szCs w:val="24"/>
        </w:rPr>
      </w:pPr>
      <w:r w:rsidRPr="00965C66">
        <w:rPr>
          <w:rFonts w:ascii="Times New Roman" w:hAnsi="Times New Roman" w:cs="Times New Roman"/>
          <w:b/>
          <w:bCs/>
          <w:sz w:val="24"/>
          <w:szCs w:val="24"/>
        </w:rPr>
        <w:t>DURATA CONTRACTULUI</w:t>
      </w:r>
    </w:p>
    <w:p w14:paraId="728E9210" w14:textId="14A340C4" w:rsidR="00207410" w:rsidRPr="00D17368"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ART.3.</w:t>
      </w:r>
      <w:r w:rsidRPr="00D17368">
        <w:rPr>
          <w:rFonts w:ascii="Times New Roman" w:hAnsi="Times New Roman" w:cs="Times New Roman"/>
          <w:sz w:val="24"/>
          <w:szCs w:val="24"/>
        </w:rPr>
        <w:t xml:space="preserve"> Durata pentru care se închiriază spațiul este de </w:t>
      </w:r>
      <w:r w:rsidR="0089583A" w:rsidRPr="00D17368">
        <w:rPr>
          <w:rFonts w:ascii="Times New Roman" w:hAnsi="Times New Roman" w:cs="Times New Roman"/>
          <w:sz w:val="24"/>
          <w:szCs w:val="24"/>
        </w:rPr>
        <w:t>4</w:t>
      </w:r>
      <w:r w:rsidRPr="00D17368">
        <w:rPr>
          <w:rFonts w:ascii="Times New Roman" w:hAnsi="Times New Roman" w:cs="Times New Roman"/>
          <w:sz w:val="24"/>
          <w:szCs w:val="24"/>
        </w:rPr>
        <w:t xml:space="preserve"> ani, începând cu data semnării contractului de închiriere, dată la care se face predarea-primirea efectivă a </w:t>
      </w:r>
      <w:r w:rsidR="0089583A" w:rsidRPr="00D17368">
        <w:rPr>
          <w:rFonts w:ascii="Times New Roman" w:hAnsi="Times New Roman" w:cs="Times New Roman"/>
          <w:sz w:val="24"/>
          <w:szCs w:val="24"/>
        </w:rPr>
        <w:t>imobilelor</w:t>
      </w:r>
      <w:r w:rsidRPr="00D17368">
        <w:rPr>
          <w:rFonts w:ascii="Times New Roman" w:hAnsi="Times New Roman" w:cs="Times New Roman"/>
          <w:sz w:val="24"/>
          <w:szCs w:val="24"/>
        </w:rPr>
        <w:t xml:space="preserve"> pe bază de proces-verbal de predare-primire, care va fi întocmit în 2 exemplare originale și semnat și ștampilat de către ambele părți.</w:t>
      </w:r>
    </w:p>
    <w:p w14:paraId="628655F0" w14:textId="2A4A9CE8" w:rsidR="00207410"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Durata contractului poate fi prelungită numai prin acordul de voință a părților, exprimat prin act adițional la contractul de închiriere. În aceste scop</w:t>
      </w:r>
      <w:r w:rsidR="00CD2487">
        <w:rPr>
          <w:rFonts w:ascii="Times New Roman" w:hAnsi="Times New Roman" w:cs="Times New Roman"/>
          <w:sz w:val="24"/>
          <w:szCs w:val="24"/>
        </w:rPr>
        <w:t xml:space="preserve"> </w:t>
      </w:r>
      <w:r w:rsidRPr="00D17368">
        <w:rPr>
          <w:rFonts w:ascii="Times New Roman" w:hAnsi="Times New Roman" w:cs="Times New Roman"/>
          <w:sz w:val="24"/>
          <w:szCs w:val="24"/>
        </w:rPr>
        <w:t>chiriașul are obligația de a solicita prelungirea contractului printr-o notificare scrisă transmisă consiliului local cu cel puțin 45 de zile înainte de expirarea termenului contractual, iar în caz contrar durata închirierii nu poate fi prelungită.</w:t>
      </w:r>
    </w:p>
    <w:p w14:paraId="77A3B458" w14:textId="77777777" w:rsidR="00965C66" w:rsidRPr="00D17368" w:rsidRDefault="00965C66" w:rsidP="00D17368">
      <w:pPr>
        <w:jc w:val="both"/>
        <w:rPr>
          <w:rFonts w:ascii="Times New Roman" w:hAnsi="Times New Roman" w:cs="Times New Roman"/>
          <w:sz w:val="24"/>
          <w:szCs w:val="24"/>
        </w:rPr>
      </w:pPr>
    </w:p>
    <w:p w14:paraId="315C61F0" w14:textId="77777777" w:rsidR="00207410" w:rsidRPr="00965C66" w:rsidRDefault="00000000" w:rsidP="00D17368">
      <w:pPr>
        <w:jc w:val="both"/>
        <w:rPr>
          <w:rFonts w:ascii="Times New Roman" w:hAnsi="Times New Roman" w:cs="Times New Roman"/>
          <w:b/>
          <w:bCs/>
          <w:sz w:val="24"/>
          <w:szCs w:val="24"/>
        </w:rPr>
      </w:pPr>
      <w:r w:rsidRPr="00965C66">
        <w:rPr>
          <w:rFonts w:ascii="Times New Roman" w:hAnsi="Times New Roman" w:cs="Times New Roman"/>
          <w:b/>
          <w:bCs/>
          <w:sz w:val="24"/>
          <w:szCs w:val="24"/>
        </w:rPr>
        <w:t>PROFILUL</w:t>
      </w:r>
    </w:p>
    <w:p w14:paraId="4025EF02" w14:textId="4EDBF3D7" w:rsidR="00207410"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ART.4.</w:t>
      </w:r>
      <w:r w:rsidRPr="00D17368">
        <w:rPr>
          <w:rFonts w:ascii="Times New Roman" w:hAnsi="Times New Roman" w:cs="Times New Roman"/>
          <w:sz w:val="24"/>
          <w:szCs w:val="24"/>
        </w:rPr>
        <w:t xml:space="preserve"> </w:t>
      </w:r>
      <w:r w:rsidR="00965C66">
        <w:rPr>
          <w:rFonts w:ascii="Times New Roman" w:hAnsi="Times New Roman" w:cs="Times New Roman"/>
          <w:sz w:val="24"/>
          <w:szCs w:val="24"/>
        </w:rPr>
        <w:t>Imobilele</w:t>
      </w:r>
      <w:r w:rsidRPr="00D17368">
        <w:rPr>
          <w:rFonts w:ascii="Times New Roman" w:hAnsi="Times New Roman" w:cs="Times New Roman"/>
          <w:sz w:val="24"/>
          <w:szCs w:val="24"/>
        </w:rPr>
        <w:t xml:space="preserve"> închiriat</w:t>
      </w:r>
      <w:r w:rsidR="00965C66">
        <w:rPr>
          <w:rFonts w:ascii="Times New Roman" w:hAnsi="Times New Roman" w:cs="Times New Roman"/>
          <w:sz w:val="24"/>
          <w:szCs w:val="24"/>
        </w:rPr>
        <w:t>e sunt</w:t>
      </w:r>
      <w:r w:rsidRPr="00D17368">
        <w:rPr>
          <w:rFonts w:ascii="Times New Roman" w:hAnsi="Times New Roman" w:cs="Times New Roman"/>
          <w:sz w:val="24"/>
          <w:szCs w:val="24"/>
        </w:rPr>
        <w:t xml:space="preserve"> destinat</w:t>
      </w:r>
      <w:r w:rsidR="00965C66">
        <w:rPr>
          <w:rFonts w:ascii="Times New Roman" w:hAnsi="Times New Roman" w:cs="Times New Roman"/>
          <w:sz w:val="24"/>
          <w:szCs w:val="24"/>
        </w:rPr>
        <w:t>e</w:t>
      </w:r>
      <w:r w:rsidRPr="00D17368">
        <w:rPr>
          <w:rFonts w:ascii="Times New Roman" w:hAnsi="Times New Roman" w:cs="Times New Roman"/>
          <w:sz w:val="24"/>
          <w:szCs w:val="24"/>
        </w:rPr>
        <w:t xml:space="preserve"> desfășurării activităților comerciale/prestări servicii</w:t>
      </w:r>
      <w:r w:rsidR="0089583A" w:rsidRPr="00D17368">
        <w:rPr>
          <w:rFonts w:ascii="Times New Roman" w:hAnsi="Times New Roman" w:cs="Times New Roman"/>
          <w:sz w:val="24"/>
          <w:szCs w:val="24"/>
        </w:rPr>
        <w:t xml:space="preserve"> sau alte asemenea</w:t>
      </w:r>
      <w:r w:rsidRPr="00D17368">
        <w:rPr>
          <w:rFonts w:ascii="Times New Roman" w:hAnsi="Times New Roman" w:cs="Times New Roman"/>
          <w:sz w:val="24"/>
          <w:szCs w:val="24"/>
        </w:rPr>
        <w:t>.</w:t>
      </w:r>
    </w:p>
    <w:p w14:paraId="4631C1F2" w14:textId="77777777" w:rsidR="00965C66" w:rsidRPr="00D17368" w:rsidRDefault="00965C66" w:rsidP="00D17368">
      <w:pPr>
        <w:jc w:val="both"/>
        <w:rPr>
          <w:rFonts w:ascii="Times New Roman" w:hAnsi="Times New Roman" w:cs="Times New Roman"/>
          <w:sz w:val="24"/>
          <w:szCs w:val="24"/>
        </w:rPr>
      </w:pPr>
    </w:p>
    <w:p w14:paraId="0A4EE9C2" w14:textId="77777777" w:rsidR="00207410" w:rsidRPr="00965C66" w:rsidRDefault="00000000" w:rsidP="00D17368">
      <w:pPr>
        <w:jc w:val="both"/>
        <w:rPr>
          <w:rFonts w:ascii="Times New Roman" w:hAnsi="Times New Roman" w:cs="Times New Roman"/>
          <w:b/>
          <w:bCs/>
          <w:sz w:val="24"/>
          <w:szCs w:val="24"/>
        </w:rPr>
      </w:pPr>
      <w:r w:rsidRPr="00965C66">
        <w:rPr>
          <w:rFonts w:ascii="Times New Roman" w:hAnsi="Times New Roman" w:cs="Times New Roman"/>
          <w:b/>
          <w:bCs/>
          <w:sz w:val="24"/>
          <w:szCs w:val="24"/>
        </w:rPr>
        <w:t>PREȚUL</w:t>
      </w:r>
    </w:p>
    <w:p w14:paraId="106A7CA3" w14:textId="03554494" w:rsidR="00207410"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ART.5.</w:t>
      </w:r>
      <w:r w:rsidR="00965C66">
        <w:rPr>
          <w:rFonts w:ascii="Times New Roman" w:hAnsi="Times New Roman" w:cs="Times New Roman"/>
          <w:sz w:val="24"/>
          <w:szCs w:val="24"/>
        </w:rPr>
        <w:t xml:space="preserve"> </w:t>
      </w:r>
      <w:r w:rsidRPr="00D17368">
        <w:rPr>
          <w:rFonts w:ascii="Times New Roman" w:hAnsi="Times New Roman" w:cs="Times New Roman"/>
          <w:sz w:val="24"/>
          <w:szCs w:val="24"/>
        </w:rPr>
        <w:t xml:space="preserve">Chiria lunară pentru </w:t>
      </w:r>
      <w:r w:rsidR="0089583A" w:rsidRPr="00D17368">
        <w:rPr>
          <w:rFonts w:ascii="Times New Roman" w:hAnsi="Times New Roman" w:cs="Times New Roman"/>
          <w:sz w:val="24"/>
          <w:szCs w:val="24"/>
        </w:rPr>
        <w:t>imobilele</w:t>
      </w:r>
      <w:r w:rsidRPr="00D17368">
        <w:rPr>
          <w:rFonts w:ascii="Times New Roman" w:hAnsi="Times New Roman" w:cs="Times New Roman"/>
          <w:sz w:val="24"/>
          <w:szCs w:val="24"/>
        </w:rPr>
        <w:t>, care fac obiectul contractului de închiriere este de</w:t>
      </w:r>
      <w:r w:rsidR="0089583A" w:rsidRPr="00D17368">
        <w:rPr>
          <w:rFonts w:ascii="Times New Roman" w:hAnsi="Times New Roman" w:cs="Times New Roman"/>
          <w:sz w:val="24"/>
          <w:szCs w:val="24"/>
        </w:rPr>
        <w:t xml:space="preserve"> </w:t>
      </w:r>
      <w:r w:rsidR="00965C66">
        <w:rPr>
          <w:rFonts w:ascii="Times New Roman" w:hAnsi="Times New Roman" w:cs="Times New Roman"/>
          <w:sz w:val="24"/>
          <w:szCs w:val="24"/>
        </w:rPr>
        <w:t>_______</w:t>
      </w:r>
      <w:r w:rsidRPr="00D17368">
        <w:rPr>
          <w:rFonts w:ascii="Times New Roman" w:hAnsi="Times New Roman" w:cs="Times New Roman"/>
          <w:sz w:val="24"/>
          <w:szCs w:val="24"/>
        </w:rPr>
        <w:t xml:space="preserve">    lei</w:t>
      </w:r>
      <w:r w:rsidR="0089583A" w:rsidRPr="00D17368">
        <w:rPr>
          <w:rFonts w:ascii="Times New Roman" w:hAnsi="Times New Roman" w:cs="Times New Roman"/>
          <w:sz w:val="24"/>
          <w:szCs w:val="24"/>
        </w:rPr>
        <w:t>/lună</w:t>
      </w:r>
      <w:r w:rsidRPr="00D17368">
        <w:rPr>
          <w:rFonts w:ascii="Times New Roman" w:hAnsi="Times New Roman" w:cs="Times New Roman"/>
          <w:sz w:val="24"/>
          <w:szCs w:val="24"/>
        </w:rPr>
        <w:t>. Chiria se majorează anual, în funcție de indicele oficial al ratei inflației, întocmindu-se în acest scop act adițional la contract.</w:t>
      </w:r>
    </w:p>
    <w:p w14:paraId="73A2B25C" w14:textId="77777777" w:rsidR="00965C66" w:rsidRPr="00D17368" w:rsidRDefault="00965C66" w:rsidP="00D17368">
      <w:pPr>
        <w:jc w:val="both"/>
        <w:rPr>
          <w:rFonts w:ascii="Times New Roman" w:hAnsi="Times New Roman" w:cs="Times New Roman"/>
          <w:sz w:val="24"/>
          <w:szCs w:val="24"/>
        </w:rPr>
      </w:pPr>
    </w:p>
    <w:p w14:paraId="603C45CA" w14:textId="77777777" w:rsidR="00207410" w:rsidRPr="00965C66" w:rsidRDefault="00000000" w:rsidP="00D17368">
      <w:pPr>
        <w:jc w:val="both"/>
        <w:rPr>
          <w:rFonts w:ascii="Times New Roman" w:hAnsi="Times New Roman" w:cs="Times New Roman"/>
          <w:b/>
          <w:bCs/>
          <w:sz w:val="24"/>
          <w:szCs w:val="24"/>
        </w:rPr>
      </w:pPr>
      <w:r w:rsidRPr="00965C66">
        <w:rPr>
          <w:rFonts w:ascii="Times New Roman" w:hAnsi="Times New Roman" w:cs="Times New Roman"/>
          <w:b/>
          <w:bCs/>
          <w:sz w:val="24"/>
          <w:szCs w:val="24"/>
        </w:rPr>
        <w:t>PLATA CHIRIEI</w:t>
      </w:r>
    </w:p>
    <w:p w14:paraId="034E48A7" w14:textId="190E8CAB" w:rsidR="00207410" w:rsidRPr="00D17368"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ART.6.</w:t>
      </w:r>
      <w:r w:rsidRPr="00D17368">
        <w:rPr>
          <w:rFonts w:ascii="Times New Roman" w:hAnsi="Times New Roman" w:cs="Times New Roman"/>
          <w:sz w:val="24"/>
          <w:szCs w:val="24"/>
        </w:rPr>
        <w:t xml:space="preserve"> Plata chiriei se face </w:t>
      </w:r>
      <w:r w:rsidR="0089583A" w:rsidRPr="00D17368">
        <w:rPr>
          <w:rFonts w:ascii="Times New Roman" w:hAnsi="Times New Roman" w:cs="Times New Roman"/>
          <w:sz w:val="24"/>
          <w:szCs w:val="24"/>
        </w:rPr>
        <w:t>trimestrial</w:t>
      </w:r>
      <w:r w:rsidRPr="00D17368">
        <w:rPr>
          <w:rFonts w:ascii="Times New Roman" w:hAnsi="Times New Roman" w:cs="Times New Roman"/>
          <w:sz w:val="24"/>
          <w:szCs w:val="24"/>
        </w:rPr>
        <w:t xml:space="preserve">, până în data de 15 a lunii curente pentru </w:t>
      </w:r>
      <w:r w:rsidR="0089583A" w:rsidRPr="00D17368">
        <w:rPr>
          <w:rFonts w:ascii="Times New Roman" w:hAnsi="Times New Roman" w:cs="Times New Roman"/>
          <w:sz w:val="24"/>
          <w:szCs w:val="24"/>
        </w:rPr>
        <w:t xml:space="preserve">trimestrul </w:t>
      </w:r>
      <w:r w:rsidRPr="00D17368">
        <w:rPr>
          <w:rFonts w:ascii="Times New Roman" w:hAnsi="Times New Roman" w:cs="Times New Roman"/>
          <w:sz w:val="24"/>
          <w:szCs w:val="24"/>
        </w:rPr>
        <w:t>precedent</w:t>
      </w:r>
      <w:r w:rsidR="0089583A" w:rsidRPr="00D17368">
        <w:rPr>
          <w:rFonts w:ascii="Times New Roman" w:hAnsi="Times New Roman" w:cs="Times New Roman"/>
          <w:sz w:val="24"/>
          <w:szCs w:val="24"/>
        </w:rPr>
        <w:t>, pe baza facturii emise de locator</w:t>
      </w:r>
      <w:r w:rsidRPr="00D17368">
        <w:rPr>
          <w:rFonts w:ascii="Times New Roman" w:hAnsi="Times New Roman" w:cs="Times New Roman"/>
          <w:sz w:val="24"/>
          <w:szCs w:val="24"/>
        </w:rPr>
        <w:t>.</w:t>
      </w:r>
    </w:p>
    <w:p w14:paraId="6D45E237" w14:textId="357393E8"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Pentru neplata chiriei până în data de 15 a lunii curente, se percep majorări de întârziere calculate în conformitate cu prevederile legale pentru creanțele bugetare, pentru fiecare zi de întârziere începând cu prima zi următoare celei în care suma a devenit exigibilă, respectiv 0</w:t>
      </w:r>
      <w:r w:rsidR="00CD2487">
        <w:rPr>
          <w:rFonts w:ascii="Times New Roman" w:hAnsi="Times New Roman" w:cs="Times New Roman"/>
          <w:sz w:val="24"/>
          <w:szCs w:val="24"/>
        </w:rPr>
        <w:t>,</w:t>
      </w:r>
      <w:r w:rsidRPr="00D17368">
        <w:rPr>
          <w:rFonts w:ascii="Times New Roman" w:hAnsi="Times New Roman" w:cs="Times New Roman"/>
          <w:sz w:val="24"/>
          <w:szCs w:val="24"/>
        </w:rPr>
        <w:t>02 % pe zi întârziere, precum și daune interese conform legii.</w:t>
      </w:r>
    </w:p>
    <w:p w14:paraId="387556D3" w14:textId="364177F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Neplata chiriei pe o perioadă de </w:t>
      </w:r>
      <w:r w:rsidR="0089583A" w:rsidRPr="00D17368">
        <w:rPr>
          <w:rFonts w:ascii="Times New Roman" w:hAnsi="Times New Roman" w:cs="Times New Roman"/>
          <w:sz w:val="24"/>
          <w:szCs w:val="24"/>
        </w:rPr>
        <w:t>2 trimestre</w:t>
      </w:r>
      <w:r w:rsidRPr="00D17368">
        <w:rPr>
          <w:rFonts w:ascii="Times New Roman" w:hAnsi="Times New Roman" w:cs="Times New Roman"/>
          <w:sz w:val="24"/>
          <w:szCs w:val="24"/>
        </w:rPr>
        <w:t xml:space="preserve"> consecutive duce la rezilierea de drept a contractului de închiriere,</w:t>
      </w:r>
      <w:r w:rsidR="0089583A" w:rsidRPr="00D17368">
        <w:rPr>
          <w:rFonts w:ascii="Times New Roman" w:hAnsi="Times New Roman" w:cs="Times New Roman"/>
          <w:sz w:val="24"/>
          <w:szCs w:val="24"/>
        </w:rPr>
        <w:t xml:space="preserve"> </w:t>
      </w:r>
      <w:r w:rsidRPr="00D17368">
        <w:rPr>
          <w:rFonts w:ascii="Times New Roman" w:hAnsi="Times New Roman" w:cs="Times New Roman"/>
          <w:sz w:val="24"/>
          <w:szCs w:val="24"/>
        </w:rPr>
        <w:t>fără somație prealabilă.</w:t>
      </w:r>
    </w:p>
    <w:p w14:paraId="0890A5B6" w14:textId="2DFE0413"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Plata  chiriei  se  face  în  contul  Comunei  Petriș  de  la  Trezoreria  Săvârșin,  cont  IBAN  nr. RO48TREZ03221A300530XXXX.</w:t>
      </w:r>
    </w:p>
    <w:p w14:paraId="3031EE6A" w14:textId="21688B6E"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În cazul abandonării </w:t>
      </w:r>
      <w:r w:rsidR="0089583A" w:rsidRPr="00D17368">
        <w:rPr>
          <w:rFonts w:ascii="Times New Roman" w:hAnsi="Times New Roman" w:cs="Times New Roman"/>
          <w:sz w:val="24"/>
          <w:szCs w:val="24"/>
        </w:rPr>
        <w:t xml:space="preserve">imobilelor </w:t>
      </w:r>
      <w:r w:rsidRPr="00D17368">
        <w:rPr>
          <w:rFonts w:ascii="Times New Roman" w:hAnsi="Times New Roman" w:cs="Times New Roman"/>
          <w:sz w:val="24"/>
          <w:szCs w:val="24"/>
        </w:rPr>
        <w:t>de către locatar, fără acordul în scris al locatorului, acesta rămâne răspunzător de</w:t>
      </w:r>
      <w:r w:rsidR="0089583A" w:rsidRPr="00D17368">
        <w:rPr>
          <w:rFonts w:ascii="Times New Roman" w:hAnsi="Times New Roman" w:cs="Times New Roman"/>
          <w:sz w:val="24"/>
          <w:szCs w:val="24"/>
        </w:rPr>
        <w:t xml:space="preserve"> </w:t>
      </w:r>
      <w:r w:rsidRPr="00D17368">
        <w:rPr>
          <w:rFonts w:ascii="Times New Roman" w:hAnsi="Times New Roman" w:cs="Times New Roman"/>
          <w:sz w:val="24"/>
          <w:szCs w:val="24"/>
        </w:rPr>
        <w:t xml:space="preserve">plata chiriei și de eventualele tulburări sau pagube aduse </w:t>
      </w:r>
      <w:r w:rsidR="0089583A" w:rsidRPr="00D17368">
        <w:rPr>
          <w:rFonts w:ascii="Times New Roman" w:hAnsi="Times New Roman" w:cs="Times New Roman"/>
          <w:sz w:val="24"/>
          <w:szCs w:val="24"/>
        </w:rPr>
        <w:t>terenului</w:t>
      </w:r>
      <w:r w:rsidRPr="00D17368">
        <w:rPr>
          <w:rFonts w:ascii="Times New Roman" w:hAnsi="Times New Roman" w:cs="Times New Roman"/>
          <w:sz w:val="24"/>
          <w:szCs w:val="24"/>
        </w:rPr>
        <w:t xml:space="preserve"> închiriat.</w:t>
      </w:r>
    </w:p>
    <w:p w14:paraId="0694344C" w14:textId="77777777" w:rsidR="00207410" w:rsidRPr="00965C66" w:rsidRDefault="00000000" w:rsidP="00D17368">
      <w:pPr>
        <w:jc w:val="both"/>
        <w:rPr>
          <w:rFonts w:ascii="Times New Roman" w:hAnsi="Times New Roman" w:cs="Times New Roman"/>
          <w:b/>
          <w:bCs/>
          <w:sz w:val="24"/>
          <w:szCs w:val="24"/>
        </w:rPr>
      </w:pPr>
      <w:r w:rsidRPr="00965C66">
        <w:rPr>
          <w:rFonts w:ascii="Times New Roman" w:hAnsi="Times New Roman" w:cs="Times New Roman"/>
          <w:b/>
          <w:bCs/>
          <w:sz w:val="24"/>
          <w:szCs w:val="24"/>
        </w:rPr>
        <w:lastRenderedPageBreak/>
        <w:t>DREPTURILE ȘI OBLIGAȚIILE LOCATORULUI</w:t>
      </w:r>
    </w:p>
    <w:p w14:paraId="7EA70EA3" w14:textId="77777777" w:rsidR="00207410" w:rsidRPr="00D17368"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ART.7.</w:t>
      </w:r>
      <w:r w:rsidRPr="00D17368">
        <w:rPr>
          <w:rFonts w:ascii="Times New Roman" w:hAnsi="Times New Roman" w:cs="Times New Roman"/>
          <w:sz w:val="24"/>
          <w:szCs w:val="24"/>
        </w:rPr>
        <w:t xml:space="preserve"> Locatorul - Autoritatea contractantă sau titularul dreptului de administrare, după caz, au următoarele drepturi şi/sau obligaţii:</w:t>
      </w:r>
    </w:p>
    <w:p w14:paraId="69E98AE8" w14:textId="6191251C" w:rsidR="00207410" w:rsidRPr="00CD2487" w:rsidRDefault="00CD2487" w:rsidP="00CD2487">
      <w:pPr>
        <w:rPr>
          <w:rFonts w:ascii="Times New Roman" w:hAnsi="Times New Roman" w:cs="Times New Roman"/>
          <w:sz w:val="24"/>
          <w:szCs w:val="24"/>
        </w:rPr>
      </w:pPr>
      <w:r w:rsidRPr="00CD2487">
        <w:rPr>
          <w:rFonts w:ascii="Times New Roman" w:hAnsi="Times New Roman" w:cs="Times New Roman"/>
          <w:sz w:val="24"/>
          <w:szCs w:val="24"/>
        </w:rPr>
        <w:t>-</w:t>
      </w:r>
      <w:r>
        <w:rPr>
          <w:rFonts w:ascii="Times New Roman" w:hAnsi="Times New Roman" w:cs="Times New Roman"/>
          <w:sz w:val="24"/>
          <w:szCs w:val="24"/>
        </w:rPr>
        <w:t xml:space="preserve"> </w:t>
      </w:r>
      <w:r w:rsidR="00000000" w:rsidRPr="00CD2487">
        <w:rPr>
          <w:rFonts w:ascii="Times New Roman" w:hAnsi="Times New Roman" w:cs="Times New Roman"/>
          <w:sz w:val="24"/>
          <w:szCs w:val="24"/>
        </w:rPr>
        <w:t>să predea bunul pe bază de proces-verbal;</w:t>
      </w:r>
    </w:p>
    <w:p w14:paraId="3F82E4B0" w14:textId="65453B63" w:rsidR="00207410" w:rsidRPr="00D17368" w:rsidRDefault="00CD2487"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încaseze chiria, în conformitate cu dispoziţiile contractului de închiriere;</w:t>
      </w:r>
    </w:p>
    <w:p w14:paraId="1B8BF7D3" w14:textId="35A2D08F" w:rsidR="00207410" w:rsidRPr="00D17368" w:rsidRDefault="00CD2487"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beneficieze de garanţia constituită de titularul dreptului de închiriere;</w:t>
      </w:r>
    </w:p>
    <w:p w14:paraId="50D91728" w14:textId="642FC769" w:rsidR="00207410" w:rsidRPr="00D17368" w:rsidRDefault="00CD2487"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controleze executarea obligaţiilor titularului dreptului de închiriere şi respectarea condiţiilor închirierii, având dreptul să constate, ori de câte ori este nevoie, fără a stânjeni folosinţa bunului de către titularul dreptului de închiriere, starea integrităţii bunului şi destinaţia în care este folosit;</w:t>
      </w:r>
    </w:p>
    <w:p w14:paraId="335A2D14" w14:textId="1D9958C5" w:rsidR="00207410" w:rsidRDefault="00CD2487"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asigure folosinţa netulburată a bunului pe tot timpul închirierii.</w:t>
      </w:r>
    </w:p>
    <w:p w14:paraId="22B86011" w14:textId="77777777" w:rsidR="00965C66" w:rsidRPr="00D17368" w:rsidRDefault="00965C66" w:rsidP="00D17368">
      <w:pPr>
        <w:jc w:val="both"/>
        <w:rPr>
          <w:rFonts w:ascii="Times New Roman" w:hAnsi="Times New Roman" w:cs="Times New Roman"/>
          <w:sz w:val="24"/>
          <w:szCs w:val="24"/>
        </w:rPr>
      </w:pPr>
    </w:p>
    <w:p w14:paraId="2580200D" w14:textId="77777777" w:rsidR="00207410" w:rsidRPr="00965C66" w:rsidRDefault="00000000" w:rsidP="00D17368">
      <w:pPr>
        <w:jc w:val="both"/>
        <w:rPr>
          <w:rFonts w:ascii="Times New Roman" w:hAnsi="Times New Roman" w:cs="Times New Roman"/>
          <w:b/>
          <w:bCs/>
          <w:sz w:val="24"/>
          <w:szCs w:val="24"/>
        </w:rPr>
      </w:pPr>
      <w:r w:rsidRPr="00965C66">
        <w:rPr>
          <w:rFonts w:ascii="Times New Roman" w:hAnsi="Times New Roman" w:cs="Times New Roman"/>
          <w:b/>
          <w:bCs/>
          <w:sz w:val="24"/>
          <w:szCs w:val="24"/>
        </w:rPr>
        <w:t>DREPTURILE ȘI OBLIGAȚIILE LOCATARULUI</w:t>
      </w:r>
    </w:p>
    <w:p w14:paraId="3F5A46A6" w14:textId="77777777" w:rsidR="00207410" w:rsidRPr="00D17368"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ART.8.</w:t>
      </w:r>
      <w:r w:rsidRPr="00D17368">
        <w:rPr>
          <w:rFonts w:ascii="Times New Roman" w:hAnsi="Times New Roman" w:cs="Times New Roman"/>
          <w:sz w:val="24"/>
          <w:szCs w:val="24"/>
        </w:rPr>
        <w:t xml:space="preserve"> Locatarul - Titularul dreptului de închiriere are următoarele drepturi şi obligaţii:</w:t>
      </w:r>
    </w:p>
    <w:p w14:paraId="0555236D" w14:textId="29547EF8" w:rsidR="00207410" w:rsidRPr="00CD2487" w:rsidRDefault="00CD2487" w:rsidP="00CD2487">
      <w:pPr>
        <w:rPr>
          <w:rFonts w:ascii="Times New Roman" w:hAnsi="Times New Roman" w:cs="Times New Roman"/>
          <w:sz w:val="24"/>
          <w:szCs w:val="24"/>
        </w:rPr>
      </w:pPr>
      <w:r w:rsidRPr="00CD2487">
        <w:rPr>
          <w:rFonts w:ascii="Times New Roman" w:hAnsi="Times New Roman" w:cs="Times New Roman"/>
          <w:sz w:val="24"/>
          <w:szCs w:val="24"/>
        </w:rPr>
        <w:t>-</w:t>
      </w:r>
      <w:r>
        <w:rPr>
          <w:rFonts w:ascii="Times New Roman" w:hAnsi="Times New Roman" w:cs="Times New Roman"/>
          <w:sz w:val="24"/>
          <w:szCs w:val="24"/>
        </w:rPr>
        <w:t xml:space="preserve"> </w:t>
      </w:r>
      <w:r w:rsidR="00000000" w:rsidRPr="00CD2487">
        <w:rPr>
          <w:rFonts w:ascii="Times New Roman" w:hAnsi="Times New Roman" w:cs="Times New Roman"/>
          <w:sz w:val="24"/>
          <w:szCs w:val="24"/>
        </w:rPr>
        <w:t>să nu aducă atingere dreptului de proprietate p</w:t>
      </w:r>
      <w:r>
        <w:rPr>
          <w:rFonts w:ascii="Times New Roman" w:hAnsi="Times New Roman" w:cs="Times New Roman"/>
          <w:sz w:val="24"/>
          <w:szCs w:val="24"/>
        </w:rPr>
        <w:t>rivată</w:t>
      </w:r>
      <w:r w:rsidR="00000000" w:rsidRPr="00CD2487">
        <w:rPr>
          <w:rFonts w:ascii="Times New Roman" w:hAnsi="Times New Roman" w:cs="Times New Roman"/>
          <w:sz w:val="24"/>
          <w:szCs w:val="24"/>
        </w:rPr>
        <w:t xml:space="preserve"> prin faptele şi actele juridice săvârşite;</w:t>
      </w:r>
    </w:p>
    <w:p w14:paraId="2E3CCD43" w14:textId="74D06110" w:rsidR="00207410" w:rsidRPr="00D17368" w:rsidRDefault="00CD2487"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plătească chiria, în cuantumul şi la termenele stabilite prin contract;</w:t>
      </w:r>
    </w:p>
    <w:p w14:paraId="6D9B53CF" w14:textId="3AA9FB5B" w:rsidR="00207410" w:rsidRPr="00D17368" w:rsidRDefault="00CD2487"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să constituie garanţia în cuantumul, în forma şi la termenul prevăzut în caietul de sarcini;</w:t>
      </w:r>
    </w:p>
    <w:p w14:paraId="5283B648" w14:textId="2DAEF4DE" w:rsidR="00CD2487" w:rsidRDefault="00CD2487"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 xml:space="preserve">să execute la timp şi în condiţii optime lucrările de întreţinere </w:t>
      </w:r>
      <w:r>
        <w:rPr>
          <w:rFonts w:ascii="Times New Roman" w:hAnsi="Times New Roman" w:cs="Times New Roman"/>
          <w:sz w:val="24"/>
          <w:szCs w:val="24"/>
        </w:rPr>
        <w:t>și amenajare care se impun potrivit destinației terenului și scopului pentru care acesta a fost închiriat;</w:t>
      </w:r>
    </w:p>
    <w:p w14:paraId="33ABB419" w14:textId="3006CFD2" w:rsidR="00207410" w:rsidRPr="00D17368" w:rsidRDefault="00CD2487"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 xml:space="preserve">să restituie bunul, pe bază de proces-verbal, la încetarea, din orice cauză, a contractului de închiriere, </w:t>
      </w:r>
      <w:r>
        <w:rPr>
          <w:rFonts w:ascii="Times New Roman" w:hAnsi="Times New Roman" w:cs="Times New Roman"/>
          <w:sz w:val="24"/>
          <w:szCs w:val="24"/>
        </w:rPr>
        <w:t>într-o stare agreată de părți printr-un act adițional</w:t>
      </w:r>
      <w:r w:rsidR="00000000" w:rsidRPr="00D17368">
        <w:rPr>
          <w:rFonts w:ascii="Times New Roman" w:hAnsi="Times New Roman" w:cs="Times New Roman"/>
          <w:sz w:val="24"/>
          <w:szCs w:val="24"/>
        </w:rPr>
        <w:t>;</w:t>
      </w:r>
    </w:p>
    <w:p w14:paraId="09870F62" w14:textId="3567F2EF" w:rsidR="00207410" w:rsidRPr="00D17368"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ART.9.</w:t>
      </w:r>
      <w:r w:rsidR="00965C66">
        <w:rPr>
          <w:rFonts w:ascii="Times New Roman" w:hAnsi="Times New Roman" w:cs="Times New Roman"/>
          <w:b/>
          <w:bCs/>
          <w:sz w:val="24"/>
          <w:szCs w:val="24"/>
        </w:rPr>
        <w:t xml:space="preserve"> </w:t>
      </w:r>
      <w:r w:rsidRPr="00D17368">
        <w:rPr>
          <w:rFonts w:ascii="Times New Roman" w:hAnsi="Times New Roman" w:cs="Times New Roman"/>
          <w:sz w:val="24"/>
          <w:szCs w:val="24"/>
        </w:rPr>
        <w:t>Locatarul suportă sarcinile fiscale și impozitele asupra bunului închiriat.</w:t>
      </w:r>
    </w:p>
    <w:p w14:paraId="1D65D601" w14:textId="6FDF94E3" w:rsidR="00207410" w:rsidRPr="00D17368"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ART.10.</w:t>
      </w:r>
      <w:r w:rsidR="00965C66">
        <w:rPr>
          <w:rFonts w:ascii="Times New Roman" w:hAnsi="Times New Roman" w:cs="Times New Roman"/>
          <w:sz w:val="24"/>
          <w:szCs w:val="24"/>
        </w:rPr>
        <w:t xml:space="preserve"> </w:t>
      </w:r>
      <w:r w:rsidRPr="00D17368">
        <w:rPr>
          <w:rFonts w:ascii="Times New Roman" w:hAnsi="Times New Roman" w:cs="Times New Roman"/>
          <w:sz w:val="24"/>
          <w:szCs w:val="24"/>
        </w:rPr>
        <w:t>Taxele comunale precum și utilitățile consumate sunt în sarcina locatarului.</w:t>
      </w:r>
    </w:p>
    <w:p w14:paraId="45AB0BD8" w14:textId="0FA9B716" w:rsidR="00624363"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ART.11.</w:t>
      </w:r>
      <w:r w:rsidR="00624363" w:rsidRPr="00D17368">
        <w:rPr>
          <w:rFonts w:ascii="Times New Roman" w:hAnsi="Times New Roman" w:cs="Times New Roman"/>
          <w:sz w:val="24"/>
          <w:szCs w:val="24"/>
        </w:rPr>
        <w:t xml:space="preserve"> Locatarul răspunde de obținerea avizelor/acordurilor/autorizațiilor necesare pentru desfășurarea activității comerciale</w:t>
      </w:r>
      <w:r w:rsidR="00CD2487">
        <w:rPr>
          <w:rFonts w:ascii="Times New Roman" w:hAnsi="Times New Roman" w:cs="Times New Roman"/>
          <w:sz w:val="24"/>
          <w:szCs w:val="24"/>
        </w:rPr>
        <w:t>/prestări servicii</w:t>
      </w:r>
      <w:r w:rsidR="00624363" w:rsidRPr="00D17368">
        <w:rPr>
          <w:rFonts w:ascii="Times New Roman" w:hAnsi="Times New Roman" w:cs="Times New Roman"/>
          <w:sz w:val="24"/>
          <w:szCs w:val="24"/>
        </w:rPr>
        <w:t xml:space="preserve"> sau alte asemenea, precum și pentru stricăciunile/pierderile provocate de prepușii săi.</w:t>
      </w:r>
    </w:p>
    <w:p w14:paraId="44CB0619" w14:textId="77777777" w:rsidR="00965C66" w:rsidRPr="00D17368" w:rsidRDefault="00965C66" w:rsidP="00D17368">
      <w:pPr>
        <w:jc w:val="both"/>
        <w:rPr>
          <w:rFonts w:ascii="Times New Roman" w:hAnsi="Times New Roman" w:cs="Times New Roman"/>
          <w:sz w:val="24"/>
          <w:szCs w:val="24"/>
        </w:rPr>
      </w:pPr>
    </w:p>
    <w:p w14:paraId="487BFCB0" w14:textId="24C8C7F0" w:rsidR="00207410" w:rsidRPr="00965C66" w:rsidRDefault="00000000" w:rsidP="00D17368">
      <w:pPr>
        <w:jc w:val="both"/>
        <w:rPr>
          <w:rFonts w:ascii="Times New Roman" w:hAnsi="Times New Roman" w:cs="Times New Roman"/>
          <w:b/>
          <w:bCs/>
          <w:sz w:val="24"/>
          <w:szCs w:val="24"/>
        </w:rPr>
      </w:pPr>
      <w:r w:rsidRPr="00965C66">
        <w:rPr>
          <w:rFonts w:ascii="Times New Roman" w:hAnsi="Times New Roman" w:cs="Times New Roman"/>
          <w:b/>
          <w:bCs/>
          <w:sz w:val="24"/>
          <w:szCs w:val="24"/>
        </w:rPr>
        <w:t>CLAUZE SPECIALE</w:t>
      </w:r>
    </w:p>
    <w:p w14:paraId="5799B9C9" w14:textId="77777777" w:rsidR="00207410" w:rsidRPr="00D17368"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ART.12.</w:t>
      </w:r>
      <w:r w:rsidRPr="00D17368">
        <w:rPr>
          <w:rFonts w:ascii="Times New Roman" w:hAnsi="Times New Roman" w:cs="Times New Roman"/>
          <w:sz w:val="24"/>
          <w:szCs w:val="24"/>
        </w:rPr>
        <w:t xml:space="preserve"> Pe durata derulării contractului de închiriere se interzice subînchirierea și cesiunea contractului de închiriere.</w:t>
      </w:r>
    </w:p>
    <w:p w14:paraId="3F7949A8" w14:textId="3BB5C37A" w:rsidR="00207410" w:rsidRPr="00D17368"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ART.13.</w:t>
      </w:r>
      <w:r w:rsidR="00965C66">
        <w:rPr>
          <w:rFonts w:ascii="Times New Roman" w:hAnsi="Times New Roman" w:cs="Times New Roman"/>
          <w:sz w:val="24"/>
          <w:szCs w:val="24"/>
        </w:rPr>
        <w:t xml:space="preserve"> </w:t>
      </w:r>
      <w:r w:rsidRPr="00D17368">
        <w:rPr>
          <w:rFonts w:ascii="Times New Roman" w:hAnsi="Times New Roman" w:cs="Times New Roman"/>
          <w:sz w:val="24"/>
          <w:szCs w:val="24"/>
        </w:rPr>
        <w:t xml:space="preserve">Locatarul va putea face orice reparații sau îmbunătățiri care sunt menite să </w:t>
      </w:r>
      <w:r w:rsidR="00624363" w:rsidRPr="00D17368">
        <w:rPr>
          <w:rFonts w:ascii="Times New Roman" w:hAnsi="Times New Roman" w:cs="Times New Roman"/>
          <w:sz w:val="24"/>
          <w:szCs w:val="24"/>
        </w:rPr>
        <w:t>ducă la realizarea scopului pentru care a fost închiriat</w:t>
      </w:r>
      <w:r w:rsidRPr="00D17368">
        <w:rPr>
          <w:rFonts w:ascii="Times New Roman" w:hAnsi="Times New Roman" w:cs="Times New Roman"/>
          <w:sz w:val="24"/>
          <w:szCs w:val="24"/>
        </w:rPr>
        <w:t>.</w:t>
      </w:r>
    </w:p>
    <w:p w14:paraId="2B0B929E"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În cazul nerespectării clauzelor contractuale, locatorul poate cere și locatarul este de acord la executarea silită și/sau rezilierea contractului fără o prealabilă punere în întârziere, precum și cu plata de daune- interese conform legislației, fără nici o înștiințare prealabilă.</w:t>
      </w:r>
    </w:p>
    <w:p w14:paraId="184E6148" w14:textId="4718E35B" w:rsidR="00207410"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ART.14.</w:t>
      </w:r>
      <w:r w:rsidR="00965C66">
        <w:rPr>
          <w:rFonts w:ascii="Times New Roman" w:hAnsi="Times New Roman" w:cs="Times New Roman"/>
          <w:sz w:val="24"/>
          <w:szCs w:val="24"/>
        </w:rPr>
        <w:t xml:space="preserve"> </w:t>
      </w:r>
      <w:r w:rsidRPr="00D17368">
        <w:rPr>
          <w:rFonts w:ascii="Times New Roman" w:hAnsi="Times New Roman" w:cs="Times New Roman"/>
          <w:sz w:val="24"/>
          <w:szCs w:val="24"/>
        </w:rPr>
        <w:t xml:space="preserve">De la data expirării contractului de închiriere până la </w:t>
      </w:r>
      <w:r w:rsidR="00CD2487">
        <w:rPr>
          <w:rFonts w:ascii="Times New Roman" w:hAnsi="Times New Roman" w:cs="Times New Roman"/>
          <w:sz w:val="24"/>
          <w:szCs w:val="24"/>
        </w:rPr>
        <w:t>încheierea procesului verbal de predare-primir amplasament</w:t>
      </w:r>
      <w:r w:rsidRPr="00D17368">
        <w:rPr>
          <w:rFonts w:ascii="Times New Roman" w:hAnsi="Times New Roman" w:cs="Times New Roman"/>
          <w:sz w:val="24"/>
          <w:szCs w:val="24"/>
        </w:rPr>
        <w:t>, plata în continuare a chiriei de către locatar nu constituie relocațiune tacită.</w:t>
      </w:r>
    </w:p>
    <w:p w14:paraId="70F014E1" w14:textId="77777777" w:rsidR="00965C66" w:rsidRPr="00D17368" w:rsidRDefault="00965C66" w:rsidP="00D17368">
      <w:pPr>
        <w:jc w:val="both"/>
        <w:rPr>
          <w:rFonts w:ascii="Times New Roman" w:hAnsi="Times New Roman" w:cs="Times New Roman"/>
          <w:sz w:val="24"/>
          <w:szCs w:val="24"/>
        </w:rPr>
      </w:pPr>
    </w:p>
    <w:p w14:paraId="11F6CFD7" w14:textId="77777777" w:rsidR="00207410" w:rsidRPr="00965C66" w:rsidRDefault="00000000" w:rsidP="00D17368">
      <w:pPr>
        <w:jc w:val="both"/>
        <w:rPr>
          <w:rFonts w:ascii="Times New Roman" w:hAnsi="Times New Roman" w:cs="Times New Roman"/>
          <w:b/>
          <w:bCs/>
          <w:sz w:val="24"/>
          <w:szCs w:val="24"/>
        </w:rPr>
      </w:pPr>
      <w:r w:rsidRPr="00965C66">
        <w:rPr>
          <w:rFonts w:ascii="Times New Roman" w:hAnsi="Times New Roman" w:cs="Times New Roman"/>
          <w:b/>
          <w:bCs/>
          <w:sz w:val="24"/>
          <w:szCs w:val="24"/>
        </w:rPr>
        <w:t>RĂSPUNDEREA CONTRACTUALĂ</w:t>
      </w:r>
    </w:p>
    <w:p w14:paraId="449025ED" w14:textId="455DF665" w:rsidR="00207410" w:rsidRPr="00D17368"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ART.15.</w:t>
      </w:r>
      <w:r w:rsidR="00965C66">
        <w:rPr>
          <w:rFonts w:ascii="Times New Roman" w:hAnsi="Times New Roman" w:cs="Times New Roman"/>
          <w:sz w:val="24"/>
          <w:szCs w:val="24"/>
        </w:rPr>
        <w:t xml:space="preserve"> </w:t>
      </w:r>
      <w:r w:rsidRPr="00D17368">
        <w:rPr>
          <w:rFonts w:ascii="Times New Roman" w:hAnsi="Times New Roman" w:cs="Times New Roman"/>
          <w:sz w:val="24"/>
          <w:szCs w:val="24"/>
        </w:rPr>
        <w:t>Pentru neexecutarea, executarea necorespunzătoare sau cu întârziere a obligațiilor contractuale, partea care se face vinovată de acestea, datorează despăgubiri.</w:t>
      </w:r>
    </w:p>
    <w:p w14:paraId="690BBF20" w14:textId="40C267DE" w:rsidR="00207410" w:rsidRPr="00D17368"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ART.16.</w:t>
      </w:r>
      <w:r w:rsidR="00965C66">
        <w:rPr>
          <w:rFonts w:ascii="Times New Roman" w:hAnsi="Times New Roman" w:cs="Times New Roman"/>
          <w:b/>
          <w:bCs/>
          <w:sz w:val="24"/>
          <w:szCs w:val="24"/>
        </w:rPr>
        <w:t xml:space="preserve"> </w:t>
      </w:r>
      <w:r w:rsidRPr="00D17368">
        <w:rPr>
          <w:rFonts w:ascii="Times New Roman" w:hAnsi="Times New Roman" w:cs="Times New Roman"/>
          <w:sz w:val="24"/>
          <w:szCs w:val="24"/>
        </w:rPr>
        <w:t>Forța majoră comunicată și dovedită conform legii, apără de răspundere partea care o invocă.</w:t>
      </w:r>
    </w:p>
    <w:p w14:paraId="02B01A27" w14:textId="7D178E0E" w:rsidR="00207410"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ART.17.</w:t>
      </w:r>
      <w:r w:rsidR="00965C66">
        <w:rPr>
          <w:rFonts w:ascii="Times New Roman" w:hAnsi="Times New Roman" w:cs="Times New Roman"/>
          <w:sz w:val="24"/>
          <w:szCs w:val="24"/>
        </w:rPr>
        <w:t xml:space="preserve"> </w:t>
      </w:r>
      <w:r w:rsidRPr="00D17368">
        <w:rPr>
          <w:rFonts w:ascii="Times New Roman" w:hAnsi="Times New Roman" w:cs="Times New Roman"/>
          <w:sz w:val="24"/>
          <w:szCs w:val="24"/>
        </w:rPr>
        <w:t>Litigiile de orice fel decurgând din neexecutarea prezentului contract de închiriere se vor s</w:t>
      </w:r>
      <w:r w:rsidR="00CD2487">
        <w:rPr>
          <w:rFonts w:ascii="Times New Roman" w:hAnsi="Times New Roman" w:cs="Times New Roman"/>
          <w:sz w:val="24"/>
          <w:szCs w:val="24"/>
        </w:rPr>
        <w:t>oluționa</w:t>
      </w:r>
      <w:r w:rsidRPr="00D17368">
        <w:rPr>
          <w:rFonts w:ascii="Times New Roman" w:hAnsi="Times New Roman" w:cs="Times New Roman"/>
          <w:sz w:val="24"/>
          <w:szCs w:val="24"/>
        </w:rPr>
        <w:t xml:space="preserve"> pe cale amiabilă, iar în cazul în care acest lucru nu este posibil, litigiul va fi dedus spre soluționarea instanțelor de judecată.</w:t>
      </w:r>
    </w:p>
    <w:p w14:paraId="39DB046D" w14:textId="77777777" w:rsidR="00965C66" w:rsidRPr="00D17368" w:rsidRDefault="00965C66" w:rsidP="00D17368">
      <w:pPr>
        <w:jc w:val="both"/>
        <w:rPr>
          <w:rFonts w:ascii="Times New Roman" w:hAnsi="Times New Roman" w:cs="Times New Roman"/>
          <w:sz w:val="24"/>
          <w:szCs w:val="24"/>
        </w:rPr>
      </w:pPr>
    </w:p>
    <w:p w14:paraId="38E7F062" w14:textId="77777777" w:rsidR="00207410" w:rsidRPr="00965C66" w:rsidRDefault="00000000" w:rsidP="00D17368">
      <w:pPr>
        <w:jc w:val="both"/>
        <w:rPr>
          <w:rFonts w:ascii="Times New Roman" w:hAnsi="Times New Roman" w:cs="Times New Roman"/>
          <w:b/>
          <w:bCs/>
          <w:sz w:val="24"/>
          <w:szCs w:val="24"/>
        </w:rPr>
      </w:pPr>
      <w:r w:rsidRPr="00965C66">
        <w:rPr>
          <w:rFonts w:ascii="Times New Roman" w:hAnsi="Times New Roman" w:cs="Times New Roman"/>
          <w:b/>
          <w:bCs/>
          <w:sz w:val="24"/>
          <w:szCs w:val="24"/>
        </w:rPr>
        <w:t>ALTE CLAUZE</w:t>
      </w:r>
    </w:p>
    <w:p w14:paraId="34FDAB82" w14:textId="22458F48" w:rsidR="00207410" w:rsidRPr="00D17368"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ART.18.</w:t>
      </w:r>
      <w:r w:rsidR="00965C66">
        <w:rPr>
          <w:rFonts w:ascii="Times New Roman" w:hAnsi="Times New Roman" w:cs="Times New Roman"/>
          <w:sz w:val="24"/>
          <w:szCs w:val="24"/>
        </w:rPr>
        <w:t xml:space="preserve"> </w:t>
      </w:r>
      <w:r w:rsidRPr="00D17368">
        <w:rPr>
          <w:rFonts w:ascii="Times New Roman" w:hAnsi="Times New Roman" w:cs="Times New Roman"/>
          <w:sz w:val="24"/>
          <w:szCs w:val="24"/>
        </w:rPr>
        <w:t>Orice modificare sau completare ulterioară a prezentului contract de închiriere se va realiza de comun acord, în scris, prin act adițional și se va constitui anexă la contract.</w:t>
      </w:r>
    </w:p>
    <w:p w14:paraId="02A964C9" w14:textId="77777777" w:rsidR="00207410" w:rsidRPr="00D17368"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 19.</w:t>
      </w:r>
      <w:r w:rsidRPr="00D17368">
        <w:rPr>
          <w:rFonts w:ascii="Times New Roman" w:hAnsi="Times New Roman" w:cs="Times New Roman"/>
          <w:sz w:val="24"/>
          <w:szCs w:val="24"/>
        </w:rPr>
        <w:t xml:space="preserve"> Prezentul contract poate înceta în următoarele situaţii:</w:t>
      </w:r>
    </w:p>
    <w:p w14:paraId="378C1C3B" w14:textId="393A3E97" w:rsidR="00207410" w:rsidRPr="00CD2487" w:rsidRDefault="00CD2487" w:rsidP="00CD2487">
      <w:pPr>
        <w:rPr>
          <w:rFonts w:ascii="Times New Roman" w:hAnsi="Times New Roman" w:cs="Times New Roman"/>
          <w:sz w:val="24"/>
          <w:szCs w:val="24"/>
        </w:rPr>
      </w:pPr>
      <w:r w:rsidRPr="00CD2487">
        <w:rPr>
          <w:rFonts w:ascii="Times New Roman" w:hAnsi="Times New Roman" w:cs="Times New Roman"/>
          <w:sz w:val="24"/>
          <w:szCs w:val="24"/>
        </w:rPr>
        <w:t>-</w:t>
      </w:r>
      <w:r>
        <w:rPr>
          <w:rFonts w:ascii="Times New Roman" w:hAnsi="Times New Roman" w:cs="Times New Roman"/>
          <w:sz w:val="24"/>
          <w:szCs w:val="24"/>
        </w:rPr>
        <w:t xml:space="preserve"> </w:t>
      </w:r>
      <w:r w:rsidR="00000000" w:rsidRPr="00CD2487">
        <w:rPr>
          <w:rFonts w:ascii="Times New Roman" w:hAnsi="Times New Roman" w:cs="Times New Roman"/>
          <w:sz w:val="24"/>
          <w:szCs w:val="24"/>
        </w:rPr>
        <w:t>la împlinirea termenului pentru care a fost încheiat inițial, dacă părțile nu decid asupra prelungirii duratei de valabilitate, prin încheierea unui act adițional la acest contract;</w:t>
      </w:r>
    </w:p>
    <w:p w14:paraId="1523D988" w14:textId="6C927FE5" w:rsidR="00207410" w:rsidRPr="00D17368" w:rsidRDefault="00CD2487"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prin acordul comun de voinţă al părţilor, constatat printr-un înscris</w:t>
      </w:r>
      <w:r w:rsidR="005C7D96">
        <w:rPr>
          <w:rFonts w:ascii="Times New Roman" w:hAnsi="Times New Roman" w:cs="Times New Roman"/>
          <w:sz w:val="24"/>
          <w:szCs w:val="24"/>
        </w:rPr>
        <w:t xml:space="preserve"> (act de reziliere)</w:t>
      </w:r>
      <w:r w:rsidR="00000000" w:rsidRPr="00D17368">
        <w:rPr>
          <w:rFonts w:ascii="Times New Roman" w:hAnsi="Times New Roman" w:cs="Times New Roman"/>
          <w:sz w:val="24"/>
          <w:szCs w:val="24"/>
        </w:rPr>
        <w:t>;</w:t>
      </w:r>
    </w:p>
    <w:p w14:paraId="1B5CF593" w14:textId="6E9194D3" w:rsidR="00207410" w:rsidRPr="00D17368" w:rsidRDefault="00CD2487"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prin denunţare unilaterală, oricând pe parcursul derulării contractului, în urma notificării scrise transmise celeilalte părți, cu 60 de zile calendaristice înainte de data încetării efective, fără a fi necesară îndeplinirea vreunei alte proceduri stabilite de lege sau de intervenția instanței judecătorești şi fără a avea putere asupra obligaţiilor deja scadente;</w:t>
      </w:r>
    </w:p>
    <w:p w14:paraId="5845C099" w14:textId="4E5A34E6" w:rsidR="00207410" w:rsidRPr="00D17368" w:rsidRDefault="00CD2487"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 xml:space="preserve">în cazul în care se constată că una dintre părți nu-și îndeplinește, în mod culpabil, obligațiile contractuale, și le îndeplinește în mod necorespunzător sau cu întârziere, cealaltă parte poate constata rezilierea de plin </w:t>
      </w:r>
      <w:r w:rsidR="00000000" w:rsidRPr="00D17368">
        <w:rPr>
          <w:rFonts w:ascii="Times New Roman" w:hAnsi="Times New Roman" w:cs="Times New Roman"/>
          <w:sz w:val="24"/>
          <w:szCs w:val="24"/>
        </w:rPr>
        <w:lastRenderedPageBreak/>
        <w:t>drept a contractului, fără a fi necesară îndeplinirea vreunei alte proceduri stabilite de lege sau de intervenția instanței judecătorești și fără a avea efect asupra obligațiilor deja scadente între părți. Rezilierea, în acest caz, va fi notificată celeilalte părţi prin scrisoare recomandată cu confirmare de primire, specificând totodată şi data la care rezilierea intră în vigoare, dar nu mai devreme de 30 de zile de la data notificării.</w:t>
      </w:r>
    </w:p>
    <w:p w14:paraId="06FA9044" w14:textId="77777777" w:rsidR="00207410" w:rsidRPr="00D17368" w:rsidRDefault="00000000" w:rsidP="00D17368">
      <w:pPr>
        <w:jc w:val="both"/>
        <w:rPr>
          <w:rFonts w:ascii="Times New Roman" w:hAnsi="Times New Roman" w:cs="Times New Roman"/>
          <w:sz w:val="24"/>
          <w:szCs w:val="24"/>
        </w:rPr>
      </w:pPr>
      <w:r w:rsidRPr="00965C66">
        <w:rPr>
          <w:rFonts w:ascii="Times New Roman" w:hAnsi="Times New Roman" w:cs="Times New Roman"/>
          <w:b/>
          <w:bCs/>
          <w:sz w:val="24"/>
          <w:szCs w:val="24"/>
        </w:rPr>
        <w:t>ART.20.</w:t>
      </w:r>
      <w:r w:rsidRPr="00D17368">
        <w:rPr>
          <w:rFonts w:ascii="Times New Roman" w:hAnsi="Times New Roman" w:cs="Times New Roman"/>
          <w:sz w:val="24"/>
          <w:szCs w:val="24"/>
        </w:rPr>
        <w:t xml:space="preserve"> Prezentul contract se completează cu dispozițiile în materie a Codului Civil și intră în vigoare la data prevăzută de art. 3 din prezentul contract.</w:t>
      </w:r>
    </w:p>
    <w:p w14:paraId="557D3CA5" w14:textId="77777777" w:rsidR="00207410" w:rsidRPr="00D17368" w:rsidRDefault="00000000" w:rsidP="00D17368">
      <w:pPr>
        <w:jc w:val="both"/>
        <w:rPr>
          <w:rFonts w:ascii="Times New Roman" w:hAnsi="Times New Roman" w:cs="Times New Roman"/>
          <w:sz w:val="24"/>
          <w:szCs w:val="24"/>
        </w:rPr>
      </w:pPr>
      <w:r w:rsidRPr="00D17368">
        <w:rPr>
          <w:rFonts w:ascii="Times New Roman" w:hAnsi="Times New Roman" w:cs="Times New Roman"/>
          <w:sz w:val="24"/>
          <w:szCs w:val="24"/>
        </w:rPr>
        <w:t>Drept pentru care s-a încheiat prezentul contract de închiriere în 2 (două) exemplare, câte unul pentru fiecare parte contractantă.</w:t>
      </w:r>
    </w:p>
    <w:p w14:paraId="408C6BC5" w14:textId="77777777" w:rsidR="00207410" w:rsidRPr="00D17368" w:rsidRDefault="00207410" w:rsidP="00D17368">
      <w:pPr>
        <w:jc w:val="both"/>
        <w:rPr>
          <w:rFonts w:ascii="Times New Roman" w:hAnsi="Times New Roman" w:cs="Times New Roman"/>
          <w:sz w:val="24"/>
          <w:szCs w:val="24"/>
        </w:rPr>
      </w:pPr>
    </w:p>
    <w:p w14:paraId="660F38A2" w14:textId="77777777" w:rsidR="00207410" w:rsidRDefault="00207410" w:rsidP="00D17368">
      <w:pPr>
        <w:jc w:val="both"/>
        <w:rPr>
          <w:rFonts w:ascii="Times New Roman" w:hAnsi="Times New Roman" w:cs="Times New Roman"/>
          <w:sz w:val="24"/>
          <w:szCs w:val="24"/>
        </w:rPr>
      </w:pPr>
    </w:p>
    <w:p w14:paraId="68BE4B39" w14:textId="77777777" w:rsidR="00965C66" w:rsidRDefault="00965C66" w:rsidP="00D17368">
      <w:pPr>
        <w:jc w:val="both"/>
        <w:rPr>
          <w:rFonts w:ascii="Times New Roman" w:hAnsi="Times New Roman" w:cs="Times New Roman"/>
          <w:sz w:val="24"/>
          <w:szCs w:val="24"/>
        </w:rPr>
      </w:pPr>
    </w:p>
    <w:p w14:paraId="4EEE7EE0" w14:textId="77777777" w:rsidR="00965C66" w:rsidRDefault="00965C66" w:rsidP="00D17368">
      <w:pPr>
        <w:jc w:val="both"/>
        <w:rPr>
          <w:rFonts w:ascii="Times New Roman" w:hAnsi="Times New Roman" w:cs="Times New Roman"/>
          <w:sz w:val="24"/>
          <w:szCs w:val="24"/>
        </w:rPr>
      </w:pPr>
    </w:p>
    <w:p w14:paraId="6DCD14A2" w14:textId="77777777" w:rsidR="00965C66" w:rsidRPr="00D17368" w:rsidRDefault="00965C66" w:rsidP="00D17368">
      <w:pPr>
        <w:jc w:val="both"/>
        <w:rPr>
          <w:rFonts w:ascii="Times New Roman" w:hAnsi="Times New Roman" w:cs="Times New Roman"/>
          <w:sz w:val="24"/>
          <w:szCs w:val="24"/>
        </w:rPr>
      </w:pPr>
    </w:p>
    <w:p w14:paraId="1610DA34" w14:textId="3DA52516" w:rsidR="00624363" w:rsidRPr="00D17368" w:rsidRDefault="00624363"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           </w:t>
      </w:r>
      <w:r w:rsidR="00784D64">
        <w:rPr>
          <w:rFonts w:ascii="Times New Roman" w:hAnsi="Times New Roman" w:cs="Times New Roman"/>
          <w:sz w:val="24"/>
          <w:szCs w:val="24"/>
        </w:rPr>
        <w:t xml:space="preserve">        </w:t>
      </w:r>
      <w:r w:rsidRPr="00D17368">
        <w:rPr>
          <w:rFonts w:ascii="Times New Roman" w:hAnsi="Times New Roman" w:cs="Times New Roman"/>
          <w:sz w:val="24"/>
          <w:szCs w:val="24"/>
        </w:rPr>
        <w:t xml:space="preserve"> LOCATOR                                                                                                LOCATAR</w:t>
      </w:r>
    </w:p>
    <w:p w14:paraId="70FC9769" w14:textId="79ED0432" w:rsidR="00207410" w:rsidRPr="00D17368" w:rsidRDefault="005C7D96"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784D64">
        <w:rPr>
          <w:rFonts w:ascii="Times New Roman" w:hAnsi="Times New Roman" w:cs="Times New Roman"/>
          <w:sz w:val="24"/>
          <w:szCs w:val="24"/>
        </w:rPr>
        <w:t xml:space="preserve">        </w:t>
      </w:r>
      <w:r>
        <w:rPr>
          <w:rFonts w:ascii="Times New Roman" w:hAnsi="Times New Roman" w:cs="Times New Roman"/>
          <w:sz w:val="24"/>
          <w:szCs w:val="24"/>
        </w:rPr>
        <w:t xml:space="preserve"> </w:t>
      </w:r>
      <w:r w:rsidR="00000000" w:rsidRPr="00D17368">
        <w:rPr>
          <w:rFonts w:ascii="Times New Roman" w:hAnsi="Times New Roman" w:cs="Times New Roman"/>
          <w:sz w:val="24"/>
          <w:szCs w:val="24"/>
        </w:rPr>
        <w:t>COMUNA</w:t>
      </w:r>
      <w:r w:rsidR="00624363" w:rsidRPr="00D17368">
        <w:rPr>
          <w:rFonts w:ascii="Times New Roman" w:hAnsi="Times New Roman" w:cs="Times New Roman"/>
          <w:sz w:val="24"/>
          <w:szCs w:val="24"/>
        </w:rPr>
        <w:t xml:space="preserve"> P</w:t>
      </w:r>
      <w:r w:rsidR="00000000" w:rsidRPr="00D17368">
        <w:rPr>
          <w:rFonts w:ascii="Times New Roman" w:hAnsi="Times New Roman" w:cs="Times New Roman"/>
          <w:sz w:val="24"/>
          <w:szCs w:val="24"/>
        </w:rPr>
        <w:t>ETRIȘ</w:t>
      </w:r>
    </w:p>
    <w:p w14:paraId="26F4DABF" w14:textId="7A9CC3D0" w:rsidR="00624363" w:rsidRPr="00D17368" w:rsidRDefault="00624363" w:rsidP="00D17368">
      <w:pPr>
        <w:jc w:val="both"/>
        <w:rPr>
          <w:rFonts w:ascii="Times New Roman" w:hAnsi="Times New Roman" w:cs="Times New Roman"/>
          <w:sz w:val="24"/>
          <w:szCs w:val="24"/>
        </w:rPr>
      </w:pPr>
      <w:r w:rsidRPr="00D17368">
        <w:rPr>
          <w:rFonts w:ascii="Times New Roman" w:hAnsi="Times New Roman" w:cs="Times New Roman"/>
          <w:sz w:val="24"/>
          <w:szCs w:val="24"/>
        </w:rPr>
        <w:t xml:space="preserve">           </w:t>
      </w:r>
      <w:r w:rsidR="00784D64">
        <w:rPr>
          <w:rFonts w:ascii="Times New Roman" w:hAnsi="Times New Roman" w:cs="Times New Roman"/>
          <w:sz w:val="24"/>
          <w:szCs w:val="24"/>
        </w:rPr>
        <w:t xml:space="preserve">      </w:t>
      </w:r>
      <w:r w:rsidRPr="00D17368">
        <w:rPr>
          <w:rFonts w:ascii="Times New Roman" w:hAnsi="Times New Roman" w:cs="Times New Roman"/>
          <w:sz w:val="24"/>
          <w:szCs w:val="24"/>
        </w:rPr>
        <w:t xml:space="preserve">   PRIMAR </w:t>
      </w:r>
    </w:p>
    <w:p w14:paraId="25497AF3" w14:textId="33B3073A" w:rsidR="00207410" w:rsidRPr="00D17368" w:rsidRDefault="00784D64"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Ionel - Gheorghe BERARI</w:t>
      </w:r>
    </w:p>
    <w:p w14:paraId="0EFE9406" w14:textId="77777777" w:rsidR="00207410" w:rsidRPr="00D17368" w:rsidRDefault="00207410" w:rsidP="00D17368">
      <w:pPr>
        <w:jc w:val="both"/>
        <w:rPr>
          <w:rFonts w:ascii="Times New Roman" w:hAnsi="Times New Roman" w:cs="Times New Roman"/>
          <w:sz w:val="24"/>
          <w:szCs w:val="24"/>
        </w:rPr>
      </w:pPr>
    </w:p>
    <w:p w14:paraId="173AFB7E" w14:textId="77777777" w:rsidR="00207410" w:rsidRPr="00D17368" w:rsidRDefault="00207410" w:rsidP="00D17368">
      <w:pPr>
        <w:jc w:val="both"/>
        <w:rPr>
          <w:rFonts w:ascii="Times New Roman" w:hAnsi="Times New Roman" w:cs="Times New Roman"/>
          <w:sz w:val="24"/>
          <w:szCs w:val="24"/>
        </w:rPr>
      </w:pPr>
    </w:p>
    <w:p w14:paraId="4CCED482" w14:textId="77777777" w:rsidR="00207410" w:rsidRPr="00D17368" w:rsidRDefault="00207410" w:rsidP="00D17368">
      <w:pPr>
        <w:jc w:val="both"/>
        <w:rPr>
          <w:rFonts w:ascii="Times New Roman" w:hAnsi="Times New Roman" w:cs="Times New Roman"/>
          <w:sz w:val="24"/>
          <w:szCs w:val="24"/>
        </w:rPr>
      </w:pPr>
    </w:p>
    <w:p w14:paraId="35BB60DC" w14:textId="77777777" w:rsidR="00207410" w:rsidRPr="00D17368" w:rsidRDefault="00207410" w:rsidP="00D17368">
      <w:pPr>
        <w:jc w:val="both"/>
        <w:rPr>
          <w:rFonts w:ascii="Times New Roman" w:hAnsi="Times New Roman" w:cs="Times New Roman"/>
          <w:sz w:val="24"/>
          <w:szCs w:val="24"/>
        </w:rPr>
      </w:pPr>
    </w:p>
    <w:p w14:paraId="621A26BC" w14:textId="5791DD3D" w:rsidR="00784D64" w:rsidRDefault="00784D64"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VIZ</w:t>
      </w:r>
      <w:r>
        <w:rPr>
          <w:rFonts w:ascii="Times New Roman" w:hAnsi="Times New Roman" w:cs="Times New Roman"/>
          <w:sz w:val="24"/>
          <w:szCs w:val="24"/>
        </w:rPr>
        <w:t>Ă</w:t>
      </w:r>
      <w:r w:rsidR="00000000" w:rsidRPr="00D17368">
        <w:rPr>
          <w:rFonts w:ascii="Times New Roman" w:hAnsi="Times New Roman" w:cs="Times New Roman"/>
          <w:sz w:val="24"/>
          <w:szCs w:val="24"/>
        </w:rPr>
        <w:t xml:space="preserve"> DE LEGALITATE </w:t>
      </w:r>
    </w:p>
    <w:p w14:paraId="707FA565" w14:textId="5AE3B48A" w:rsidR="00207410" w:rsidRPr="00D17368" w:rsidRDefault="00784D64" w:rsidP="00D17368">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CONSILIER JURIDIC</w:t>
      </w:r>
    </w:p>
    <w:p w14:paraId="6BF90CD9" w14:textId="1A4FDE2E" w:rsidR="00207410" w:rsidRDefault="00784D64" w:rsidP="00784D64">
      <w:pPr>
        <w:rPr>
          <w:rFonts w:ascii="Times New Roman" w:hAnsi="Times New Roman" w:cs="Times New Roman"/>
          <w:sz w:val="24"/>
          <w:szCs w:val="24"/>
        </w:rPr>
      </w:pPr>
      <w:r>
        <w:rPr>
          <w:rFonts w:ascii="Times New Roman" w:hAnsi="Times New Roman" w:cs="Times New Roman"/>
          <w:sz w:val="24"/>
          <w:szCs w:val="24"/>
        </w:rPr>
        <w:t xml:space="preserve">          </w:t>
      </w:r>
      <w:r w:rsidR="00000000" w:rsidRPr="00D17368">
        <w:rPr>
          <w:rFonts w:ascii="Times New Roman" w:hAnsi="Times New Roman" w:cs="Times New Roman"/>
          <w:sz w:val="24"/>
          <w:szCs w:val="24"/>
        </w:rPr>
        <w:t>Cristina - Nicoleta LARIONESI</w:t>
      </w:r>
    </w:p>
    <w:p w14:paraId="1FE11829" w14:textId="77777777" w:rsidR="00784D64" w:rsidRDefault="00784D64" w:rsidP="00784D64">
      <w:pPr>
        <w:rPr>
          <w:rFonts w:ascii="Times New Roman" w:hAnsi="Times New Roman" w:cs="Times New Roman"/>
          <w:sz w:val="24"/>
          <w:szCs w:val="24"/>
        </w:rPr>
      </w:pPr>
    </w:p>
    <w:p w14:paraId="60512650" w14:textId="77777777" w:rsidR="00784D64" w:rsidRDefault="00784D64" w:rsidP="00784D64">
      <w:pPr>
        <w:rPr>
          <w:rFonts w:ascii="Times New Roman" w:hAnsi="Times New Roman" w:cs="Times New Roman"/>
          <w:sz w:val="24"/>
          <w:szCs w:val="24"/>
        </w:rPr>
      </w:pPr>
    </w:p>
    <w:p w14:paraId="09169D0E" w14:textId="77777777" w:rsidR="00784D64" w:rsidRDefault="00784D64" w:rsidP="00784D64">
      <w:pPr>
        <w:rPr>
          <w:rFonts w:ascii="Times New Roman" w:hAnsi="Times New Roman" w:cs="Times New Roman"/>
          <w:sz w:val="24"/>
          <w:szCs w:val="24"/>
        </w:rPr>
      </w:pPr>
    </w:p>
    <w:p w14:paraId="1952488A" w14:textId="77777777" w:rsidR="00784D64" w:rsidRDefault="00784D64" w:rsidP="00784D64">
      <w:pPr>
        <w:rPr>
          <w:rFonts w:ascii="Times New Roman" w:hAnsi="Times New Roman" w:cs="Times New Roman"/>
          <w:sz w:val="24"/>
          <w:szCs w:val="24"/>
        </w:rPr>
      </w:pPr>
    </w:p>
    <w:p w14:paraId="450524FB" w14:textId="77777777" w:rsidR="00784D64" w:rsidRDefault="00784D64" w:rsidP="00784D64">
      <w:pPr>
        <w:rPr>
          <w:rFonts w:ascii="Times New Roman" w:hAnsi="Times New Roman" w:cs="Times New Roman"/>
          <w:sz w:val="24"/>
          <w:szCs w:val="24"/>
        </w:rPr>
      </w:pPr>
    </w:p>
    <w:p w14:paraId="51234870" w14:textId="77777777" w:rsidR="00784D64" w:rsidRDefault="00784D64" w:rsidP="00784D64">
      <w:pPr>
        <w:rPr>
          <w:rFonts w:ascii="Times New Roman" w:hAnsi="Times New Roman" w:cs="Times New Roman"/>
          <w:sz w:val="24"/>
          <w:szCs w:val="24"/>
        </w:rPr>
      </w:pPr>
    </w:p>
    <w:p w14:paraId="5741C6E2" w14:textId="6D29ADEF" w:rsidR="00784D64" w:rsidRDefault="00784D64" w:rsidP="00784D64">
      <w:pPr>
        <w:rPr>
          <w:rFonts w:ascii="Times New Roman" w:hAnsi="Times New Roman" w:cs="Times New Roman"/>
          <w:sz w:val="24"/>
          <w:szCs w:val="24"/>
        </w:rPr>
      </w:pPr>
      <w:r>
        <w:rPr>
          <w:rFonts w:ascii="Times New Roman" w:hAnsi="Times New Roman" w:cs="Times New Roman"/>
          <w:sz w:val="24"/>
          <w:szCs w:val="24"/>
        </w:rPr>
        <w:t xml:space="preserve">                     VIZĂ CFP</w:t>
      </w:r>
    </w:p>
    <w:p w14:paraId="221D731A" w14:textId="074AB56A" w:rsidR="00784D64" w:rsidRDefault="00784D64" w:rsidP="00784D64">
      <w:pPr>
        <w:rPr>
          <w:rFonts w:ascii="Times New Roman" w:hAnsi="Times New Roman" w:cs="Times New Roman"/>
          <w:sz w:val="24"/>
          <w:szCs w:val="24"/>
        </w:rPr>
      </w:pPr>
      <w:r>
        <w:rPr>
          <w:rFonts w:ascii="Times New Roman" w:hAnsi="Times New Roman" w:cs="Times New Roman"/>
          <w:sz w:val="24"/>
          <w:szCs w:val="24"/>
        </w:rPr>
        <w:t xml:space="preserve">                   CONSILIER</w:t>
      </w:r>
    </w:p>
    <w:p w14:paraId="1ED0B529" w14:textId="073092B6" w:rsidR="00784D64" w:rsidRPr="00D17368" w:rsidRDefault="00784D64" w:rsidP="00784D64">
      <w:pPr>
        <w:rPr>
          <w:rFonts w:ascii="Times New Roman" w:hAnsi="Times New Roman" w:cs="Times New Roman"/>
          <w:sz w:val="24"/>
          <w:szCs w:val="24"/>
        </w:rPr>
      </w:pPr>
      <w:r>
        <w:rPr>
          <w:rFonts w:ascii="Times New Roman" w:hAnsi="Times New Roman" w:cs="Times New Roman"/>
          <w:sz w:val="24"/>
          <w:szCs w:val="24"/>
        </w:rPr>
        <w:t xml:space="preserve">               Mircea ROGOZEA</w:t>
      </w:r>
    </w:p>
    <w:sectPr w:rsidR="00784D64" w:rsidRPr="00D17368">
      <w:pgSz w:w="11900" w:h="16840"/>
      <w:pgMar w:top="500" w:right="708"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altName w:val="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9pt;height:9pt;visibility:visible;mso-wrap-style:square" o:bullet="t">
        <v:imagedata r:id="rId1" o:title=""/>
        <o:lock v:ext="edit" aspectratio="f"/>
      </v:shape>
    </w:pict>
  </w:numPicBullet>
  <w:abstractNum w:abstractNumId="0" w15:restartNumberingAfterBreak="0">
    <w:nsid w:val="0219232F"/>
    <w:multiLevelType w:val="hybridMultilevel"/>
    <w:tmpl w:val="FB8E2070"/>
    <w:lvl w:ilvl="0" w:tplc="B2469D10">
      <w:start w:val="1"/>
      <w:numFmt w:val="decimal"/>
      <w:lvlText w:val="(%1)"/>
      <w:lvlJc w:val="left"/>
      <w:pPr>
        <w:ind w:left="115" w:hanging="312"/>
      </w:pPr>
      <w:rPr>
        <w:rFonts w:hint="default"/>
        <w:spacing w:val="-1"/>
        <w:w w:val="88"/>
        <w:lang w:val="ro-RO" w:eastAsia="en-US" w:bidi="ar-SA"/>
      </w:rPr>
    </w:lvl>
    <w:lvl w:ilvl="1" w:tplc="F5902214">
      <w:start w:val="1"/>
      <w:numFmt w:val="lowerLetter"/>
      <w:lvlText w:val="%2)"/>
      <w:lvlJc w:val="left"/>
      <w:pPr>
        <w:ind w:left="336" w:hanging="222"/>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2" w:tplc="B2EEE848">
      <w:numFmt w:val="bullet"/>
      <w:lvlText w:val="•"/>
      <w:lvlJc w:val="left"/>
      <w:pPr>
        <w:ind w:left="1419" w:hanging="222"/>
      </w:pPr>
      <w:rPr>
        <w:rFonts w:hint="default"/>
        <w:lang w:val="ro-RO" w:eastAsia="en-US" w:bidi="ar-SA"/>
      </w:rPr>
    </w:lvl>
    <w:lvl w:ilvl="3" w:tplc="D0560090">
      <w:numFmt w:val="bullet"/>
      <w:lvlText w:val="•"/>
      <w:lvlJc w:val="left"/>
      <w:pPr>
        <w:ind w:left="2499" w:hanging="222"/>
      </w:pPr>
      <w:rPr>
        <w:rFonts w:hint="default"/>
        <w:lang w:val="ro-RO" w:eastAsia="en-US" w:bidi="ar-SA"/>
      </w:rPr>
    </w:lvl>
    <w:lvl w:ilvl="4" w:tplc="CB8AE294">
      <w:numFmt w:val="bullet"/>
      <w:lvlText w:val="•"/>
      <w:lvlJc w:val="left"/>
      <w:pPr>
        <w:ind w:left="3579" w:hanging="222"/>
      </w:pPr>
      <w:rPr>
        <w:rFonts w:hint="default"/>
        <w:lang w:val="ro-RO" w:eastAsia="en-US" w:bidi="ar-SA"/>
      </w:rPr>
    </w:lvl>
    <w:lvl w:ilvl="5" w:tplc="F26E1CB4">
      <w:numFmt w:val="bullet"/>
      <w:lvlText w:val="•"/>
      <w:lvlJc w:val="left"/>
      <w:pPr>
        <w:ind w:left="4659" w:hanging="222"/>
      </w:pPr>
      <w:rPr>
        <w:rFonts w:hint="default"/>
        <w:lang w:val="ro-RO" w:eastAsia="en-US" w:bidi="ar-SA"/>
      </w:rPr>
    </w:lvl>
    <w:lvl w:ilvl="6" w:tplc="816C90A8">
      <w:numFmt w:val="bullet"/>
      <w:lvlText w:val="•"/>
      <w:lvlJc w:val="left"/>
      <w:pPr>
        <w:ind w:left="5739" w:hanging="222"/>
      </w:pPr>
      <w:rPr>
        <w:rFonts w:hint="default"/>
        <w:lang w:val="ro-RO" w:eastAsia="en-US" w:bidi="ar-SA"/>
      </w:rPr>
    </w:lvl>
    <w:lvl w:ilvl="7" w:tplc="0AE075D2">
      <w:numFmt w:val="bullet"/>
      <w:lvlText w:val="•"/>
      <w:lvlJc w:val="left"/>
      <w:pPr>
        <w:ind w:left="6819" w:hanging="222"/>
      </w:pPr>
      <w:rPr>
        <w:rFonts w:hint="default"/>
        <w:lang w:val="ro-RO" w:eastAsia="en-US" w:bidi="ar-SA"/>
      </w:rPr>
    </w:lvl>
    <w:lvl w:ilvl="8" w:tplc="9D381244">
      <w:numFmt w:val="bullet"/>
      <w:lvlText w:val="•"/>
      <w:lvlJc w:val="left"/>
      <w:pPr>
        <w:ind w:left="7899" w:hanging="222"/>
      </w:pPr>
      <w:rPr>
        <w:rFonts w:hint="default"/>
        <w:lang w:val="ro-RO" w:eastAsia="en-US" w:bidi="ar-SA"/>
      </w:rPr>
    </w:lvl>
  </w:abstractNum>
  <w:abstractNum w:abstractNumId="1" w15:restartNumberingAfterBreak="0">
    <w:nsid w:val="1C231AC5"/>
    <w:multiLevelType w:val="hybridMultilevel"/>
    <w:tmpl w:val="42BA2A62"/>
    <w:lvl w:ilvl="0" w:tplc="E5A488D8">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D79D3"/>
    <w:multiLevelType w:val="hybridMultilevel"/>
    <w:tmpl w:val="BE9E5ECC"/>
    <w:lvl w:ilvl="0" w:tplc="3DFECD4C">
      <w:start w:val="1"/>
      <w:numFmt w:val="decimal"/>
      <w:lvlText w:val="(%1)"/>
      <w:lvlJc w:val="left"/>
      <w:pPr>
        <w:ind w:left="115" w:hanging="335"/>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1" w:tplc="99CA562E">
      <w:numFmt w:val="bullet"/>
      <w:lvlText w:val="•"/>
      <w:lvlJc w:val="left"/>
      <w:pPr>
        <w:ind w:left="1113" w:hanging="335"/>
      </w:pPr>
      <w:rPr>
        <w:rFonts w:hint="default"/>
        <w:lang w:val="ro-RO" w:eastAsia="en-US" w:bidi="ar-SA"/>
      </w:rPr>
    </w:lvl>
    <w:lvl w:ilvl="2" w:tplc="7C2C3728">
      <w:numFmt w:val="bullet"/>
      <w:lvlText w:val="•"/>
      <w:lvlJc w:val="left"/>
      <w:pPr>
        <w:ind w:left="2107" w:hanging="335"/>
      </w:pPr>
      <w:rPr>
        <w:rFonts w:hint="default"/>
        <w:lang w:val="ro-RO" w:eastAsia="en-US" w:bidi="ar-SA"/>
      </w:rPr>
    </w:lvl>
    <w:lvl w:ilvl="3" w:tplc="45D45F12">
      <w:numFmt w:val="bullet"/>
      <w:lvlText w:val="•"/>
      <w:lvlJc w:val="left"/>
      <w:pPr>
        <w:ind w:left="3101" w:hanging="335"/>
      </w:pPr>
      <w:rPr>
        <w:rFonts w:hint="default"/>
        <w:lang w:val="ro-RO" w:eastAsia="en-US" w:bidi="ar-SA"/>
      </w:rPr>
    </w:lvl>
    <w:lvl w:ilvl="4" w:tplc="974A9C06">
      <w:numFmt w:val="bullet"/>
      <w:lvlText w:val="•"/>
      <w:lvlJc w:val="left"/>
      <w:pPr>
        <w:ind w:left="4095" w:hanging="335"/>
      </w:pPr>
      <w:rPr>
        <w:rFonts w:hint="default"/>
        <w:lang w:val="ro-RO" w:eastAsia="en-US" w:bidi="ar-SA"/>
      </w:rPr>
    </w:lvl>
    <w:lvl w:ilvl="5" w:tplc="145A3F26">
      <w:numFmt w:val="bullet"/>
      <w:lvlText w:val="•"/>
      <w:lvlJc w:val="left"/>
      <w:pPr>
        <w:ind w:left="5089" w:hanging="335"/>
      </w:pPr>
      <w:rPr>
        <w:rFonts w:hint="default"/>
        <w:lang w:val="ro-RO" w:eastAsia="en-US" w:bidi="ar-SA"/>
      </w:rPr>
    </w:lvl>
    <w:lvl w:ilvl="6" w:tplc="0BA4FF72">
      <w:numFmt w:val="bullet"/>
      <w:lvlText w:val="•"/>
      <w:lvlJc w:val="left"/>
      <w:pPr>
        <w:ind w:left="6083" w:hanging="335"/>
      </w:pPr>
      <w:rPr>
        <w:rFonts w:hint="default"/>
        <w:lang w:val="ro-RO" w:eastAsia="en-US" w:bidi="ar-SA"/>
      </w:rPr>
    </w:lvl>
    <w:lvl w:ilvl="7" w:tplc="5A944BEE">
      <w:numFmt w:val="bullet"/>
      <w:lvlText w:val="•"/>
      <w:lvlJc w:val="left"/>
      <w:pPr>
        <w:ind w:left="7077" w:hanging="335"/>
      </w:pPr>
      <w:rPr>
        <w:rFonts w:hint="default"/>
        <w:lang w:val="ro-RO" w:eastAsia="en-US" w:bidi="ar-SA"/>
      </w:rPr>
    </w:lvl>
    <w:lvl w:ilvl="8" w:tplc="5D46BCBC">
      <w:numFmt w:val="bullet"/>
      <w:lvlText w:val="•"/>
      <w:lvlJc w:val="left"/>
      <w:pPr>
        <w:ind w:left="8071" w:hanging="335"/>
      </w:pPr>
      <w:rPr>
        <w:rFonts w:hint="default"/>
        <w:lang w:val="ro-RO" w:eastAsia="en-US" w:bidi="ar-SA"/>
      </w:rPr>
    </w:lvl>
  </w:abstractNum>
  <w:abstractNum w:abstractNumId="3" w15:restartNumberingAfterBreak="0">
    <w:nsid w:val="1DFF7B00"/>
    <w:multiLevelType w:val="hybridMultilevel"/>
    <w:tmpl w:val="F56E388E"/>
    <w:lvl w:ilvl="0" w:tplc="FEBE4A18">
      <w:start w:val="1"/>
      <w:numFmt w:val="lowerLetter"/>
      <w:lvlText w:val="%1)"/>
      <w:lvlJc w:val="left"/>
      <w:pPr>
        <w:ind w:left="115" w:hanging="227"/>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1" w:tplc="DE8AECCC">
      <w:numFmt w:val="bullet"/>
      <w:lvlText w:val="•"/>
      <w:lvlJc w:val="left"/>
      <w:pPr>
        <w:ind w:left="1113" w:hanging="227"/>
      </w:pPr>
      <w:rPr>
        <w:rFonts w:hint="default"/>
        <w:lang w:val="ro-RO" w:eastAsia="en-US" w:bidi="ar-SA"/>
      </w:rPr>
    </w:lvl>
    <w:lvl w:ilvl="2" w:tplc="ED625BF4">
      <w:numFmt w:val="bullet"/>
      <w:lvlText w:val="•"/>
      <w:lvlJc w:val="left"/>
      <w:pPr>
        <w:ind w:left="2107" w:hanging="227"/>
      </w:pPr>
      <w:rPr>
        <w:rFonts w:hint="default"/>
        <w:lang w:val="ro-RO" w:eastAsia="en-US" w:bidi="ar-SA"/>
      </w:rPr>
    </w:lvl>
    <w:lvl w:ilvl="3" w:tplc="2F3A29BC">
      <w:numFmt w:val="bullet"/>
      <w:lvlText w:val="•"/>
      <w:lvlJc w:val="left"/>
      <w:pPr>
        <w:ind w:left="3101" w:hanging="227"/>
      </w:pPr>
      <w:rPr>
        <w:rFonts w:hint="default"/>
        <w:lang w:val="ro-RO" w:eastAsia="en-US" w:bidi="ar-SA"/>
      </w:rPr>
    </w:lvl>
    <w:lvl w:ilvl="4" w:tplc="938A7E4A">
      <w:numFmt w:val="bullet"/>
      <w:lvlText w:val="•"/>
      <w:lvlJc w:val="left"/>
      <w:pPr>
        <w:ind w:left="4095" w:hanging="227"/>
      </w:pPr>
      <w:rPr>
        <w:rFonts w:hint="default"/>
        <w:lang w:val="ro-RO" w:eastAsia="en-US" w:bidi="ar-SA"/>
      </w:rPr>
    </w:lvl>
    <w:lvl w:ilvl="5" w:tplc="45ECC852">
      <w:numFmt w:val="bullet"/>
      <w:lvlText w:val="•"/>
      <w:lvlJc w:val="left"/>
      <w:pPr>
        <w:ind w:left="5089" w:hanging="227"/>
      </w:pPr>
      <w:rPr>
        <w:rFonts w:hint="default"/>
        <w:lang w:val="ro-RO" w:eastAsia="en-US" w:bidi="ar-SA"/>
      </w:rPr>
    </w:lvl>
    <w:lvl w:ilvl="6" w:tplc="6730133A">
      <w:numFmt w:val="bullet"/>
      <w:lvlText w:val="•"/>
      <w:lvlJc w:val="left"/>
      <w:pPr>
        <w:ind w:left="6083" w:hanging="227"/>
      </w:pPr>
      <w:rPr>
        <w:rFonts w:hint="default"/>
        <w:lang w:val="ro-RO" w:eastAsia="en-US" w:bidi="ar-SA"/>
      </w:rPr>
    </w:lvl>
    <w:lvl w:ilvl="7" w:tplc="EC5C33C6">
      <w:numFmt w:val="bullet"/>
      <w:lvlText w:val="•"/>
      <w:lvlJc w:val="left"/>
      <w:pPr>
        <w:ind w:left="7077" w:hanging="227"/>
      </w:pPr>
      <w:rPr>
        <w:rFonts w:hint="default"/>
        <w:lang w:val="ro-RO" w:eastAsia="en-US" w:bidi="ar-SA"/>
      </w:rPr>
    </w:lvl>
    <w:lvl w:ilvl="8" w:tplc="9BCC9026">
      <w:numFmt w:val="bullet"/>
      <w:lvlText w:val="•"/>
      <w:lvlJc w:val="left"/>
      <w:pPr>
        <w:ind w:left="8071" w:hanging="227"/>
      </w:pPr>
      <w:rPr>
        <w:rFonts w:hint="default"/>
        <w:lang w:val="ro-RO" w:eastAsia="en-US" w:bidi="ar-SA"/>
      </w:rPr>
    </w:lvl>
  </w:abstractNum>
  <w:abstractNum w:abstractNumId="4" w15:restartNumberingAfterBreak="0">
    <w:nsid w:val="292F3162"/>
    <w:multiLevelType w:val="hybridMultilevel"/>
    <w:tmpl w:val="E9365B08"/>
    <w:lvl w:ilvl="0" w:tplc="217A9AB6">
      <w:start w:val="3"/>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AA020E"/>
    <w:multiLevelType w:val="hybridMultilevel"/>
    <w:tmpl w:val="F6E0933A"/>
    <w:lvl w:ilvl="0" w:tplc="9B42C416">
      <w:numFmt w:val="bullet"/>
      <w:lvlText w:val="•"/>
      <w:lvlJc w:val="left"/>
      <w:pPr>
        <w:ind w:left="553" w:hanging="439"/>
      </w:pPr>
      <w:rPr>
        <w:rFonts w:ascii="Arial Black" w:eastAsia="Arial Black" w:hAnsi="Arial Black" w:cs="Arial Black" w:hint="default"/>
        <w:b w:val="0"/>
        <w:bCs w:val="0"/>
        <w:i w:val="0"/>
        <w:iCs w:val="0"/>
        <w:spacing w:val="0"/>
        <w:w w:val="75"/>
        <w:sz w:val="20"/>
        <w:szCs w:val="20"/>
        <w:lang w:val="ro-RO" w:eastAsia="en-US" w:bidi="ar-SA"/>
      </w:rPr>
    </w:lvl>
    <w:lvl w:ilvl="1" w:tplc="23028046">
      <w:start w:val="1"/>
      <w:numFmt w:val="decimal"/>
      <w:lvlText w:val="%2."/>
      <w:lvlJc w:val="left"/>
      <w:pPr>
        <w:ind w:left="699" w:hanging="385"/>
      </w:pPr>
      <w:rPr>
        <w:rFonts w:ascii="Microsoft Sans Serif" w:eastAsia="Microsoft Sans Serif" w:hAnsi="Microsoft Sans Serif" w:cs="Microsoft Sans Serif" w:hint="default"/>
        <w:b w:val="0"/>
        <w:bCs w:val="0"/>
        <w:i w:val="0"/>
        <w:iCs w:val="0"/>
        <w:spacing w:val="-7"/>
        <w:w w:val="94"/>
        <w:sz w:val="20"/>
        <w:szCs w:val="20"/>
        <w:lang w:val="ro-RO" w:eastAsia="en-US" w:bidi="ar-SA"/>
      </w:rPr>
    </w:lvl>
    <w:lvl w:ilvl="2" w:tplc="7AACB534">
      <w:start w:val="1"/>
      <w:numFmt w:val="decimal"/>
      <w:lvlText w:val="(%3)"/>
      <w:lvlJc w:val="left"/>
      <w:pPr>
        <w:ind w:left="798" w:hanging="284"/>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3" w:tplc="1986B1E2">
      <w:start w:val="1"/>
      <w:numFmt w:val="lowerLetter"/>
      <w:lvlText w:val="%4)"/>
      <w:lvlJc w:val="left"/>
      <w:pPr>
        <w:ind w:left="736" w:hanging="222"/>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4" w:tplc="BE5C5E50">
      <w:numFmt w:val="bullet"/>
      <w:lvlText w:val="•"/>
      <w:lvlJc w:val="left"/>
      <w:pPr>
        <w:ind w:left="2122" w:hanging="222"/>
      </w:pPr>
      <w:rPr>
        <w:rFonts w:hint="default"/>
        <w:lang w:val="ro-RO" w:eastAsia="en-US" w:bidi="ar-SA"/>
      </w:rPr>
    </w:lvl>
    <w:lvl w:ilvl="5" w:tplc="AD567180">
      <w:numFmt w:val="bullet"/>
      <w:lvlText w:val="•"/>
      <w:lvlJc w:val="left"/>
      <w:pPr>
        <w:ind w:left="3445" w:hanging="222"/>
      </w:pPr>
      <w:rPr>
        <w:rFonts w:hint="default"/>
        <w:lang w:val="ro-RO" w:eastAsia="en-US" w:bidi="ar-SA"/>
      </w:rPr>
    </w:lvl>
    <w:lvl w:ilvl="6" w:tplc="B504FD9A">
      <w:numFmt w:val="bullet"/>
      <w:lvlText w:val="•"/>
      <w:lvlJc w:val="left"/>
      <w:pPr>
        <w:ind w:left="4768" w:hanging="222"/>
      </w:pPr>
      <w:rPr>
        <w:rFonts w:hint="default"/>
        <w:lang w:val="ro-RO" w:eastAsia="en-US" w:bidi="ar-SA"/>
      </w:rPr>
    </w:lvl>
    <w:lvl w:ilvl="7" w:tplc="967A60CC">
      <w:numFmt w:val="bullet"/>
      <w:lvlText w:val="•"/>
      <w:lvlJc w:val="left"/>
      <w:pPr>
        <w:ind w:left="6090" w:hanging="222"/>
      </w:pPr>
      <w:rPr>
        <w:rFonts w:hint="default"/>
        <w:lang w:val="ro-RO" w:eastAsia="en-US" w:bidi="ar-SA"/>
      </w:rPr>
    </w:lvl>
    <w:lvl w:ilvl="8" w:tplc="FD9254E4">
      <w:numFmt w:val="bullet"/>
      <w:lvlText w:val="•"/>
      <w:lvlJc w:val="left"/>
      <w:pPr>
        <w:ind w:left="7413" w:hanging="222"/>
      </w:pPr>
      <w:rPr>
        <w:rFonts w:hint="default"/>
        <w:lang w:val="ro-RO" w:eastAsia="en-US" w:bidi="ar-SA"/>
      </w:rPr>
    </w:lvl>
  </w:abstractNum>
  <w:abstractNum w:abstractNumId="6" w15:restartNumberingAfterBreak="0">
    <w:nsid w:val="33383084"/>
    <w:multiLevelType w:val="hybridMultilevel"/>
    <w:tmpl w:val="E07A52A6"/>
    <w:lvl w:ilvl="0" w:tplc="FF088BDA">
      <w:start w:val="1"/>
      <w:numFmt w:val="upperRoman"/>
      <w:lvlText w:val="%1."/>
      <w:lvlJc w:val="left"/>
      <w:pPr>
        <w:ind w:left="1529" w:hanging="831"/>
      </w:pPr>
      <w:rPr>
        <w:rFonts w:ascii="Arial Black" w:eastAsia="Arial Black" w:hAnsi="Arial Black" w:cs="Arial Black" w:hint="default"/>
        <w:b w:val="0"/>
        <w:bCs w:val="0"/>
        <w:i w:val="0"/>
        <w:iCs w:val="0"/>
        <w:spacing w:val="-1"/>
        <w:w w:val="78"/>
        <w:sz w:val="20"/>
        <w:szCs w:val="20"/>
        <w:lang w:val="ro-RO" w:eastAsia="en-US" w:bidi="ar-SA"/>
      </w:rPr>
    </w:lvl>
    <w:lvl w:ilvl="1" w:tplc="C6BA6352">
      <w:numFmt w:val="bullet"/>
      <w:lvlText w:val="•"/>
      <w:lvlJc w:val="left"/>
      <w:pPr>
        <w:ind w:left="2373" w:hanging="831"/>
      </w:pPr>
      <w:rPr>
        <w:rFonts w:hint="default"/>
        <w:lang w:val="ro-RO" w:eastAsia="en-US" w:bidi="ar-SA"/>
      </w:rPr>
    </w:lvl>
    <w:lvl w:ilvl="2" w:tplc="BEBCC922">
      <w:numFmt w:val="bullet"/>
      <w:lvlText w:val="•"/>
      <w:lvlJc w:val="left"/>
      <w:pPr>
        <w:ind w:left="3227" w:hanging="831"/>
      </w:pPr>
      <w:rPr>
        <w:rFonts w:hint="default"/>
        <w:lang w:val="ro-RO" w:eastAsia="en-US" w:bidi="ar-SA"/>
      </w:rPr>
    </w:lvl>
    <w:lvl w:ilvl="3" w:tplc="9B1625AA">
      <w:numFmt w:val="bullet"/>
      <w:lvlText w:val="•"/>
      <w:lvlJc w:val="left"/>
      <w:pPr>
        <w:ind w:left="4081" w:hanging="831"/>
      </w:pPr>
      <w:rPr>
        <w:rFonts w:hint="default"/>
        <w:lang w:val="ro-RO" w:eastAsia="en-US" w:bidi="ar-SA"/>
      </w:rPr>
    </w:lvl>
    <w:lvl w:ilvl="4" w:tplc="4BC4174E">
      <w:numFmt w:val="bullet"/>
      <w:lvlText w:val="•"/>
      <w:lvlJc w:val="left"/>
      <w:pPr>
        <w:ind w:left="4935" w:hanging="831"/>
      </w:pPr>
      <w:rPr>
        <w:rFonts w:hint="default"/>
        <w:lang w:val="ro-RO" w:eastAsia="en-US" w:bidi="ar-SA"/>
      </w:rPr>
    </w:lvl>
    <w:lvl w:ilvl="5" w:tplc="4FF61520">
      <w:numFmt w:val="bullet"/>
      <w:lvlText w:val="•"/>
      <w:lvlJc w:val="left"/>
      <w:pPr>
        <w:ind w:left="5789" w:hanging="831"/>
      </w:pPr>
      <w:rPr>
        <w:rFonts w:hint="default"/>
        <w:lang w:val="ro-RO" w:eastAsia="en-US" w:bidi="ar-SA"/>
      </w:rPr>
    </w:lvl>
    <w:lvl w:ilvl="6" w:tplc="B3741570">
      <w:numFmt w:val="bullet"/>
      <w:lvlText w:val="•"/>
      <w:lvlJc w:val="left"/>
      <w:pPr>
        <w:ind w:left="6643" w:hanging="831"/>
      </w:pPr>
      <w:rPr>
        <w:rFonts w:hint="default"/>
        <w:lang w:val="ro-RO" w:eastAsia="en-US" w:bidi="ar-SA"/>
      </w:rPr>
    </w:lvl>
    <w:lvl w:ilvl="7" w:tplc="BA7C9AD6">
      <w:numFmt w:val="bullet"/>
      <w:lvlText w:val="•"/>
      <w:lvlJc w:val="left"/>
      <w:pPr>
        <w:ind w:left="7497" w:hanging="831"/>
      </w:pPr>
      <w:rPr>
        <w:rFonts w:hint="default"/>
        <w:lang w:val="ro-RO" w:eastAsia="en-US" w:bidi="ar-SA"/>
      </w:rPr>
    </w:lvl>
    <w:lvl w:ilvl="8" w:tplc="867EF06A">
      <w:numFmt w:val="bullet"/>
      <w:lvlText w:val="•"/>
      <w:lvlJc w:val="left"/>
      <w:pPr>
        <w:ind w:left="8351" w:hanging="831"/>
      </w:pPr>
      <w:rPr>
        <w:rFonts w:hint="default"/>
        <w:lang w:val="ro-RO" w:eastAsia="en-US" w:bidi="ar-SA"/>
      </w:rPr>
    </w:lvl>
  </w:abstractNum>
  <w:abstractNum w:abstractNumId="7" w15:restartNumberingAfterBreak="0">
    <w:nsid w:val="36B90EC6"/>
    <w:multiLevelType w:val="hybridMultilevel"/>
    <w:tmpl w:val="D116C1B2"/>
    <w:lvl w:ilvl="0" w:tplc="5A8E85C2">
      <w:start w:val="1"/>
      <w:numFmt w:val="decimal"/>
      <w:lvlText w:val="(%1)"/>
      <w:lvlJc w:val="left"/>
      <w:pPr>
        <w:ind w:left="115" w:hanging="335"/>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1" w:tplc="E70EC688">
      <w:numFmt w:val="bullet"/>
      <w:lvlText w:val="•"/>
      <w:lvlJc w:val="left"/>
      <w:pPr>
        <w:ind w:left="1113" w:hanging="335"/>
      </w:pPr>
      <w:rPr>
        <w:rFonts w:hint="default"/>
        <w:lang w:val="ro-RO" w:eastAsia="en-US" w:bidi="ar-SA"/>
      </w:rPr>
    </w:lvl>
    <w:lvl w:ilvl="2" w:tplc="02F2819C">
      <w:numFmt w:val="bullet"/>
      <w:lvlText w:val="•"/>
      <w:lvlJc w:val="left"/>
      <w:pPr>
        <w:ind w:left="2107" w:hanging="335"/>
      </w:pPr>
      <w:rPr>
        <w:rFonts w:hint="default"/>
        <w:lang w:val="ro-RO" w:eastAsia="en-US" w:bidi="ar-SA"/>
      </w:rPr>
    </w:lvl>
    <w:lvl w:ilvl="3" w:tplc="B01C9544">
      <w:numFmt w:val="bullet"/>
      <w:lvlText w:val="•"/>
      <w:lvlJc w:val="left"/>
      <w:pPr>
        <w:ind w:left="3101" w:hanging="335"/>
      </w:pPr>
      <w:rPr>
        <w:rFonts w:hint="default"/>
        <w:lang w:val="ro-RO" w:eastAsia="en-US" w:bidi="ar-SA"/>
      </w:rPr>
    </w:lvl>
    <w:lvl w:ilvl="4" w:tplc="BB7C2216">
      <w:numFmt w:val="bullet"/>
      <w:lvlText w:val="•"/>
      <w:lvlJc w:val="left"/>
      <w:pPr>
        <w:ind w:left="4095" w:hanging="335"/>
      </w:pPr>
      <w:rPr>
        <w:rFonts w:hint="default"/>
        <w:lang w:val="ro-RO" w:eastAsia="en-US" w:bidi="ar-SA"/>
      </w:rPr>
    </w:lvl>
    <w:lvl w:ilvl="5" w:tplc="EAB82290">
      <w:numFmt w:val="bullet"/>
      <w:lvlText w:val="•"/>
      <w:lvlJc w:val="left"/>
      <w:pPr>
        <w:ind w:left="5089" w:hanging="335"/>
      </w:pPr>
      <w:rPr>
        <w:rFonts w:hint="default"/>
        <w:lang w:val="ro-RO" w:eastAsia="en-US" w:bidi="ar-SA"/>
      </w:rPr>
    </w:lvl>
    <w:lvl w:ilvl="6" w:tplc="5A641356">
      <w:numFmt w:val="bullet"/>
      <w:lvlText w:val="•"/>
      <w:lvlJc w:val="left"/>
      <w:pPr>
        <w:ind w:left="6083" w:hanging="335"/>
      </w:pPr>
      <w:rPr>
        <w:rFonts w:hint="default"/>
        <w:lang w:val="ro-RO" w:eastAsia="en-US" w:bidi="ar-SA"/>
      </w:rPr>
    </w:lvl>
    <w:lvl w:ilvl="7" w:tplc="1F7E7A6C">
      <w:numFmt w:val="bullet"/>
      <w:lvlText w:val="•"/>
      <w:lvlJc w:val="left"/>
      <w:pPr>
        <w:ind w:left="7077" w:hanging="335"/>
      </w:pPr>
      <w:rPr>
        <w:rFonts w:hint="default"/>
        <w:lang w:val="ro-RO" w:eastAsia="en-US" w:bidi="ar-SA"/>
      </w:rPr>
    </w:lvl>
    <w:lvl w:ilvl="8" w:tplc="F94A4340">
      <w:numFmt w:val="bullet"/>
      <w:lvlText w:val="•"/>
      <w:lvlJc w:val="left"/>
      <w:pPr>
        <w:ind w:left="8071" w:hanging="335"/>
      </w:pPr>
      <w:rPr>
        <w:rFonts w:hint="default"/>
        <w:lang w:val="ro-RO" w:eastAsia="en-US" w:bidi="ar-SA"/>
      </w:rPr>
    </w:lvl>
  </w:abstractNum>
  <w:abstractNum w:abstractNumId="8" w15:restartNumberingAfterBreak="0">
    <w:nsid w:val="398E2B67"/>
    <w:multiLevelType w:val="hybridMultilevel"/>
    <w:tmpl w:val="99F003D4"/>
    <w:lvl w:ilvl="0" w:tplc="4EF4690A">
      <w:start w:val="1"/>
      <w:numFmt w:val="decimal"/>
      <w:lvlText w:val="(%1)"/>
      <w:lvlJc w:val="left"/>
      <w:pPr>
        <w:ind w:left="398" w:hanging="284"/>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1" w:tplc="19B6E4E4">
      <w:start w:val="1"/>
      <w:numFmt w:val="lowerLetter"/>
      <w:lvlText w:val="%2)"/>
      <w:lvlJc w:val="left"/>
      <w:pPr>
        <w:ind w:left="115" w:hanging="227"/>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2" w:tplc="89E0DC6A">
      <w:numFmt w:val="bullet"/>
      <w:lvlText w:val="•"/>
      <w:lvlJc w:val="left"/>
      <w:pPr>
        <w:ind w:left="400" w:hanging="227"/>
      </w:pPr>
      <w:rPr>
        <w:rFonts w:hint="default"/>
        <w:lang w:val="ro-RO" w:eastAsia="en-US" w:bidi="ar-SA"/>
      </w:rPr>
    </w:lvl>
    <w:lvl w:ilvl="3" w:tplc="73448CE4">
      <w:numFmt w:val="bullet"/>
      <w:lvlText w:val="•"/>
      <w:lvlJc w:val="left"/>
      <w:pPr>
        <w:ind w:left="1607" w:hanging="227"/>
      </w:pPr>
      <w:rPr>
        <w:rFonts w:hint="default"/>
        <w:lang w:val="ro-RO" w:eastAsia="en-US" w:bidi="ar-SA"/>
      </w:rPr>
    </w:lvl>
    <w:lvl w:ilvl="4" w:tplc="6B18D30C">
      <w:numFmt w:val="bullet"/>
      <w:lvlText w:val="•"/>
      <w:lvlJc w:val="left"/>
      <w:pPr>
        <w:ind w:left="2814" w:hanging="227"/>
      </w:pPr>
      <w:rPr>
        <w:rFonts w:hint="default"/>
        <w:lang w:val="ro-RO" w:eastAsia="en-US" w:bidi="ar-SA"/>
      </w:rPr>
    </w:lvl>
    <w:lvl w:ilvl="5" w:tplc="1C148156">
      <w:numFmt w:val="bullet"/>
      <w:lvlText w:val="•"/>
      <w:lvlJc w:val="left"/>
      <w:pPr>
        <w:ind w:left="4022" w:hanging="227"/>
      </w:pPr>
      <w:rPr>
        <w:rFonts w:hint="default"/>
        <w:lang w:val="ro-RO" w:eastAsia="en-US" w:bidi="ar-SA"/>
      </w:rPr>
    </w:lvl>
    <w:lvl w:ilvl="6" w:tplc="51BC31E8">
      <w:numFmt w:val="bullet"/>
      <w:lvlText w:val="•"/>
      <w:lvlJc w:val="left"/>
      <w:pPr>
        <w:ind w:left="5229" w:hanging="227"/>
      </w:pPr>
      <w:rPr>
        <w:rFonts w:hint="default"/>
        <w:lang w:val="ro-RO" w:eastAsia="en-US" w:bidi="ar-SA"/>
      </w:rPr>
    </w:lvl>
    <w:lvl w:ilvl="7" w:tplc="06F41032">
      <w:numFmt w:val="bullet"/>
      <w:lvlText w:val="•"/>
      <w:lvlJc w:val="left"/>
      <w:pPr>
        <w:ind w:left="6436" w:hanging="227"/>
      </w:pPr>
      <w:rPr>
        <w:rFonts w:hint="default"/>
        <w:lang w:val="ro-RO" w:eastAsia="en-US" w:bidi="ar-SA"/>
      </w:rPr>
    </w:lvl>
    <w:lvl w:ilvl="8" w:tplc="A68234A4">
      <w:numFmt w:val="bullet"/>
      <w:lvlText w:val="•"/>
      <w:lvlJc w:val="left"/>
      <w:pPr>
        <w:ind w:left="7644" w:hanging="227"/>
      </w:pPr>
      <w:rPr>
        <w:rFonts w:hint="default"/>
        <w:lang w:val="ro-RO" w:eastAsia="en-US" w:bidi="ar-SA"/>
      </w:rPr>
    </w:lvl>
  </w:abstractNum>
  <w:abstractNum w:abstractNumId="9" w15:restartNumberingAfterBreak="0">
    <w:nsid w:val="39E95869"/>
    <w:multiLevelType w:val="hybridMultilevel"/>
    <w:tmpl w:val="DED4024E"/>
    <w:lvl w:ilvl="0" w:tplc="DD34B2A8">
      <w:start w:val="23"/>
      <w:numFmt w:val="decimal"/>
      <w:lvlText w:val="(%1)"/>
      <w:lvlJc w:val="left"/>
      <w:pPr>
        <w:ind w:left="115" w:hanging="403"/>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1" w:tplc="7DA8F992">
      <w:numFmt w:val="bullet"/>
      <w:lvlText w:val="•"/>
      <w:lvlJc w:val="left"/>
      <w:pPr>
        <w:ind w:left="1113" w:hanging="403"/>
      </w:pPr>
      <w:rPr>
        <w:rFonts w:hint="default"/>
        <w:lang w:val="ro-RO" w:eastAsia="en-US" w:bidi="ar-SA"/>
      </w:rPr>
    </w:lvl>
    <w:lvl w:ilvl="2" w:tplc="055C0042">
      <w:numFmt w:val="bullet"/>
      <w:lvlText w:val="•"/>
      <w:lvlJc w:val="left"/>
      <w:pPr>
        <w:ind w:left="2107" w:hanging="403"/>
      </w:pPr>
      <w:rPr>
        <w:rFonts w:hint="default"/>
        <w:lang w:val="ro-RO" w:eastAsia="en-US" w:bidi="ar-SA"/>
      </w:rPr>
    </w:lvl>
    <w:lvl w:ilvl="3" w:tplc="2CF2CAF0">
      <w:numFmt w:val="bullet"/>
      <w:lvlText w:val="•"/>
      <w:lvlJc w:val="left"/>
      <w:pPr>
        <w:ind w:left="3101" w:hanging="403"/>
      </w:pPr>
      <w:rPr>
        <w:rFonts w:hint="default"/>
        <w:lang w:val="ro-RO" w:eastAsia="en-US" w:bidi="ar-SA"/>
      </w:rPr>
    </w:lvl>
    <w:lvl w:ilvl="4" w:tplc="D374AC52">
      <w:numFmt w:val="bullet"/>
      <w:lvlText w:val="•"/>
      <w:lvlJc w:val="left"/>
      <w:pPr>
        <w:ind w:left="4095" w:hanging="403"/>
      </w:pPr>
      <w:rPr>
        <w:rFonts w:hint="default"/>
        <w:lang w:val="ro-RO" w:eastAsia="en-US" w:bidi="ar-SA"/>
      </w:rPr>
    </w:lvl>
    <w:lvl w:ilvl="5" w:tplc="59DCB510">
      <w:numFmt w:val="bullet"/>
      <w:lvlText w:val="•"/>
      <w:lvlJc w:val="left"/>
      <w:pPr>
        <w:ind w:left="5089" w:hanging="403"/>
      </w:pPr>
      <w:rPr>
        <w:rFonts w:hint="default"/>
        <w:lang w:val="ro-RO" w:eastAsia="en-US" w:bidi="ar-SA"/>
      </w:rPr>
    </w:lvl>
    <w:lvl w:ilvl="6" w:tplc="C3BEFD00">
      <w:numFmt w:val="bullet"/>
      <w:lvlText w:val="•"/>
      <w:lvlJc w:val="left"/>
      <w:pPr>
        <w:ind w:left="6083" w:hanging="403"/>
      </w:pPr>
      <w:rPr>
        <w:rFonts w:hint="default"/>
        <w:lang w:val="ro-RO" w:eastAsia="en-US" w:bidi="ar-SA"/>
      </w:rPr>
    </w:lvl>
    <w:lvl w:ilvl="7" w:tplc="80048454">
      <w:numFmt w:val="bullet"/>
      <w:lvlText w:val="•"/>
      <w:lvlJc w:val="left"/>
      <w:pPr>
        <w:ind w:left="7077" w:hanging="403"/>
      </w:pPr>
      <w:rPr>
        <w:rFonts w:hint="default"/>
        <w:lang w:val="ro-RO" w:eastAsia="en-US" w:bidi="ar-SA"/>
      </w:rPr>
    </w:lvl>
    <w:lvl w:ilvl="8" w:tplc="136C57FA">
      <w:numFmt w:val="bullet"/>
      <w:lvlText w:val="•"/>
      <w:lvlJc w:val="left"/>
      <w:pPr>
        <w:ind w:left="8071" w:hanging="403"/>
      </w:pPr>
      <w:rPr>
        <w:rFonts w:hint="default"/>
        <w:lang w:val="ro-RO" w:eastAsia="en-US" w:bidi="ar-SA"/>
      </w:rPr>
    </w:lvl>
  </w:abstractNum>
  <w:abstractNum w:abstractNumId="10" w15:restartNumberingAfterBreak="0">
    <w:nsid w:val="3EDD63A1"/>
    <w:multiLevelType w:val="hybridMultilevel"/>
    <w:tmpl w:val="C5225A8A"/>
    <w:lvl w:ilvl="0" w:tplc="F4B44AE6">
      <w:start w:val="1"/>
      <w:numFmt w:val="decimal"/>
      <w:lvlText w:val="(%1)"/>
      <w:lvlJc w:val="left"/>
      <w:pPr>
        <w:ind w:left="115" w:hanging="328"/>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1" w:tplc="B1827A22">
      <w:start w:val="1"/>
      <w:numFmt w:val="lowerLetter"/>
      <w:lvlText w:val="%2)"/>
      <w:lvlJc w:val="left"/>
      <w:pPr>
        <w:ind w:left="115" w:hanging="247"/>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2" w:tplc="F4120068">
      <w:numFmt w:val="bullet"/>
      <w:lvlText w:val="•"/>
      <w:lvlJc w:val="left"/>
      <w:pPr>
        <w:ind w:left="2107" w:hanging="247"/>
      </w:pPr>
      <w:rPr>
        <w:rFonts w:hint="default"/>
        <w:lang w:val="ro-RO" w:eastAsia="en-US" w:bidi="ar-SA"/>
      </w:rPr>
    </w:lvl>
    <w:lvl w:ilvl="3" w:tplc="ECECBEC2">
      <w:numFmt w:val="bullet"/>
      <w:lvlText w:val="•"/>
      <w:lvlJc w:val="left"/>
      <w:pPr>
        <w:ind w:left="3101" w:hanging="247"/>
      </w:pPr>
      <w:rPr>
        <w:rFonts w:hint="default"/>
        <w:lang w:val="ro-RO" w:eastAsia="en-US" w:bidi="ar-SA"/>
      </w:rPr>
    </w:lvl>
    <w:lvl w:ilvl="4" w:tplc="B8B43F20">
      <w:numFmt w:val="bullet"/>
      <w:lvlText w:val="•"/>
      <w:lvlJc w:val="left"/>
      <w:pPr>
        <w:ind w:left="4095" w:hanging="247"/>
      </w:pPr>
      <w:rPr>
        <w:rFonts w:hint="default"/>
        <w:lang w:val="ro-RO" w:eastAsia="en-US" w:bidi="ar-SA"/>
      </w:rPr>
    </w:lvl>
    <w:lvl w:ilvl="5" w:tplc="19BC9C6E">
      <w:numFmt w:val="bullet"/>
      <w:lvlText w:val="•"/>
      <w:lvlJc w:val="left"/>
      <w:pPr>
        <w:ind w:left="5089" w:hanging="247"/>
      </w:pPr>
      <w:rPr>
        <w:rFonts w:hint="default"/>
        <w:lang w:val="ro-RO" w:eastAsia="en-US" w:bidi="ar-SA"/>
      </w:rPr>
    </w:lvl>
    <w:lvl w:ilvl="6" w:tplc="A33841C8">
      <w:numFmt w:val="bullet"/>
      <w:lvlText w:val="•"/>
      <w:lvlJc w:val="left"/>
      <w:pPr>
        <w:ind w:left="6083" w:hanging="247"/>
      </w:pPr>
      <w:rPr>
        <w:rFonts w:hint="default"/>
        <w:lang w:val="ro-RO" w:eastAsia="en-US" w:bidi="ar-SA"/>
      </w:rPr>
    </w:lvl>
    <w:lvl w:ilvl="7" w:tplc="E4B46A4A">
      <w:numFmt w:val="bullet"/>
      <w:lvlText w:val="•"/>
      <w:lvlJc w:val="left"/>
      <w:pPr>
        <w:ind w:left="7077" w:hanging="247"/>
      </w:pPr>
      <w:rPr>
        <w:rFonts w:hint="default"/>
        <w:lang w:val="ro-RO" w:eastAsia="en-US" w:bidi="ar-SA"/>
      </w:rPr>
    </w:lvl>
    <w:lvl w:ilvl="8" w:tplc="047A3698">
      <w:numFmt w:val="bullet"/>
      <w:lvlText w:val="•"/>
      <w:lvlJc w:val="left"/>
      <w:pPr>
        <w:ind w:left="8071" w:hanging="247"/>
      </w:pPr>
      <w:rPr>
        <w:rFonts w:hint="default"/>
        <w:lang w:val="ro-RO" w:eastAsia="en-US" w:bidi="ar-SA"/>
      </w:rPr>
    </w:lvl>
  </w:abstractNum>
  <w:abstractNum w:abstractNumId="11" w15:restartNumberingAfterBreak="0">
    <w:nsid w:val="42174141"/>
    <w:multiLevelType w:val="hybridMultilevel"/>
    <w:tmpl w:val="1F600DD8"/>
    <w:lvl w:ilvl="0" w:tplc="9A88D7E6">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DE0948"/>
    <w:multiLevelType w:val="hybridMultilevel"/>
    <w:tmpl w:val="5DF27978"/>
    <w:lvl w:ilvl="0" w:tplc="8A509CDA">
      <w:start w:val="1"/>
      <w:numFmt w:val="decimal"/>
      <w:lvlText w:val="(%1)"/>
      <w:lvlJc w:val="left"/>
      <w:pPr>
        <w:ind w:left="398" w:hanging="284"/>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1" w:tplc="EA08CE40">
      <w:start w:val="1"/>
      <w:numFmt w:val="lowerLetter"/>
      <w:lvlText w:val="%2)"/>
      <w:lvlJc w:val="left"/>
      <w:pPr>
        <w:ind w:left="336" w:hanging="222"/>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2" w:tplc="EB883D28">
      <w:numFmt w:val="bullet"/>
      <w:lvlText w:val="•"/>
      <w:lvlJc w:val="left"/>
      <w:pPr>
        <w:ind w:left="1473" w:hanging="222"/>
      </w:pPr>
      <w:rPr>
        <w:rFonts w:hint="default"/>
        <w:lang w:val="ro-RO" w:eastAsia="en-US" w:bidi="ar-SA"/>
      </w:rPr>
    </w:lvl>
    <w:lvl w:ilvl="3" w:tplc="74DCB4F4">
      <w:numFmt w:val="bullet"/>
      <w:lvlText w:val="•"/>
      <w:lvlJc w:val="left"/>
      <w:pPr>
        <w:ind w:left="2546" w:hanging="222"/>
      </w:pPr>
      <w:rPr>
        <w:rFonts w:hint="default"/>
        <w:lang w:val="ro-RO" w:eastAsia="en-US" w:bidi="ar-SA"/>
      </w:rPr>
    </w:lvl>
    <w:lvl w:ilvl="4" w:tplc="9E104444">
      <w:numFmt w:val="bullet"/>
      <w:lvlText w:val="•"/>
      <w:lvlJc w:val="left"/>
      <w:pPr>
        <w:ind w:left="3619" w:hanging="222"/>
      </w:pPr>
      <w:rPr>
        <w:rFonts w:hint="default"/>
        <w:lang w:val="ro-RO" w:eastAsia="en-US" w:bidi="ar-SA"/>
      </w:rPr>
    </w:lvl>
    <w:lvl w:ilvl="5" w:tplc="63F06E46">
      <w:numFmt w:val="bullet"/>
      <w:lvlText w:val="•"/>
      <w:lvlJc w:val="left"/>
      <w:pPr>
        <w:ind w:left="4692" w:hanging="222"/>
      </w:pPr>
      <w:rPr>
        <w:rFonts w:hint="default"/>
        <w:lang w:val="ro-RO" w:eastAsia="en-US" w:bidi="ar-SA"/>
      </w:rPr>
    </w:lvl>
    <w:lvl w:ilvl="6" w:tplc="EF0E951E">
      <w:numFmt w:val="bullet"/>
      <w:lvlText w:val="•"/>
      <w:lvlJc w:val="left"/>
      <w:pPr>
        <w:ind w:left="5766" w:hanging="222"/>
      </w:pPr>
      <w:rPr>
        <w:rFonts w:hint="default"/>
        <w:lang w:val="ro-RO" w:eastAsia="en-US" w:bidi="ar-SA"/>
      </w:rPr>
    </w:lvl>
    <w:lvl w:ilvl="7" w:tplc="2DD83234">
      <w:numFmt w:val="bullet"/>
      <w:lvlText w:val="•"/>
      <w:lvlJc w:val="left"/>
      <w:pPr>
        <w:ind w:left="6839" w:hanging="222"/>
      </w:pPr>
      <w:rPr>
        <w:rFonts w:hint="default"/>
        <w:lang w:val="ro-RO" w:eastAsia="en-US" w:bidi="ar-SA"/>
      </w:rPr>
    </w:lvl>
    <w:lvl w:ilvl="8" w:tplc="4FA03362">
      <w:numFmt w:val="bullet"/>
      <w:lvlText w:val="•"/>
      <w:lvlJc w:val="left"/>
      <w:pPr>
        <w:ind w:left="7912" w:hanging="222"/>
      </w:pPr>
      <w:rPr>
        <w:rFonts w:hint="default"/>
        <w:lang w:val="ro-RO" w:eastAsia="en-US" w:bidi="ar-SA"/>
      </w:rPr>
    </w:lvl>
  </w:abstractNum>
  <w:abstractNum w:abstractNumId="13" w15:restartNumberingAfterBreak="0">
    <w:nsid w:val="46503811"/>
    <w:multiLevelType w:val="hybridMultilevel"/>
    <w:tmpl w:val="9A72AA3A"/>
    <w:lvl w:ilvl="0" w:tplc="D81672B8">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075A84"/>
    <w:multiLevelType w:val="hybridMultilevel"/>
    <w:tmpl w:val="99001F86"/>
    <w:lvl w:ilvl="0" w:tplc="C72EB986">
      <w:start w:val="1"/>
      <w:numFmt w:val="decimal"/>
      <w:lvlText w:val="(%1)"/>
      <w:lvlJc w:val="left"/>
      <w:pPr>
        <w:ind w:left="115" w:hanging="302"/>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1" w:tplc="C060DED4">
      <w:start w:val="1"/>
      <w:numFmt w:val="upperRoman"/>
      <w:lvlText w:val="%2."/>
      <w:lvlJc w:val="left"/>
      <w:pPr>
        <w:ind w:left="491" w:hanging="117"/>
        <w:jc w:val="right"/>
      </w:pPr>
      <w:rPr>
        <w:rFonts w:hint="default"/>
        <w:spacing w:val="-22"/>
        <w:w w:val="78"/>
        <w:lang w:val="ro-RO" w:eastAsia="en-US" w:bidi="ar-SA"/>
      </w:rPr>
    </w:lvl>
    <w:lvl w:ilvl="2" w:tplc="2CEEF88E">
      <w:start w:val="1"/>
      <w:numFmt w:val="lowerLetter"/>
      <w:lvlText w:val="%3)"/>
      <w:lvlJc w:val="left"/>
      <w:pPr>
        <w:ind w:left="336" w:hanging="222"/>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3" w:tplc="E7DC8DDE">
      <w:numFmt w:val="bullet"/>
      <w:lvlText w:val="•"/>
      <w:lvlJc w:val="left"/>
      <w:pPr>
        <w:ind w:left="1694" w:hanging="222"/>
      </w:pPr>
      <w:rPr>
        <w:rFonts w:hint="default"/>
        <w:lang w:val="ro-RO" w:eastAsia="en-US" w:bidi="ar-SA"/>
      </w:rPr>
    </w:lvl>
    <w:lvl w:ilvl="4" w:tplc="E11A2D78">
      <w:numFmt w:val="bullet"/>
      <w:lvlText w:val="•"/>
      <w:lvlJc w:val="left"/>
      <w:pPr>
        <w:ind w:left="2889" w:hanging="222"/>
      </w:pPr>
      <w:rPr>
        <w:rFonts w:hint="default"/>
        <w:lang w:val="ro-RO" w:eastAsia="en-US" w:bidi="ar-SA"/>
      </w:rPr>
    </w:lvl>
    <w:lvl w:ilvl="5" w:tplc="A1AE1EB6">
      <w:numFmt w:val="bullet"/>
      <w:lvlText w:val="•"/>
      <w:lvlJc w:val="left"/>
      <w:pPr>
        <w:ind w:left="4084" w:hanging="222"/>
      </w:pPr>
      <w:rPr>
        <w:rFonts w:hint="default"/>
        <w:lang w:val="ro-RO" w:eastAsia="en-US" w:bidi="ar-SA"/>
      </w:rPr>
    </w:lvl>
    <w:lvl w:ilvl="6" w:tplc="751883B2">
      <w:numFmt w:val="bullet"/>
      <w:lvlText w:val="•"/>
      <w:lvlJc w:val="left"/>
      <w:pPr>
        <w:ind w:left="5279" w:hanging="222"/>
      </w:pPr>
      <w:rPr>
        <w:rFonts w:hint="default"/>
        <w:lang w:val="ro-RO" w:eastAsia="en-US" w:bidi="ar-SA"/>
      </w:rPr>
    </w:lvl>
    <w:lvl w:ilvl="7" w:tplc="AECAE61E">
      <w:numFmt w:val="bullet"/>
      <w:lvlText w:val="•"/>
      <w:lvlJc w:val="left"/>
      <w:pPr>
        <w:ind w:left="6474" w:hanging="222"/>
      </w:pPr>
      <w:rPr>
        <w:rFonts w:hint="default"/>
        <w:lang w:val="ro-RO" w:eastAsia="en-US" w:bidi="ar-SA"/>
      </w:rPr>
    </w:lvl>
    <w:lvl w:ilvl="8" w:tplc="9746F324">
      <w:numFmt w:val="bullet"/>
      <w:lvlText w:val="•"/>
      <w:lvlJc w:val="left"/>
      <w:pPr>
        <w:ind w:left="7669" w:hanging="222"/>
      </w:pPr>
      <w:rPr>
        <w:rFonts w:hint="default"/>
        <w:lang w:val="ro-RO" w:eastAsia="en-US" w:bidi="ar-SA"/>
      </w:rPr>
    </w:lvl>
  </w:abstractNum>
  <w:abstractNum w:abstractNumId="15" w15:restartNumberingAfterBreak="0">
    <w:nsid w:val="4D351D96"/>
    <w:multiLevelType w:val="hybridMultilevel"/>
    <w:tmpl w:val="7CD471E6"/>
    <w:lvl w:ilvl="0" w:tplc="291EE4B6">
      <w:start w:val="1"/>
      <w:numFmt w:val="decimal"/>
      <w:lvlText w:val="(%1)"/>
      <w:lvlJc w:val="left"/>
      <w:pPr>
        <w:ind w:left="115" w:hanging="330"/>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1" w:tplc="C02CD336">
      <w:start w:val="1"/>
      <w:numFmt w:val="lowerLetter"/>
      <w:lvlText w:val="%2)"/>
      <w:lvlJc w:val="left"/>
      <w:pPr>
        <w:ind w:left="336" w:hanging="222"/>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2" w:tplc="74DEF4EE">
      <w:numFmt w:val="bullet"/>
      <w:lvlText w:val="•"/>
      <w:lvlJc w:val="left"/>
      <w:pPr>
        <w:ind w:left="1419" w:hanging="222"/>
      </w:pPr>
      <w:rPr>
        <w:rFonts w:hint="default"/>
        <w:lang w:val="ro-RO" w:eastAsia="en-US" w:bidi="ar-SA"/>
      </w:rPr>
    </w:lvl>
    <w:lvl w:ilvl="3" w:tplc="0E7E6BAE">
      <w:numFmt w:val="bullet"/>
      <w:lvlText w:val="•"/>
      <w:lvlJc w:val="left"/>
      <w:pPr>
        <w:ind w:left="2499" w:hanging="222"/>
      </w:pPr>
      <w:rPr>
        <w:rFonts w:hint="default"/>
        <w:lang w:val="ro-RO" w:eastAsia="en-US" w:bidi="ar-SA"/>
      </w:rPr>
    </w:lvl>
    <w:lvl w:ilvl="4" w:tplc="808CECB8">
      <w:numFmt w:val="bullet"/>
      <w:lvlText w:val="•"/>
      <w:lvlJc w:val="left"/>
      <w:pPr>
        <w:ind w:left="3579" w:hanging="222"/>
      </w:pPr>
      <w:rPr>
        <w:rFonts w:hint="default"/>
        <w:lang w:val="ro-RO" w:eastAsia="en-US" w:bidi="ar-SA"/>
      </w:rPr>
    </w:lvl>
    <w:lvl w:ilvl="5" w:tplc="D1D8CDE0">
      <w:numFmt w:val="bullet"/>
      <w:lvlText w:val="•"/>
      <w:lvlJc w:val="left"/>
      <w:pPr>
        <w:ind w:left="4659" w:hanging="222"/>
      </w:pPr>
      <w:rPr>
        <w:rFonts w:hint="default"/>
        <w:lang w:val="ro-RO" w:eastAsia="en-US" w:bidi="ar-SA"/>
      </w:rPr>
    </w:lvl>
    <w:lvl w:ilvl="6" w:tplc="CA82969E">
      <w:numFmt w:val="bullet"/>
      <w:lvlText w:val="•"/>
      <w:lvlJc w:val="left"/>
      <w:pPr>
        <w:ind w:left="5739" w:hanging="222"/>
      </w:pPr>
      <w:rPr>
        <w:rFonts w:hint="default"/>
        <w:lang w:val="ro-RO" w:eastAsia="en-US" w:bidi="ar-SA"/>
      </w:rPr>
    </w:lvl>
    <w:lvl w:ilvl="7" w:tplc="CCD491A2">
      <w:numFmt w:val="bullet"/>
      <w:lvlText w:val="•"/>
      <w:lvlJc w:val="left"/>
      <w:pPr>
        <w:ind w:left="6819" w:hanging="222"/>
      </w:pPr>
      <w:rPr>
        <w:rFonts w:hint="default"/>
        <w:lang w:val="ro-RO" w:eastAsia="en-US" w:bidi="ar-SA"/>
      </w:rPr>
    </w:lvl>
    <w:lvl w:ilvl="8" w:tplc="9DA4420E">
      <w:numFmt w:val="bullet"/>
      <w:lvlText w:val="•"/>
      <w:lvlJc w:val="left"/>
      <w:pPr>
        <w:ind w:left="7899" w:hanging="222"/>
      </w:pPr>
      <w:rPr>
        <w:rFonts w:hint="default"/>
        <w:lang w:val="ro-RO" w:eastAsia="en-US" w:bidi="ar-SA"/>
      </w:rPr>
    </w:lvl>
  </w:abstractNum>
  <w:abstractNum w:abstractNumId="16" w15:restartNumberingAfterBreak="0">
    <w:nsid w:val="4F694328"/>
    <w:multiLevelType w:val="hybridMultilevel"/>
    <w:tmpl w:val="9216044C"/>
    <w:lvl w:ilvl="0" w:tplc="9C76DF28">
      <w:start w:val="3"/>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4229ED"/>
    <w:multiLevelType w:val="hybridMultilevel"/>
    <w:tmpl w:val="C46E2C50"/>
    <w:lvl w:ilvl="0" w:tplc="4D4CCE4C">
      <w:start w:val="3"/>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6A2412"/>
    <w:multiLevelType w:val="hybridMultilevel"/>
    <w:tmpl w:val="8782F508"/>
    <w:lvl w:ilvl="0" w:tplc="F552DE52">
      <w:start w:val="3"/>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F91CE9"/>
    <w:multiLevelType w:val="hybridMultilevel"/>
    <w:tmpl w:val="688E7EF4"/>
    <w:lvl w:ilvl="0" w:tplc="492A614E">
      <w:start w:val="3"/>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FF68F0"/>
    <w:multiLevelType w:val="hybridMultilevel"/>
    <w:tmpl w:val="67467EC2"/>
    <w:lvl w:ilvl="0" w:tplc="1CA090BE">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927D16"/>
    <w:multiLevelType w:val="hybridMultilevel"/>
    <w:tmpl w:val="1284B002"/>
    <w:lvl w:ilvl="0" w:tplc="B10A3A38">
      <w:start w:val="1"/>
      <w:numFmt w:val="lowerLetter"/>
      <w:lvlText w:val="%1)"/>
      <w:lvlJc w:val="left"/>
      <w:pPr>
        <w:ind w:left="115" w:hanging="327"/>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1" w:tplc="03D2F59A">
      <w:numFmt w:val="bullet"/>
      <w:lvlText w:val="•"/>
      <w:lvlJc w:val="left"/>
      <w:pPr>
        <w:ind w:left="1113" w:hanging="327"/>
      </w:pPr>
      <w:rPr>
        <w:rFonts w:hint="default"/>
        <w:lang w:val="ro-RO" w:eastAsia="en-US" w:bidi="ar-SA"/>
      </w:rPr>
    </w:lvl>
    <w:lvl w:ilvl="2" w:tplc="C772058C">
      <w:numFmt w:val="bullet"/>
      <w:lvlText w:val="•"/>
      <w:lvlJc w:val="left"/>
      <w:pPr>
        <w:ind w:left="2107" w:hanging="327"/>
      </w:pPr>
      <w:rPr>
        <w:rFonts w:hint="default"/>
        <w:lang w:val="ro-RO" w:eastAsia="en-US" w:bidi="ar-SA"/>
      </w:rPr>
    </w:lvl>
    <w:lvl w:ilvl="3" w:tplc="2CAE832C">
      <w:numFmt w:val="bullet"/>
      <w:lvlText w:val="•"/>
      <w:lvlJc w:val="left"/>
      <w:pPr>
        <w:ind w:left="3101" w:hanging="327"/>
      </w:pPr>
      <w:rPr>
        <w:rFonts w:hint="default"/>
        <w:lang w:val="ro-RO" w:eastAsia="en-US" w:bidi="ar-SA"/>
      </w:rPr>
    </w:lvl>
    <w:lvl w:ilvl="4" w:tplc="B9C41FFC">
      <w:numFmt w:val="bullet"/>
      <w:lvlText w:val="•"/>
      <w:lvlJc w:val="left"/>
      <w:pPr>
        <w:ind w:left="4095" w:hanging="327"/>
      </w:pPr>
      <w:rPr>
        <w:rFonts w:hint="default"/>
        <w:lang w:val="ro-RO" w:eastAsia="en-US" w:bidi="ar-SA"/>
      </w:rPr>
    </w:lvl>
    <w:lvl w:ilvl="5" w:tplc="6C602F02">
      <w:numFmt w:val="bullet"/>
      <w:lvlText w:val="•"/>
      <w:lvlJc w:val="left"/>
      <w:pPr>
        <w:ind w:left="5089" w:hanging="327"/>
      </w:pPr>
      <w:rPr>
        <w:rFonts w:hint="default"/>
        <w:lang w:val="ro-RO" w:eastAsia="en-US" w:bidi="ar-SA"/>
      </w:rPr>
    </w:lvl>
    <w:lvl w:ilvl="6" w:tplc="A7A28554">
      <w:numFmt w:val="bullet"/>
      <w:lvlText w:val="•"/>
      <w:lvlJc w:val="left"/>
      <w:pPr>
        <w:ind w:left="6083" w:hanging="327"/>
      </w:pPr>
      <w:rPr>
        <w:rFonts w:hint="default"/>
        <w:lang w:val="ro-RO" w:eastAsia="en-US" w:bidi="ar-SA"/>
      </w:rPr>
    </w:lvl>
    <w:lvl w:ilvl="7" w:tplc="8E4ED158">
      <w:numFmt w:val="bullet"/>
      <w:lvlText w:val="•"/>
      <w:lvlJc w:val="left"/>
      <w:pPr>
        <w:ind w:left="7077" w:hanging="327"/>
      </w:pPr>
      <w:rPr>
        <w:rFonts w:hint="default"/>
        <w:lang w:val="ro-RO" w:eastAsia="en-US" w:bidi="ar-SA"/>
      </w:rPr>
    </w:lvl>
    <w:lvl w:ilvl="8" w:tplc="AED82EC6">
      <w:numFmt w:val="bullet"/>
      <w:lvlText w:val="•"/>
      <w:lvlJc w:val="left"/>
      <w:pPr>
        <w:ind w:left="8071" w:hanging="327"/>
      </w:pPr>
      <w:rPr>
        <w:rFonts w:hint="default"/>
        <w:lang w:val="ro-RO" w:eastAsia="en-US" w:bidi="ar-SA"/>
      </w:rPr>
    </w:lvl>
  </w:abstractNum>
  <w:abstractNum w:abstractNumId="22" w15:restartNumberingAfterBreak="0">
    <w:nsid w:val="5EAF2699"/>
    <w:multiLevelType w:val="hybridMultilevel"/>
    <w:tmpl w:val="0F243EA6"/>
    <w:lvl w:ilvl="0" w:tplc="CC98627E">
      <w:start w:val="1"/>
      <w:numFmt w:val="decimal"/>
      <w:lvlText w:val="(%1)"/>
      <w:lvlJc w:val="left"/>
      <w:pPr>
        <w:ind w:left="115" w:hanging="304"/>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1" w:tplc="0A4E97E4">
      <w:numFmt w:val="bullet"/>
      <w:lvlText w:val="•"/>
      <w:lvlJc w:val="left"/>
      <w:pPr>
        <w:ind w:left="1113" w:hanging="304"/>
      </w:pPr>
      <w:rPr>
        <w:rFonts w:hint="default"/>
        <w:lang w:val="ro-RO" w:eastAsia="en-US" w:bidi="ar-SA"/>
      </w:rPr>
    </w:lvl>
    <w:lvl w:ilvl="2" w:tplc="69E6FD9C">
      <w:numFmt w:val="bullet"/>
      <w:lvlText w:val="•"/>
      <w:lvlJc w:val="left"/>
      <w:pPr>
        <w:ind w:left="2107" w:hanging="304"/>
      </w:pPr>
      <w:rPr>
        <w:rFonts w:hint="default"/>
        <w:lang w:val="ro-RO" w:eastAsia="en-US" w:bidi="ar-SA"/>
      </w:rPr>
    </w:lvl>
    <w:lvl w:ilvl="3" w:tplc="F4003828">
      <w:numFmt w:val="bullet"/>
      <w:lvlText w:val="•"/>
      <w:lvlJc w:val="left"/>
      <w:pPr>
        <w:ind w:left="3101" w:hanging="304"/>
      </w:pPr>
      <w:rPr>
        <w:rFonts w:hint="default"/>
        <w:lang w:val="ro-RO" w:eastAsia="en-US" w:bidi="ar-SA"/>
      </w:rPr>
    </w:lvl>
    <w:lvl w:ilvl="4" w:tplc="9F04012C">
      <w:numFmt w:val="bullet"/>
      <w:lvlText w:val="•"/>
      <w:lvlJc w:val="left"/>
      <w:pPr>
        <w:ind w:left="4095" w:hanging="304"/>
      </w:pPr>
      <w:rPr>
        <w:rFonts w:hint="default"/>
        <w:lang w:val="ro-RO" w:eastAsia="en-US" w:bidi="ar-SA"/>
      </w:rPr>
    </w:lvl>
    <w:lvl w:ilvl="5" w:tplc="6CDCD4B0">
      <w:numFmt w:val="bullet"/>
      <w:lvlText w:val="•"/>
      <w:lvlJc w:val="left"/>
      <w:pPr>
        <w:ind w:left="5089" w:hanging="304"/>
      </w:pPr>
      <w:rPr>
        <w:rFonts w:hint="default"/>
        <w:lang w:val="ro-RO" w:eastAsia="en-US" w:bidi="ar-SA"/>
      </w:rPr>
    </w:lvl>
    <w:lvl w:ilvl="6" w:tplc="24CC2108">
      <w:numFmt w:val="bullet"/>
      <w:lvlText w:val="•"/>
      <w:lvlJc w:val="left"/>
      <w:pPr>
        <w:ind w:left="6083" w:hanging="304"/>
      </w:pPr>
      <w:rPr>
        <w:rFonts w:hint="default"/>
        <w:lang w:val="ro-RO" w:eastAsia="en-US" w:bidi="ar-SA"/>
      </w:rPr>
    </w:lvl>
    <w:lvl w:ilvl="7" w:tplc="B58C410A">
      <w:numFmt w:val="bullet"/>
      <w:lvlText w:val="•"/>
      <w:lvlJc w:val="left"/>
      <w:pPr>
        <w:ind w:left="7077" w:hanging="304"/>
      </w:pPr>
      <w:rPr>
        <w:rFonts w:hint="default"/>
        <w:lang w:val="ro-RO" w:eastAsia="en-US" w:bidi="ar-SA"/>
      </w:rPr>
    </w:lvl>
    <w:lvl w:ilvl="8" w:tplc="80CEF8CE">
      <w:numFmt w:val="bullet"/>
      <w:lvlText w:val="•"/>
      <w:lvlJc w:val="left"/>
      <w:pPr>
        <w:ind w:left="8071" w:hanging="304"/>
      </w:pPr>
      <w:rPr>
        <w:rFonts w:hint="default"/>
        <w:lang w:val="ro-RO" w:eastAsia="en-US" w:bidi="ar-SA"/>
      </w:rPr>
    </w:lvl>
  </w:abstractNum>
  <w:abstractNum w:abstractNumId="23" w15:restartNumberingAfterBreak="0">
    <w:nsid w:val="5EED7EB2"/>
    <w:multiLevelType w:val="hybridMultilevel"/>
    <w:tmpl w:val="77EC1554"/>
    <w:lvl w:ilvl="0" w:tplc="38A09E74">
      <w:start w:val="3"/>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6D5212"/>
    <w:multiLevelType w:val="hybridMultilevel"/>
    <w:tmpl w:val="8FD2F7C2"/>
    <w:lvl w:ilvl="0" w:tplc="6BBEEF44">
      <w:start w:val="1"/>
      <w:numFmt w:val="decimal"/>
      <w:lvlText w:val="(%1)"/>
      <w:lvlJc w:val="left"/>
      <w:pPr>
        <w:ind w:left="115" w:hanging="304"/>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1" w:tplc="BEB23CF8">
      <w:start w:val="1"/>
      <w:numFmt w:val="lowerLetter"/>
      <w:lvlText w:val="%2)"/>
      <w:lvlJc w:val="left"/>
      <w:pPr>
        <w:ind w:left="115" w:hanging="238"/>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2" w:tplc="5F20B9A0">
      <w:numFmt w:val="bullet"/>
      <w:lvlText w:val="•"/>
      <w:lvlJc w:val="left"/>
      <w:pPr>
        <w:ind w:left="2107" w:hanging="238"/>
      </w:pPr>
      <w:rPr>
        <w:rFonts w:hint="default"/>
        <w:lang w:val="ro-RO" w:eastAsia="en-US" w:bidi="ar-SA"/>
      </w:rPr>
    </w:lvl>
    <w:lvl w:ilvl="3" w:tplc="C7C0B4B8">
      <w:numFmt w:val="bullet"/>
      <w:lvlText w:val="•"/>
      <w:lvlJc w:val="left"/>
      <w:pPr>
        <w:ind w:left="3101" w:hanging="238"/>
      </w:pPr>
      <w:rPr>
        <w:rFonts w:hint="default"/>
        <w:lang w:val="ro-RO" w:eastAsia="en-US" w:bidi="ar-SA"/>
      </w:rPr>
    </w:lvl>
    <w:lvl w:ilvl="4" w:tplc="78D864D4">
      <w:numFmt w:val="bullet"/>
      <w:lvlText w:val="•"/>
      <w:lvlJc w:val="left"/>
      <w:pPr>
        <w:ind w:left="4095" w:hanging="238"/>
      </w:pPr>
      <w:rPr>
        <w:rFonts w:hint="default"/>
        <w:lang w:val="ro-RO" w:eastAsia="en-US" w:bidi="ar-SA"/>
      </w:rPr>
    </w:lvl>
    <w:lvl w:ilvl="5" w:tplc="6FEE921A">
      <w:numFmt w:val="bullet"/>
      <w:lvlText w:val="•"/>
      <w:lvlJc w:val="left"/>
      <w:pPr>
        <w:ind w:left="5089" w:hanging="238"/>
      </w:pPr>
      <w:rPr>
        <w:rFonts w:hint="default"/>
        <w:lang w:val="ro-RO" w:eastAsia="en-US" w:bidi="ar-SA"/>
      </w:rPr>
    </w:lvl>
    <w:lvl w:ilvl="6" w:tplc="8020E5E6">
      <w:numFmt w:val="bullet"/>
      <w:lvlText w:val="•"/>
      <w:lvlJc w:val="left"/>
      <w:pPr>
        <w:ind w:left="6083" w:hanging="238"/>
      </w:pPr>
      <w:rPr>
        <w:rFonts w:hint="default"/>
        <w:lang w:val="ro-RO" w:eastAsia="en-US" w:bidi="ar-SA"/>
      </w:rPr>
    </w:lvl>
    <w:lvl w:ilvl="7" w:tplc="68560BD2">
      <w:numFmt w:val="bullet"/>
      <w:lvlText w:val="•"/>
      <w:lvlJc w:val="left"/>
      <w:pPr>
        <w:ind w:left="7077" w:hanging="238"/>
      </w:pPr>
      <w:rPr>
        <w:rFonts w:hint="default"/>
        <w:lang w:val="ro-RO" w:eastAsia="en-US" w:bidi="ar-SA"/>
      </w:rPr>
    </w:lvl>
    <w:lvl w:ilvl="8" w:tplc="EC0C2EFC">
      <w:numFmt w:val="bullet"/>
      <w:lvlText w:val="•"/>
      <w:lvlJc w:val="left"/>
      <w:pPr>
        <w:ind w:left="8071" w:hanging="238"/>
      </w:pPr>
      <w:rPr>
        <w:rFonts w:hint="default"/>
        <w:lang w:val="ro-RO" w:eastAsia="en-US" w:bidi="ar-SA"/>
      </w:rPr>
    </w:lvl>
  </w:abstractNum>
  <w:abstractNum w:abstractNumId="25" w15:restartNumberingAfterBreak="0">
    <w:nsid w:val="67E0385A"/>
    <w:multiLevelType w:val="hybridMultilevel"/>
    <w:tmpl w:val="4B64C320"/>
    <w:lvl w:ilvl="0" w:tplc="67BC060C">
      <w:start w:val="3"/>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616C5A"/>
    <w:multiLevelType w:val="hybridMultilevel"/>
    <w:tmpl w:val="F9DC3680"/>
    <w:lvl w:ilvl="0" w:tplc="EC94B13C">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5A1527"/>
    <w:multiLevelType w:val="hybridMultilevel"/>
    <w:tmpl w:val="76123412"/>
    <w:lvl w:ilvl="0" w:tplc="EE105C4C">
      <w:start w:val="1"/>
      <w:numFmt w:val="decimal"/>
      <w:lvlText w:val="(%1)"/>
      <w:lvlJc w:val="left"/>
      <w:pPr>
        <w:ind w:left="115" w:hanging="365"/>
      </w:pPr>
      <w:rPr>
        <w:rFonts w:ascii="Microsoft Sans Serif" w:eastAsia="Microsoft Sans Serif" w:hAnsi="Microsoft Sans Serif" w:cs="Microsoft Sans Serif" w:hint="default"/>
        <w:b w:val="0"/>
        <w:bCs w:val="0"/>
        <w:i w:val="0"/>
        <w:iCs w:val="0"/>
        <w:spacing w:val="-1"/>
        <w:w w:val="88"/>
        <w:sz w:val="20"/>
        <w:szCs w:val="20"/>
        <w:lang w:val="ro-RO" w:eastAsia="en-US" w:bidi="ar-SA"/>
      </w:rPr>
    </w:lvl>
    <w:lvl w:ilvl="1" w:tplc="22FC83D0">
      <w:numFmt w:val="bullet"/>
      <w:lvlText w:val="•"/>
      <w:lvlJc w:val="left"/>
      <w:pPr>
        <w:ind w:left="1113" w:hanging="365"/>
      </w:pPr>
      <w:rPr>
        <w:rFonts w:hint="default"/>
        <w:lang w:val="ro-RO" w:eastAsia="en-US" w:bidi="ar-SA"/>
      </w:rPr>
    </w:lvl>
    <w:lvl w:ilvl="2" w:tplc="56A2D6C8">
      <w:numFmt w:val="bullet"/>
      <w:lvlText w:val="•"/>
      <w:lvlJc w:val="left"/>
      <w:pPr>
        <w:ind w:left="2107" w:hanging="365"/>
      </w:pPr>
      <w:rPr>
        <w:rFonts w:hint="default"/>
        <w:lang w:val="ro-RO" w:eastAsia="en-US" w:bidi="ar-SA"/>
      </w:rPr>
    </w:lvl>
    <w:lvl w:ilvl="3" w:tplc="5D28213C">
      <w:numFmt w:val="bullet"/>
      <w:lvlText w:val="•"/>
      <w:lvlJc w:val="left"/>
      <w:pPr>
        <w:ind w:left="3101" w:hanging="365"/>
      </w:pPr>
      <w:rPr>
        <w:rFonts w:hint="default"/>
        <w:lang w:val="ro-RO" w:eastAsia="en-US" w:bidi="ar-SA"/>
      </w:rPr>
    </w:lvl>
    <w:lvl w:ilvl="4" w:tplc="50F0660E">
      <w:numFmt w:val="bullet"/>
      <w:lvlText w:val="•"/>
      <w:lvlJc w:val="left"/>
      <w:pPr>
        <w:ind w:left="4095" w:hanging="365"/>
      </w:pPr>
      <w:rPr>
        <w:rFonts w:hint="default"/>
        <w:lang w:val="ro-RO" w:eastAsia="en-US" w:bidi="ar-SA"/>
      </w:rPr>
    </w:lvl>
    <w:lvl w:ilvl="5" w:tplc="AAF88B42">
      <w:numFmt w:val="bullet"/>
      <w:lvlText w:val="•"/>
      <w:lvlJc w:val="left"/>
      <w:pPr>
        <w:ind w:left="5089" w:hanging="365"/>
      </w:pPr>
      <w:rPr>
        <w:rFonts w:hint="default"/>
        <w:lang w:val="ro-RO" w:eastAsia="en-US" w:bidi="ar-SA"/>
      </w:rPr>
    </w:lvl>
    <w:lvl w:ilvl="6" w:tplc="C842048C">
      <w:numFmt w:val="bullet"/>
      <w:lvlText w:val="•"/>
      <w:lvlJc w:val="left"/>
      <w:pPr>
        <w:ind w:left="6083" w:hanging="365"/>
      </w:pPr>
      <w:rPr>
        <w:rFonts w:hint="default"/>
        <w:lang w:val="ro-RO" w:eastAsia="en-US" w:bidi="ar-SA"/>
      </w:rPr>
    </w:lvl>
    <w:lvl w:ilvl="7" w:tplc="EE5CE442">
      <w:numFmt w:val="bullet"/>
      <w:lvlText w:val="•"/>
      <w:lvlJc w:val="left"/>
      <w:pPr>
        <w:ind w:left="7077" w:hanging="365"/>
      </w:pPr>
      <w:rPr>
        <w:rFonts w:hint="default"/>
        <w:lang w:val="ro-RO" w:eastAsia="en-US" w:bidi="ar-SA"/>
      </w:rPr>
    </w:lvl>
    <w:lvl w:ilvl="8" w:tplc="4F90DD76">
      <w:numFmt w:val="bullet"/>
      <w:lvlText w:val="•"/>
      <w:lvlJc w:val="left"/>
      <w:pPr>
        <w:ind w:left="8071" w:hanging="365"/>
      </w:pPr>
      <w:rPr>
        <w:rFonts w:hint="default"/>
        <w:lang w:val="ro-RO" w:eastAsia="en-US" w:bidi="ar-SA"/>
      </w:rPr>
    </w:lvl>
  </w:abstractNum>
  <w:abstractNum w:abstractNumId="28" w15:restartNumberingAfterBreak="0">
    <w:nsid w:val="6FA67CC1"/>
    <w:multiLevelType w:val="hybridMultilevel"/>
    <w:tmpl w:val="FDE25F42"/>
    <w:lvl w:ilvl="0" w:tplc="73F0546A">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700A95"/>
    <w:multiLevelType w:val="hybridMultilevel"/>
    <w:tmpl w:val="57D87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8674254">
    <w:abstractNumId w:val="14"/>
  </w:num>
  <w:num w:numId="2" w16cid:durableId="624888842">
    <w:abstractNumId w:val="7"/>
  </w:num>
  <w:num w:numId="3" w16cid:durableId="144784599">
    <w:abstractNumId w:val="10"/>
  </w:num>
  <w:num w:numId="4" w16cid:durableId="1425957230">
    <w:abstractNumId w:val="24"/>
  </w:num>
  <w:num w:numId="5" w16cid:durableId="1848054033">
    <w:abstractNumId w:val="12"/>
  </w:num>
  <w:num w:numId="6" w16cid:durableId="1512060540">
    <w:abstractNumId w:val="8"/>
  </w:num>
  <w:num w:numId="7" w16cid:durableId="119157641">
    <w:abstractNumId w:val="0"/>
  </w:num>
  <w:num w:numId="8" w16cid:durableId="1365254207">
    <w:abstractNumId w:val="27"/>
  </w:num>
  <w:num w:numId="9" w16cid:durableId="94904585">
    <w:abstractNumId w:val="2"/>
  </w:num>
  <w:num w:numId="10" w16cid:durableId="2031758715">
    <w:abstractNumId w:val="9"/>
  </w:num>
  <w:num w:numId="11" w16cid:durableId="553082282">
    <w:abstractNumId w:val="22"/>
  </w:num>
  <w:num w:numId="12" w16cid:durableId="368915120">
    <w:abstractNumId w:val="5"/>
  </w:num>
  <w:num w:numId="13" w16cid:durableId="688139926">
    <w:abstractNumId w:val="6"/>
  </w:num>
  <w:num w:numId="14" w16cid:durableId="1718818162">
    <w:abstractNumId w:val="15"/>
  </w:num>
  <w:num w:numId="15" w16cid:durableId="339897315">
    <w:abstractNumId w:val="3"/>
  </w:num>
  <w:num w:numId="16" w16cid:durableId="1580018767">
    <w:abstractNumId w:val="21"/>
  </w:num>
  <w:num w:numId="17" w16cid:durableId="1685403260">
    <w:abstractNumId w:val="26"/>
  </w:num>
  <w:num w:numId="18" w16cid:durableId="320080178">
    <w:abstractNumId w:val="1"/>
  </w:num>
  <w:num w:numId="19" w16cid:durableId="752357082">
    <w:abstractNumId w:val="13"/>
  </w:num>
  <w:num w:numId="20" w16cid:durableId="201331202">
    <w:abstractNumId w:val="29"/>
  </w:num>
  <w:num w:numId="21" w16cid:durableId="968631170">
    <w:abstractNumId w:val="18"/>
  </w:num>
  <w:num w:numId="22" w16cid:durableId="738020160">
    <w:abstractNumId w:val="17"/>
  </w:num>
  <w:num w:numId="23" w16cid:durableId="443042987">
    <w:abstractNumId w:val="4"/>
  </w:num>
  <w:num w:numId="24" w16cid:durableId="948395195">
    <w:abstractNumId w:val="16"/>
  </w:num>
  <w:num w:numId="25" w16cid:durableId="489247886">
    <w:abstractNumId w:val="23"/>
  </w:num>
  <w:num w:numId="26" w16cid:durableId="1640649160">
    <w:abstractNumId w:val="19"/>
  </w:num>
  <w:num w:numId="27" w16cid:durableId="845443557">
    <w:abstractNumId w:val="25"/>
  </w:num>
  <w:num w:numId="28" w16cid:durableId="1953242769">
    <w:abstractNumId w:val="11"/>
  </w:num>
  <w:num w:numId="29" w16cid:durableId="842285180">
    <w:abstractNumId w:val="20"/>
  </w:num>
  <w:num w:numId="30" w16cid:durableId="108044609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410"/>
    <w:rsid w:val="000E23A6"/>
    <w:rsid w:val="00127A60"/>
    <w:rsid w:val="00201289"/>
    <w:rsid w:val="00207410"/>
    <w:rsid w:val="00284D5F"/>
    <w:rsid w:val="0032684F"/>
    <w:rsid w:val="0036203D"/>
    <w:rsid w:val="00385824"/>
    <w:rsid w:val="003A3559"/>
    <w:rsid w:val="003E1B8D"/>
    <w:rsid w:val="00414A41"/>
    <w:rsid w:val="00487ACA"/>
    <w:rsid w:val="005C7D96"/>
    <w:rsid w:val="00624363"/>
    <w:rsid w:val="006907D1"/>
    <w:rsid w:val="006A18CE"/>
    <w:rsid w:val="006C3D42"/>
    <w:rsid w:val="006C5B1D"/>
    <w:rsid w:val="0071295C"/>
    <w:rsid w:val="00784D64"/>
    <w:rsid w:val="007D5909"/>
    <w:rsid w:val="008341FA"/>
    <w:rsid w:val="0089583A"/>
    <w:rsid w:val="008A6478"/>
    <w:rsid w:val="00965C66"/>
    <w:rsid w:val="0098053A"/>
    <w:rsid w:val="00A1523F"/>
    <w:rsid w:val="00B4518C"/>
    <w:rsid w:val="00B958DB"/>
    <w:rsid w:val="00C46808"/>
    <w:rsid w:val="00CD2487"/>
    <w:rsid w:val="00CD594E"/>
    <w:rsid w:val="00CE03A0"/>
    <w:rsid w:val="00D17368"/>
    <w:rsid w:val="00E12BC0"/>
    <w:rsid w:val="00EC7C13"/>
    <w:rsid w:val="00F2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1965"/>
  <w15:docId w15:val="{7BA4DBE5-B09F-49AB-B6CD-38CCF0D13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9"/>
      <w:ind w:left="114"/>
      <w:jc w:val="both"/>
    </w:pPr>
    <w:rPr>
      <w:sz w:val="20"/>
      <w:szCs w:val="20"/>
    </w:rPr>
  </w:style>
  <w:style w:type="paragraph" w:styleId="ListParagraph">
    <w:name w:val="List Paragraph"/>
    <w:basedOn w:val="Normal"/>
    <w:uiPriority w:val="1"/>
    <w:qFormat/>
    <w:pPr>
      <w:spacing w:before="109"/>
      <w:ind w:left="11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173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comunapetris.ro"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13</Pages>
  <Words>7523</Words>
  <Characters>42885</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Monitorul Oficial Local</vt:lpstr>
    </vt:vector>
  </TitlesOfParts>
  <Company/>
  <LinksUpToDate>false</LinksUpToDate>
  <CharactersWithSpaces>50308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Monitorul Oficial Local</dc:title>
  <dc:creator>secretar</dc:creator>
  <cp:lastModifiedBy>secretar</cp:lastModifiedBy>
  <cp:revision>27</cp:revision>
  <dcterms:created xsi:type="dcterms:W3CDTF">2025-06-25T06:41:00Z</dcterms:created>
  <dcterms:modified xsi:type="dcterms:W3CDTF">2025-07-01T11:10:00Z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2024-08-05T00:00:00Z</vt:filetime>
  </property>
  <property fmtid="{D5CDD505-2E9C-101B-9397-08002B2CF9AE}" pid="3" name="Creator">
    <vt:lpwstr>wkhtmltopdf 0.12.6</vt:lpwstr>
  </property>
  <property fmtid="{D5CDD505-2E9C-101B-9397-08002B2CF9AE}" pid="4" name="Producer">
    <vt:lpwstr>Qt 4.8.7</vt:lpwstr>
  </property>
  <property fmtid="{D5CDD505-2E9C-101B-9397-08002B2CF9AE}" pid="5" name="LastSaved">
    <vt:filetime>2024-08-05T00:00:00Z</vt:filetime>
  </property>
</Properties>
</file>