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51" w:rsidRPr="008E12EE" w:rsidRDefault="00422544" w:rsidP="00631A56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8E12EE">
        <w:rPr>
          <w:rFonts w:ascii="Arial" w:hAnsi="Arial" w:cs="Arial"/>
          <w:b/>
          <w:sz w:val="20"/>
          <w:szCs w:val="20"/>
        </w:rPr>
        <w:t>Nr. 2</w:t>
      </w:r>
      <w:r w:rsidR="008B5799" w:rsidRPr="008E12EE">
        <w:rPr>
          <w:rFonts w:ascii="Arial" w:hAnsi="Arial" w:cs="Arial"/>
          <w:b/>
          <w:sz w:val="20"/>
          <w:szCs w:val="20"/>
        </w:rPr>
        <w:t>597</w:t>
      </w:r>
      <w:r w:rsidRPr="008E12EE">
        <w:rPr>
          <w:rFonts w:ascii="Arial" w:hAnsi="Arial" w:cs="Arial"/>
          <w:b/>
          <w:sz w:val="20"/>
          <w:szCs w:val="20"/>
        </w:rPr>
        <w:t xml:space="preserve"> din 1</w:t>
      </w:r>
      <w:r w:rsidR="008B5799" w:rsidRPr="008E12EE">
        <w:rPr>
          <w:rFonts w:ascii="Arial" w:hAnsi="Arial" w:cs="Arial"/>
          <w:b/>
          <w:sz w:val="20"/>
          <w:szCs w:val="20"/>
        </w:rPr>
        <w:t>6</w:t>
      </w:r>
      <w:r w:rsidRPr="008E12EE">
        <w:rPr>
          <w:rFonts w:ascii="Arial" w:hAnsi="Arial" w:cs="Arial"/>
          <w:b/>
          <w:sz w:val="20"/>
          <w:szCs w:val="20"/>
        </w:rPr>
        <w:t>. 0</w:t>
      </w:r>
      <w:r w:rsidR="008B5799" w:rsidRPr="008E12EE">
        <w:rPr>
          <w:rFonts w:ascii="Arial" w:hAnsi="Arial" w:cs="Arial"/>
          <w:b/>
          <w:sz w:val="20"/>
          <w:szCs w:val="20"/>
        </w:rPr>
        <w:t>6</w:t>
      </w:r>
      <w:r w:rsidRPr="008E12EE">
        <w:rPr>
          <w:rFonts w:ascii="Arial" w:hAnsi="Arial" w:cs="Arial"/>
          <w:b/>
          <w:sz w:val="20"/>
          <w:szCs w:val="20"/>
        </w:rPr>
        <w:t>. 2025</w:t>
      </w:r>
    </w:p>
    <w:p w:rsidR="00CA1351" w:rsidRPr="008E12EE" w:rsidRDefault="00CA1351" w:rsidP="00631A5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CA1351" w:rsidRPr="008E12EE" w:rsidRDefault="00631A56" w:rsidP="00631A5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12EE">
        <w:rPr>
          <w:rFonts w:ascii="Arial" w:hAnsi="Arial" w:cs="Arial"/>
          <w:b/>
          <w:bCs/>
          <w:sz w:val="20"/>
          <w:szCs w:val="20"/>
        </w:rPr>
        <w:t>REFERAT DE APROBARE</w:t>
      </w:r>
    </w:p>
    <w:p w:rsidR="00631A56" w:rsidRPr="008E12EE" w:rsidRDefault="00CA1351" w:rsidP="008E12EE">
      <w:pPr>
        <w:pStyle w:val="Heading2"/>
        <w:shd w:val="clear" w:color="auto" w:fill="FFFFFF"/>
        <w:jc w:val="center"/>
        <w:rPr>
          <w:rFonts w:ascii="Arial" w:hAnsi="Arial" w:cs="Arial"/>
          <w:bCs w:val="0"/>
          <w:i/>
          <w:iCs/>
          <w:color w:val="auto"/>
          <w:sz w:val="20"/>
          <w:szCs w:val="20"/>
        </w:rPr>
      </w:pPr>
      <w:r w:rsidRPr="008E12EE">
        <w:rPr>
          <w:rFonts w:ascii="Arial" w:hAnsi="Arial" w:cs="Arial"/>
          <w:color w:val="auto"/>
          <w:sz w:val="20"/>
          <w:szCs w:val="20"/>
        </w:rPr>
        <w:t xml:space="preserve"> la  PROIECTUL  DE  HOTĂR</w:t>
      </w:r>
      <w:r w:rsidRPr="008E12EE">
        <w:rPr>
          <w:rFonts w:ascii="Arial" w:hAnsi="Arial" w:cs="Arial"/>
          <w:color w:val="auto"/>
          <w:sz w:val="20"/>
          <w:szCs w:val="20"/>
          <w:lang w:val="en-US"/>
        </w:rPr>
        <w:t xml:space="preserve">ÂRE  </w:t>
      </w:r>
      <w:r w:rsidR="00631A56" w:rsidRPr="008E12EE">
        <w:rPr>
          <w:rFonts w:ascii="Arial" w:hAnsi="Arial" w:cs="Arial"/>
          <w:color w:val="auto"/>
          <w:sz w:val="20"/>
          <w:szCs w:val="20"/>
          <w:lang w:val="en-US"/>
        </w:rPr>
        <w:t>Nr. 2</w:t>
      </w:r>
      <w:r w:rsidR="008B5799" w:rsidRPr="008E12EE">
        <w:rPr>
          <w:rFonts w:ascii="Arial" w:hAnsi="Arial" w:cs="Arial"/>
          <w:color w:val="auto"/>
          <w:sz w:val="20"/>
          <w:szCs w:val="20"/>
          <w:lang w:val="en-US"/>
        </w:rPr>
        <w:t>9</w:t>
      </w:r>
      <w:r w:rsidR="00631A56" w:rsidRPr="008E12EE">
        <w:rPr>
          <w:rFonts w:ascii="Arial" w:hAnsi="Arial" w:cs="Arial"/>
          <w:color w:val="auto"/>
          <w:sz w:val="20"/>
          <w:szCs w:val="20"/>
          <w:lang w:val="en-US"/>
        </w:rPr>
        <w:t xml:space="preserve">/2025 </w:t>
      </w:r>
      <w:r w:rsidR="008B5799" w:rsidRPr="008E12EE">
        <w:rPr>
          <w:rFonts w:ascii="Arial" w:hAnsi="Arial" w:cs="Arial"/>
          <w:bCs w:val="0"/>
          <w:i/>
          <w:iCs/>
          <w:color w:val="auto"/>
          <w:sz w:val="20"/>
          <w:szCs w:val="20"/>
        </w:rPr>
        <w:t>privind aprobarea pierderilor tehnologice din Sistemul de Alimentare cu Apă al comunei Târgușor, județul Constanța</w:t>
      </w:r>
    </w:p>
    <w:p w:rsidR="00CA1351" w:rsidRPr="008E12EE" w:rsidRDefault="00CA1351" w:rsidP="00631A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22544" w:rsidRPr="008E12EE" w:rsidRDefault="00CA1351" w:rsidP="001910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E12EE">
        <w:rPr>
          <w:rFonts w:ascii="Arial" w:hAnsi="Arial" w:cs="Arial"/>
          <w:sz w:val="20"/>
          <w:szCs w:val="20"/>
        </w:rPr>
        <w:tab/>
        <w:t xml:space="preserve">Pornind de la faptul că serviciile de utilităţi publice sunt </w:t>
      </w:r>
      <w:r w:rsidRPr="008E12EE">
        <w:rPr>
          <w:rFonts w:ascii="Arial" w:hAnsi="Arial" w:cs="Arial"/>
          <w:sz w:val="20"/>
          <w:szCs w:val="20"/>
          <w:lang w:val="en-US"/>
        </w:rPr>
        <w:t>în responsabilitatea autorităţilor administraţiei publice locale, iar  înfiinţarea, organizarea  şi gestionarea acestora se face  cu respectarea prevederilor legale, potrivit hotărârilor adoptate de autorităţile deliberative ale unităţilor administrativ-teritoriale, în funcţie  de importanţa economico-socială a localităţilor, de mărimea şi de gradul de dezvoltare ale acestora şi în raport cu infrastructura tehnico-edilitară existentă, iar cu ajutorul acestora se asigură satisfacerea nevoilor esenţiale de utilitate şi interes public general cu caracter social ale colectivităţilor locale, respectiv alimentarea cu apă</w:t>
      </w:r>
      <w:r w:rsidR="00631A56" w:rsidRPr="008E12EE">
        <w:rPr>
          <w:rFonts w:ascii="Arial" w:hAnsi="Arial" w:cs="Arial"/>
          <w:sz w:val="20"/>
          <w:szCs w:val="20"/>
          <w:lang w:val="en-US"/>
        </w:rPr>
        <w:t xml:space="preserve">;  </w:t>
      </w:r>
    </w:p>
    <w:p w:rsidR="00422544" w:rsidRPr="008E12EE" w:rsidRDefault="008B5799" w:rsidP="008B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0"/>
          <w:szCs w:val="20"/>
        </w:rPr>
      </w:pPr>
      <w:r w:rsidRPr="008E12EE">
        <w:rPr>
          <w:rFonts w:ascii="Arial" w:eastAsia="Times New Roman" w:hAnsi="Arial" w:cs="Arial"/>
          <w:sz w:val="20"/>
          <w:szCs w:val="20"/>
        </w:rPr>
        <w:tab/>
      </w:r>
      <w:r w:rsidR="00422544" w:rsidRPr="008E12EE">
        <w:rPr>
          <w:rFonts w:ascii="Arial" w:eastAsia="Times New Roman" w:hAnsi="Arial" w:cs="Arial"/>
          <w:sz w:val="20"/>
          <w:szCs w:val="20"/>
        </w:rPr>
        <w:t xml:space="preserve">Luând act de </w:t>
      </w:r>
      <w:r w:rsidRPr="008E12EE">
        <w:rPr>
          <w:rFonts w:ascii="Arial" w:hAnsi="Arial" w:cs="Arial"/>
          <w:color w:val="000000"/>
          <w:sz w:val="20"/>
          <w:szCs w:val="20"/>
          <w:shd w:val="clear" w:color="auto" w:fill="F9F9F9"/>
        </w:rPr>
        <w:t>Adresa  Nr. 7478/16. 06. 2025, a Autorităţii Naţionale de Reglementare pentru Serviciile Comunitare de Utilități Publice Constanța și Adresa Nr. 162/16. 06. 2025,  a </w:t>
      </w:r>
      <w:r w:rsidRPr="008E12EE">
        <w:rPr>
          <w:rStyle w:val="Emphasis"/>
          <w:rFonts w:ascii="Arial" w:hAnsi="Arial" w:cs="Arial"/>
          <w:color w:val="000000"/>
          <w:sz w:val="20"/>
          <w:szCs w:val="20"/>
          <w:shd w:val="clear" w:color="auto" w:fill="F9F9F9"/>
        </w:rPr>
        <w:t>Serviciului de Alimentare cu Apă Târgușor</w:t>
      </w:r>
      <w:r w:rsidRPr="008E12EE">
        <w:rPr>
          <w:rFonts w:ascii="Arial" w:hAnsi="Arial" w:cs="Arial"/>
          <w:color w:val="000000"/>
          <w:sz w:val="20"/>
          <w:szCs w:val="20"/>
          <w:shd w:val="clear" w:color="auto" w:fill="F9F9F9"/>
        </w:rPr>
        <w:t>, înregistrate la primăria Târgușor, sub nr. 2592/16. 06. 2025, respectiv  Nr. 2603/2025, prin care  se solicită adoptarea hotărârii de Consiliu local privind aprobarea a nivelului pierderilor de apă, urmare notei de control încheiată în data de 15. 05. 2025, de către Autoritatea Naţională de Reglementare pentru Serviciile Comunitare de Utilități Publice Constanța</w:t>
      </w:r>
      <w:r w:rsidR="00422544" w:rsidRPr="008E12EE">
        <w:rPr>
          <w:rFonts w:ascii="Arial" w:eastAsia="Times New Roman" w:hAnsi="Arial" w:cs="Arial"/>
          <w:sz w:val="20"/>
          <w:szCs w:val="20"/>
        </w:rPr>
        <w:t xml:space="preserve"> în conformitate cu </w:t>
      </w:r>
      <w:r w:rsidRPr="008E12EE">
        <w:rPr>
          <w:rFonts w:ascii="Arial" w:eastAsia="Times New Roman" w:hAnsi="Arial" w:cs="Arial"/>
          <w:color w:val="000000"/>
          <w:sz w:val="20"/>
          <w:szCs w:val="20"/>
        </w:rPr>
        <w:t xml:space="preserve">prevederile </w:t>
      </w:r>
      <w:r w:rsidR="008B6C80" w:rsidRPr="008B579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8B5799">
        <w:rPr>
          <w:rFonts w:ascii="Arial" w:eastAsia="Times New Roman" w:hAnsi="Arial" w:cs="Arial"/>
          <w:color w:val="000000"/>
          <w:sz w:val="20"/>
          <w:szCs w:val="20"/>
        </w:rPr>
        <w:t>Ordinul</w:t>
      </w:r>
      <w:r w:rsidR="008B6C80">
        <w:rPr>
          <w:rFonts w:ascii="Arial" w:eastAsia="Times New Roman" w:hAnsi="Arial" w:cs="Arial"/>
          <w:color w:val="000000"/>
          <w:sz w:val="20"/>
          <w:szCs w:val="20"/>
        </w:rPr>
        <w:t>ui</w:t>
      </w:r>
      <w:r w:rsidRPr="008B5799">
        <w:rPr>
          <w:rFonts w:ascii="Arial" w:eastAsia="Times New Roman" w:hAnsi="Arial" w:cs="Arial"/>
          <w:color w:val="000000"/>
          <w:sz w:val="20"/>
          <w:szCs w:val="20"/>
        </w:rPr>
        <w:t xml:space="preserve"> preşedintelui Autorităţii Naţionale de Reglementare pentru Serviciile Publice de Gospodărie Comunală nr. 65/2007 privind aprobarea Metodologiei de stabilire, ajustare sau modificare a preţurilor/tarifelor la serviciile publice de alimentare cu apă şi de canalizare, în cazul serviciilor furnizate/prestate prin sistemele publice de alimentare cu apă şi de canalizare realizate din fonduri asigurate de la bugetul local şi/sau din fondurile proprii ale operatorilor</w:t>
      </w:r>
      <w:r w:rsidRPr="008E12EE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8B6C80" w:rsidRPr="008E12EE">
        <w:rPr>
          <w:rFonts w:ascii="Arial" w:hAnsi="Arial" w:cs="Arial"/>
          <w:i/>
          <w:iCs/>
          <w:sz w:val="20"/>
          <w:szCs w:val="20"/>
        </w:rPr>
        <w:t xml:space="preserve">în conformitate cu prevederile pct. 1.9 şi 5.5 din Normativul NP 133/1-2013 privind proiectarea, execuţia şi exploatarea sistemelor de alimentare cu apă şi de canalizare, </w:t>
      </w:r>
      <w:r w:rsidR="008B6C80">
        <w:rPr>
          <w:rFonts w:ascii="Arial" w:hAnsi="Arial" w:cs="Arial"/>
          <w:i/>
          <w:iCs/>
          <w:sz w:val="20"/>
          <w:szCs w:val="20"/>
        </w:rPr>
        <w:t>dacă</w:t>
      </w:r>
      <w:r w:rsidR="008B6C80" w:rsidRPr="008E12EE">
        <w:rPr>
          <w:rFonts w:ascii="Arial" w:hAnsi="Arial" w:cs="Arial"/>
          <w:i/>
          <w:iCs/>
          <w:sz w:val="20"/>
          <w:szCs w:val="20"/>
        </w:rPr>
        <w:t xml:space="preserve"> pierderile totale de apă de la captare şi până la utilizatori sunt mai mici de 20%,</w:t>
      </w:r>
      <w:r w:rsidRPr="008B5799">
        <w:rPr>
          <w:rFonts w:ascii="Arial" w:eastAsia="Times New Roman" w:hAnsi="Arial" w:cs="Arial"/>
          <w:color w:val="000000"/>
          <w:sz w:val="20"/>
          <w:szCs w:val="20"/>
        </w:rPr>
        <w:t> prevederile art. 91- art. 93 din ORDINUL preşedintelui Autorităţii Naţionale de Reglementare pentru Serviciile Publice de Gospodărie Comunală,  Nr. 88 din 20 martie 2007 pentru aprobarea Regulamentului-cadru al serviciului de alimentare cu apă şi de canalizare</w:t>
      </w:r>
      <w:r w:rsidR="00422544" w:rsidRPr="008E12EE">
        <w:rPr>
          <w:rFonts w:ascii="Arial" w:eastAsia="Times New Roman" w:hAnsi="Arial" w:cs="Arial"/>
          <w:sz w:val="20"/>
          <w:szCs w:val="20"/>
        </w:rPr>
        <w:t xml:space="preserve"> ; </w:t>
      </w:r>
    </w:p>
    <w:p w:rsidR="00CA1351" w:rsidRPr="008E12EE" w:rsidRDefault="00422544" w:rsidP="008E12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E12EE">
        <w:rPr>
          <w:rFonts w:ascii="Arial" w:hAnsi="Arial" w:cs="Arial"/>
          <w:sz w:val="20"/>
          <w:szCs w:val="20"/>
          <w:lang w:val="en-US"/>
        </w:rPr>
        <w:tab/>
        <w:t xml:space="preserve">Se impune adoptarea unei hotărâri în acest sens, în conformitate cu prevederile  </w:t>
      </w:r>
      <w:r w:rsidR="00631A56" w:rsidRPr="008E12EE">
        <w:rPr>
          <w:rFonts w:ascii="Arial" w:hAnsi="Arial" w:cs="Arial"/>
          <w:sz w:val="20"/>
          <w:szCs w:val="20"/>
          <w:lang w:val="en-US"/>
        </w:rPr>
        <w:t xml:space="preserve">art. </w:t>
      </w:r>
      <w:r w:rsidR="008E12EE" w:rsidRPr="008E12EE">
        <w:rPr>
          <w:rFonts w:ascii="Arial" w:hAnsi="Arial" w:cs="Arial"/>
          <w:sz w:val="20"/>
          <w:szCs w:val="20"/>
          <w:lang w:val="en-US"/>
        </w:rPr>
        <w:t>7</w:t>
      </w:r>
      <w:r w:rsidR="00631A56" w:rsidRPr="008E12EE">
        <w:rPr>
          <w:rFonts w:ascii="Arial" w:hAnsi="Arial" w:cs="Arial"/>
          <w:sz w:val="20"/>
          <w:szCs w:val="20"/>
          <w:lang w:val="en-US"/>
        </w:rPr>
        <w:t xml:space="preserve"> alin. (1)  din </w:t>
      </w:r>
      <w:r w:rsidR="008E12EE" w:rsidRPr="008E12EE">
        <w:rPr>
          <w:rFonts w:ascii="Arial" w:hAnsi="Arial" w:cs="Arial"/>
          <w:bCs/>
          <w:i/>
          <w:iCs/>
          <w:sz w:val="20"/>
          <w:szCs w:val="20"/>
        </w:rPr>
        <w:t xml:space="preserve">METODOLOGIA de stabilire, ajustare sau modificare a preţurilor/tarifelor la serviciile publice de alimentare cu apă şi de canalizare, în cazul serviciilor furnizate/prestate prin sistemele publice de alimentare cu apă şi de canalizare realizate din fonduri asigurate de la bugetul local şi/sau din fondurile proprii ale operatorilor, aprobată  prin </w:t>
      </w:r>
      <w:r w:rsidR="008E12EE" w:rsidRPr="008E12EE">
        <w:rPr>
          <w:rFonts w:ascii="Arial" w:hAnsi="Arial" w:cs="Arial"/>
          <w:i/>
          <w:iCs/>
          <w:sz w:val="20"/>
          <w:szCs w:val="20"/>
        </w:rPr>
        <w:t>Ordinul preşedintelui Autorităţii Naţionale de Reglementare pentru Serviciile Publice de Gospodărie Comunală</w:t>
      </w:r>
      <w:r w:rsidR="008E12EE" w:rsidRPr="008E12EE">
        <w:rPr>
          <w:rFonts w:ascii="Arial" w:hAnsi="Arial" w:cs="Arial"/>
          <w:sz w:val="20"/>
          <w:szCs w:val="20"/>
        </w:rPr>
        <w:t xml:space="preserve">   Nr. 65/2007</w:t>
      </w:r>
      <w:r w:rsidR="00631A56" w:rsidRPr="008E12EE">
        <w:rPr>
          <w:rFonts w:ascii="Arial" w:hAnsi="Arial" w:cs="Arial"/>
          <w:sz w:val="20"/>
          <w:szCs w:val="20"/>
        </w:rPr>
        <w:t>,  cu modificările şi completările ulterioare</w:t>
      </w:r>
      <w:r w:rsidRPr="008E12EE">
        <w:rPr>
          <w:rFonts w:ascii="Arial" w:hAnsi="Arial" w:cs="Arial"/>
          <w:sz w:val="20"/>
          <w:szCs w:val="20"/>
        </w:rPr>
        <w:t>.</w:t>
      </w:r>
      <w:r w:rsidR="00631A56" w:rsidRPr="008E12EE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E12EE" w:rsidRDefault="00CA1351" w:rsidP="008E12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E12EE">
        <w:rPr>
          <w:rFonts w:ascii="Arial" w:hAnsi="Arial" w:cs="Arial"/>
          <w:sz w:val="20"/>
          <w:szCs w:val="20"/>
        </w:rPr>
        <w:tab/>
      </w:r>
      <w:r w:rsidR="008E12EE" w:rsidRPr="008E12EE">
        <w:rPr>
          <w:rFonts w:ascii="Arial" w:hAnsi="Arial" w:cs="Arial"/>
          <w:sz w:val="20"/>
          <w:szCs w:val="20"/>
        </w:rPr>
        <w:t>Ținând cont de</w:t>
      </w:r>
      <w:r w:rsidRPr="008E12EE">
        <w:rPr>
          <w:rFonts w:ascii="Arial" w:hAnsi="Arial" w:cs="Arial"/>
          <w:sz w:val="20"/>
          <w:szCs w:val="20"/>
        </w:rPr>
        <w:t xml:space="preserve"> cele menţionate mai sus, consider că  este necesar</w:t>
      </w:r>
      <w:r w:rsidR="007A0E67" w:rsidRPr="008E12EE">
        <w:rPr>
          <w:rFonts w:ascii="Arial" w:hAnsi="Arial" w:cs="Arial"/>
          <w:sz w:val="20"/>
          <w:szCs w:val="20"/>
        </w:rPr>
        <w:t>ă</w:t>
      </w:r>
      <w:r w:rsidRPr="008E12EE">
        <w:rPr>
          <w:rFonts w:ascii="Arial" w:hAnsi="Arial" w:cs="Arial"/>
          <w:sz w:val="20"/>
          <w:szCs w:val="20"/>
        </w:rPr>
        <w:t xml:space="preserve"> </w:t>
      </w:r>
      <w:r w:rsidR="008E12EE" w:rsidRPr="008E12EE">
        <w:rPr>
          <w:rFonts w:ascii="Arial" w:hAnsi="Arial" w:cs="Arial"/>
          <w:color w:val="000000"/>
          <w:sz w:val="20"/>
          <w:szCs w:val="20"/>
          <w:shd w:val="clear" w:color="auto" w:fill="FFFFFF"/>
        </w:rPr>
        <w:t>aprobarea cotei de 20% corespunzătoare pierderilor de apă din sistemul  de Alimentare cu Apă al comunei Târgușor</w:t>
      </w:r>
      <w:r w:rsidR="00CE5EC5" w:rsidRPr="008E12EE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, </w:t>
      </w:r>
      <w:r w:rsidRPr="008E12EE">
        <w:rPr>
          <w:rFonts w:ascii="Arial" w:hAnsi="Arial" w:cs="Arial"/>
          <w:sz w:val="20"/>
          <w:szCs w:val="20"/>
          <w:lang w:val="en-US"/>
        </w:rPr>
        <w:t xml:space="preserve"> </w:t>
      </w:r>
      <w:r w:rsidR="008E12EE" w:rsidRPr="008E12EE">
        <w:rPr>
          <w:rFonts w:ascii="Arial" w:hAnsi="Arial" w:cs="Arial"/>
          <w:i/>
          <w:iCs/>
          <w:sz w:val="20"/>
          <w:szCs w:val="20"/>
        </w:rPr>
        <w:t>pe baza bala</w:t>
      </w:r>
      <w:r w:rsidR="008B6C80">
        <w:rPr>
          <w:rFonts w:ascii="Arial" w:hAnsi="Arial" w:cs="Arial"/>
          <w:i/>
          <w:iCs/>
          <w:sz w:val="20"/>
          <w:szCs w:val="20"/>
        </w:rPr>
        <w:t xml:space="preserve">nţei apei </w:t>
      </w:r>
      <w:r w:rsidR="008E12EE" w:rsidRPr="008E12EE">
        <w:rPr>
          <w:rFonts w:ascii="Arial" w:hAnsi="Arial" w:cs="Arial"/>
          <w:i/>
          <w:iCs/>
          <w:sz w:val="20"/>
          <w:szCs w:val="20"/>
        </w:rPr>
        <w:t xml:space="preserve">elaborata de Serviciul de alimentare cu Apă,  </w:t>
      </w:r>
      <w:r w:rsidRPr="008E12EE">
        <w:rPr>
          <w:rFonts w:ascii="Arial" w:hAnsi="Arial" w:cs="Arial"/>
          <w:sz w:val="20"/>
          <w:szCs w:val="20"/>
          <w:lang w:val="en-US"/>
        </w:rPr>
        <w:t xml:space="preserve">de aceea </w:t>
      </w:r>
      <w:r w:rsidRPr="008E12EE">
        <w:rPr>
          <w:rFonts w:ascii="Arial" w:hAnsi="Arial" w:cs="Arial"/>
          <w:color w:val="000000"/>
          <w:sz w:val="20"/>
          <w:szCs w:val="20"/>
          <w:lang w:val="en-US"/>
        </w:rPr>
        <w:t xml:space="preserve"> anexez la prezenta un proiect de hotărâre,  pe care-l propun spre adoptare  membrilor consiliului local  în  forma prezentată.</w:t>
      </w:r>
    </w:p>
    <w:p w:rsidR="00CA1351" w:rsidRPr="008E12EE" w:rsidRDefault="00CA1351" w:rsidP="008E12E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 R I M A R</w:t>
      </w:r>
      <w:r w:rsidR="00DA1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2A31CC" w:rsidRPr="00CE5EC5" w:rsidRDefault="00DA1887" w:rsidP="00CE5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sectPr w:rsidR="002A31CC" w:rsidRPr="00CE5EC5" w:rsidSect="00AF6179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DF6" w:rsidRDefault="001F6DF6" w:rsidP="00DA1887">
      <w:pPr>
        <w:spacing w:after="0" w:line="240" w:lineRule="auto"/>
      </w:pPr>
      <w:r>
        <w:separator/>
      </w:r>
    </w:p>
  </w:endnote>
  <w:endnote w:type="continuationSeparator" w:id="1">
    <w:p w:rsidR="001F6DF6" w:rsidRDefault="001F6DF6" w:rsidP="00DA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DF6" w:rsidRDefault="001F6DF6" w:rsidP="00DA1887">
      <w:pPr>
        <w:spacing w:after="0" w:line="240" w:lineRule="auto"/>
      </w:pPr>
      <w:r>
        <w:separator/>
      </w:r>
    </w:p>
  </w:footnote>
  <w:footnote w:type="continuationSeparator" w:id="1">
    <w:p w:rsidR="001F6DF6" w:rsidRDefault="001F6DF6" w:rsidP="00DA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DA1887" w:rsidRPr="0048019D" w:rsidTr="008F77E5">
      <w:trPr>
        <w:trHeight w:val="976"/>
      </w:trPr>
      <w:tc>
        <w:tcPr>
          <w:tcW w:w="2141" w:type="dxa"/>
        </w:tcPr>
        <w:p w:rsidR="00DA1887" w:rsidRPr="0048019D" w:rsidRDefault="00DA1887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DA1887" w:rsidRPr="0048019D" w:rsidRDefault="00DA1887" w:rsidP="008F77E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DA1887" w:rsidRPr="0048019D" w:rsidRDefault="00DA1887" w:rsidP="008F77E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DA1887" w:rsidRPr="0048019D" w:rsidRDefault="00DA1887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PRIMARUL </w:t>
          </w: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 xml:space="preserve">EI </w:t>
          </w:r>
          <w:r w:rsidRPr="0048019D">
            <w:rPr>
              <w:sz w:val="28"/>
              <w:szCs w:val="28"/>
            </w:rPr>
            <w:t xml:space="preserve"> TÂRGUȘOR</w:t>
          </w:r>
        </w:p>
      </w:tc>
      <w:tc>
        <w:tcPr>
          <w:tcW w:w="2128" w:type="dxa"/>
        </w:tcPr>
        <w:p w:rsidR="00DA1887" w:rsidRPr="0048019D" w:rsidRDefault="00DA1887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1887" w:rsidRPr="0048019D" w:rsidRDefault="00DA1887" w:rsidP="00DA1887">
    <w:pPr>
      <w:pStyle w:val="Heading1"/>
      <w:ind w:right="-1080"/>
    </w:pPr>
    <w:r w:rsidRPr="0048019D">
      <w:t>__________________________________________________________________</w:t>
    </w:r>
  </w:p>
  <w:p w:rsidR="00DA1887" w:rsidRDefault="00DA18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D75784"/>
    <w:multiLevelType w:val="multilevel"/>
    <w:tmpl w:val="524CC8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E09AF"/>
    <w:multiLevelType w:val="hybridMultilevel"/>
    <w:tmpl w:val="89529F40"/>
    <w:lvl w:ilvl="0" w:tplc="F982931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1351"/>
    <w:rsid w:val="00137134"/>
    <w:rsid w:val="00191013"/>
    <w:rsid w:val="001F6DF6"/>
    <w:rsid w:val="002A31CC"/>
    <w:rsid w:val="00422544"/>
    <w:rsid w:val="00631A56"/>
    <w:rsid w:val="006D5802"/>
    <w:rsid w:val="007A0E67"/>
    <w:rsid w:val="008B5799"/>
    <w:rsid w:val="008B6C80"/>
    <w:rsid w:val="008E12EE"/>
    <w:rsid w:val="00A65206"/>
    <w:rsid w:val="00CA1351"/>
    <w:rsid w:val="00CE5EC5"/>
    <w:rsid w:val="00D64895"/>
    <w:rsid w:val="00D72974"/>
    <w:rsid w:val="00DA1887"/>
    <w:rsid w:val="00DF5B04"/>
    <w:rsid w:val="00E60603"/>
    <w:rsid w:val="00F1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974"/>
  </w:style>
  <w:style w:type="paragraph" w:styleId="Heading1">
    <w:name w:val="heading 1"/>
    <w:basedOn w:val="Normal"/>
    <w:next w:val="Normal"/>
    <w:link w:val="Heading1Char"/>
    <w:qFormat/>
    <w:rsid w:val="00DA1887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57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887"/>
  </w:style>
  <w:style w:type="paragraph" w:styleId="Footer">
    <w:name w:val="footer"/>
    <w:basedOn w:val="Normal"/>
    <w:link w:val="FooterChar"/>
    <w:uiPriority w:val="99"/>
    <w:semiHidden/>
    <w:unhideWhenUsed/>
    <w:rsid w:val="00DA1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1887"/>
  </w:style>
  <w:style w:type="character" w:customStyle="1" w:styleId="Heading1Char">
    <w:name w:val="Heading 1 Char"/>
    <w:basedOn w:val="DefaultParagraphFont"/>
    <w:link w:val="Heading1"/>
    <w:rsid w:val="00DA188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8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54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B57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B57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522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10</cp:revision>
  <dcterms:created xsi:type="dcterms:W3CDTF">2025-05-19T06:11:00Z</dcterms:created>
  <dcterms:modified xsi:type="dcterms:W3CDTF">2025-06-19T07:26:00Z</dcterms:modified>
</cp:coreProperties>
</file>