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C80D" w14:textId="77777777" w:rsidR="00D5012C" w:rsidRPr="004A3831" w:rsidRDefault="00D5012C" w:rsidP="00915308">
      <w:pPr>
        <w:ind w:right="-613"/>
        <w:jc w:val="both"/>
        <w:rPr>
          <w:b/>
          <w:sz w:val="28"/>
          <w:szCs w:val="28"/>
        </w:rPr>
      </w:pPr>
      <w:r>
        <w:rPr>
          <w:b/>
        </w:rPr>
        <w:t xml:space="preserve">            </w:t>
      </w:r>
      <w:r w:rsidRPr="004A3831">
        <w:rPr>
          <w:b/>
          <w:sz w:val="28"/>
          <w:szCs w:val="28"/>
        </w:rPr>
        <w:t>R O M Â N I A</w:t>
      </w:r>
    </w:p>
    <w:p w14:paraId="7D367263" w14:textId="77777777" w:rsidR="00D5012C" w:rsidRDefault="00D5012C" w:rsidP="00915308">
      <w:pPr>
        <w:ind w:right="-613"/>
        <w:jc w:val="both"/>
        <w:rPr>
          <w:b/>
          <w:sz w:val="28"/>
          <w:szCs w:val="28"/>
        </w:rPr>
      </w:pPr>
      <w:r w:rsidRPr="004A3831">
        <w:rPr>
          <w:b/>
          <w:sz w:val="28"/>
          <w:szCs w:val="28"/>
        </w:rPr>
        <w:t xml:space="preserve">JUDEŢUL HUNEDOARA </w:t>
      </w:r>
    </w:p>
    <w:p w14:paraId="2CCF2DBC" w14:textId="77777777" w:rsidR="00D5012C" w:rsidRPr="004A3831" w:rsidRDefault="00D5012C" w:rsidP="00915308">
      <w:pPr>
        <w:ind w:right="-6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4A3831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231A632F" w14:textId="0C04BA5A" w:rsidR="00D5012C" w:rsidRDefault="00D5012C" w:rsidP="00915308">
      <w:pPr>
        <w:ind w:right="-6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124/11050/17.07.2025</w:t>
      </w:r>
    </w:p>
    <w:p w14:paraId="465BCC67" w14:textId="77777777" w:rsidR="00D5012C" w:rsidRDefault="00D5012C" w:rsidP="00915308">
      <w:pPr>
        <w:ind w:right="-613"/>
        <w:jc w:val="both"/>
        <w:rPr>
          <w:b/>
          <w:sz w:val="28"/>
          <w:szCs w:val="28"/>
        </w:rPr>
      </w:pPr>
    </w:p>
    <w:p w14:paraId="4ABD6C73" w14:textId="77777777" w:rsidR="00D5012C" w:rsidRDefault="00D5012C" w:rsidP="00915308">
      <w:pPr>
        <w:ind w:right="-613"/>
        <w:jc w:val="both"/>
      </w:pPr>
    </w:p>
    <w:p w14:paraId="5FF65A3B" w14:textId="77777777" w:rsidR="00D5012C" w:rsidRPr="00511199" w:rsidRDefault="00D5012C" w:rsidP="00915308">
      <w:pPr>
        <w:ind w:right="-613"/>
        <w:jc w:val="center"/>
        <w:rPr>
          <w:b/>
          <w:sz w:val="28"/>
          <w:szCs w:val="28"/>
          <w:u w:val="single"/>
        </w:rPr>
      </w:pPr>
      <w:r w:rsidRPr="00511199">
        <w:rPr>
          <w:b/>
          <w:sz w:val="28"/>
          <w:szCs w:val="28"/>
          <w:u w:val="single"/>
        </w:rPr>
        <w:t xml:space="preserve">R E F E R A T  D E  A P R O B A R E </w:t>
      </w:r>
    </w:p>
    <w:p w14:paraId="6E4C00FB" w14:textId="77777777" w:rsidR="00D5012C" w:rsidRPr="00D5012C" w:rsidRDefault="00D5012C" w:rsidP="00915308">
      <w:pPr>
        <w:ind w:right="-613"/>
        <w:jc w:val="center"/>
        <w:rPr>
          <w:b/>
          <w:sz w:val="28"/>
          <w:szCs w:val="28"/>
        </w:rPr>
      </w:pPr>
      <w:r w:rsidRPr="00D5012C">
        <w:rPr>
          <w:b/>
          <w:sz w:val="28"/>
          <w:szCs w:val="28"/>
        </w:rPr>
        <w:t>privind înființarea societății ZARAND BRAD TPL S.R.L.</w:t>
      </w:r>
    </w:p>
    <w:p w14:paraId="4E424B01" w14:textId="74CE7F90" w:rsidR="00D5012C" w:rsidRPr="00511199" w:rsidRDefault="00D5012C" w:rsidP="00915308">
      <w:pPr>
        <w:ind w:right="-613"/>
        <w:jc w:val="center"/>
        <w:rPr>
          <w:b/>
          <w:sz w:val="28"/>
          <w:szCs w:val="28"/>
        </w:rPr>
      </w:pPr>
    </w:p>
    <w:p w14:paraId="4E849483" w14:textId="47188D25" w:rsidR="00D5012C" w:rsidRPr="00D5012C" w:rsidRDefault="00D5012C" w:rsidP="00915308">
      <w:pPr>
        <w:ind w:right="-613"/>
        <w:rPr>
          <w:sz w:val="28"/>
          <w:szCs w:val="28"/>
        </w:rPr>
      </w:pPr>
      <w:r w:rsidRPr="00511199">
        <w:rPr>
          <w:sz w:val="28"/>
          <w:szCs w:val="28"/>
        </w:rPr>
        <w:t xml:space="preserve"> </w:t>
      </w:r>
    </w:p>
    <w:p w14:paraId="3A90FBC1" w14:textId="77777777" w:rsidR="00D5012C" w:rsidRDefault="00D5012C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</w:pPr>
    </w:p>
    <w:p w14:paraId="2FADD79A" w14:textId="354E80C6" w:rsidR="00D5012C" w:rsidRPr="00D5012C" w:rsidRDefault="00D5012C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D5012C">
        <w:rPr>
          <w:sz w:val="28"/>
          <w:szCs w:val="28"/>
        </w:rPr>
        <w:t xml:space="preserve">Serviciile comunitare de utilități publice sunt definite de Legea nr. 51/2006, republicată, cu modificările şi completările ulterioare, ca </w:t>
      </w:r>
      <w:r w:rsidRPr="00D5012C">
        <w:rPr>
          <w:i/>
          <w:iCs/>
          <w:sz w:val="28"/>
          <w:szCs w:val="28"/>
        </w:rPr>
        <w:t>”totalitatea activităților reglementate prin prezenta lege şi prin legi speciale, care asigură satisfacerea nevoilor esențiale de utilitate şi interes public general cu caracter social ale colectivităților locale”</w:t>
      </w:r>
      <w:r w:rsidRPr="00D5012C">
        <w:rPr>
          <w:sz w:val="28"/>
          <w:szCs w:val="28"/>
        </w:rPr>
        <w:t>. Din categoria serviciilor comunitare de utilități publice face parte şi transportul public local de călători.</w:t>
      </w:r>
    </w:p>
    <w:p w14:paraId="3B34EEB6" w14:textId="488AD11D" w:rsidR="00D5012C" w:rsidRPr="00D5012C" w:rsidRDefault="00D5012C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D5012C">
        <w:rPr>
          <w:sz w:val="28"/>
          <w:szCs w:val="28"/>
        </w:rPr>
        <w:t xml:space="preserve">Municipiul Brad, în calitate de lider, a </w:t>
      </w:r>
      <w:r>
        <w:rPr>
          <w:sz w:val="28"/>
          <w:szCs w:val="28"/>
        </w:rPr>
        <w:t xml:space="preserve">depus </w:t>
      </w:r>
      <w:r w:rsidRPr="00D5012C">
        <w:rPr>
          <w:sz w:val="28"/>
          <w:szCs w:val="28"/>
        </w:rPr>
        <w:t xml:space="preserve">proiectul </w:t>
      </w:r>
      <w:r w:rsidRPr="00D5012C">
        <w:rPr>
          <w:i/>
          <w:iCs/>
          <w:sz w:val="28"/>
          <w:szCs w:val="28"/>
        </w:rPr>
        <w:t>”Realizarea transportului public local cu mijloace ecologice în Municipiul Brad și Comuna Crișcior”</w:t>
      </w:r>
      <w:r w:rsidRPr="00D5012C">
        <w:rPr>
          <w:sz w:val="28"/>
          <w:szCs w:val="28"/>
        </w:rPr>
        <w:t xml:space="preserve"> în cadrul Planului Național de Redresare și Reziliență, Componenta 10 – Fondul Local, Investiția I.1.1: Înnoirea parcului de vehicule destinate transportului public (achiziția de vehicule nepoluante)</w:t>
      </w:r>
      <w:r>
        <w:rPr>
          <w:sz w:val="28"/>
          <w:szCs w:val="28"/>
        </w:rPr>
        <w:t xml:space="preserve">, proiect care </w:t>
      </w:r>
      <w:r w:rsidRPr="00D5012C">
        <w:rPr>
          <w:sz w:val="28"/>
          <w:szCs w:val="28"/>
        </w:rPr>
        <w:t xml:space="preserve">a fost declarat admis și a fost semnat </w:t>
      </w:r>
      <w:r>
        <w:rPr>
          <w:sz w:val="28"/>
          <w:szCs w:val="28"/>
        </w:rPr>
        <w:t>C</w:t>
      </w:r>
      <w:r w:rsidRPr="00D5012C">
        <w:rPr>
          <w:sz w:val="28"/>
          <w:szCs w:val="28"/>
        </w:rPr>
        <w:t>ontractul de finanțare nr. 12583/08.11.2022.</w:t>
      </w:r>
    </w:p>
    <w:p w14:paraId="78B685B2" w14:textId="0B8B976F" w:rsidR="00D5012C" w:rsidRPr="00D5012C" w:rsidRDefault="00D5012C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D5012C">
        <w:rPr>
          <w:sz w:val="28"/>
          <w:szCs w:val="28"/>
        </w:rPr>
        <w:t xml:space="preserve">Pentru satisfacerea intereselor comunităților locale, pentru asigurarea dezvoltării acestui serviciu public şi pentru exploatarea în interes comun a sistemului serviciului public de transport local de persoane prin curse regulate, Legea nr. 92/2007 privind serviciile publice de transport persoane în unitățile administrativ-teritoriale, cu modificările şi completările ulterioare, prevede că </w:t>
      </w:r>
      <w:r w:rsidRPr="00D5012C">
        <w:rPr>
          <w:i/>
          <w:iCs/>
          <w:sz w:val="28"/>
          <w:szCs w:val="28"/>
        </w:rPr>
        <w:t>”unitățile administrativ-teritoriale se pot asocia între ele în cadrul unui organism de utilitate publică, respectiv asociație de dezvoltare intercomunitară (ADI)”.</w:t>
      </w:r>
      <w:r w:rsidRPr="00D5012C">
        <w:rPr>
          <w:sz w:val="28"/>
          <w:szCs w:val="28"/>
        </w:rPr>
        <w:t xml:space="preserve"> În acest sens a fost înființată Asociați</w:t>
      </w:r>
      <w:r>
        <w:rPr>
          <w:sz w:val="28"/>
          <w:szCs w:val="28"/>
        </w:rPr>
        <w:t>a</w:t>
      </w:r>
      <w:r w:rsidRPr="00D5012C">
        <w:rPr>
          <w:sz w:val="28"/>
          <w:szCs w:val="28"/>
        </w:rPr>
        <w:t xml:space="preserve"> de Dezvoltare Intercomunitară de Transport Public Zarand care are ca membri Municipiul Brad și Comuna Crișcior. </w:t>
      </w:r>
    </w:p>
    <w:p w14:paraId="529BC8F4" w14:textId="4FF4FA91" w:rsidR="00D5012C" w:rsidRDefault="00D5012C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D5012C">
        <w:rPr>
          <w:sz w:val="28"/>
          <w:szCs w:val="28"/>
        </w:rPr>
        <w:t>Demersurile de înființare a societăți</w:t>
      </w:r>
      <w:r>
        <w:rPr>
          <w:sz w:val="28"/>
          <w:szCs w:val="28"/>
        </w:rPr>
        <w:t>i</w:t>
      </w:r>
      <w:r w:rsidRPr="00D5012C">
        <w:rPr>
          <w:sz w:val="28"/>
          <w:szCs w:val="28"/>
        </w:rPr>
        <w:t xml:space="preserve"> au fost inițiate prin </w:t>
      </w:r>
      <w:r>
        <w:rPr>
          <w:sz w:val="28"/>
          <w:szCs w:val="28"/>
        </w:rPr>
        <w:t>Hotărârea Consiliului Local</w:t>
      </w:r>
      <w:r w:rsidRPr="00D5012C">
        <w:rPr>
          <w:sz w:val="28"/>
          <w:szCs w:val="28"/>
        </w:rPr>
        <w:t xml:space="preserve"> nr. 4/2025</w:t>
      </w:r>
      <w:r>
        <w:rPr>
          <w:sz w:val="28"/>
          <w:szCs w:val="28"/>
        </w:rPr>
        <w:t>,</w:t>
      </w:r>
      <w:r w:rsidRPr="00D5012C">
        <w:rPr>
          <w:sz w:val="28"/>
          <w:szCs w:val="28"/>
        </w:rPr>
        <w:t xml:space="preserve"> prin împuternicit</w:t>
      </w:r>
      <w:r>
        <w:rPr>
          <w:sz w:val="28"/>
          <w:szCs w:val="28"/>
        </w:rPr>
        <w:t>,</w:t>
      </w:r>
      <w:r w:rsidRPr="00D5012C">
        <w:rPr>
          <w:sz w:val="28"/>
          <w:szCs w:val="28"/>
        </w:rPr>
        <w:t xml:space="preserve"> doamna Ioana MANEA, consilier juridic, în cadrul Compartimentului Programe și Proiecte cu Finanțări Nerambursabile din aparatul de specialitate al Primarului Municipiului Brad</w:t>
      </w:r>
      <w:r>
        <w:rPr>
          <w:sz w:val="28"/>
          <w:szCs w:val="28"/>
        </w:rPr>
        <w:t>.</w:t>
      </w:r>
    </w:p>
    <w:p w14:paraId="4A9962F9" w14:textId="6D4A4061" w:rsidR="000468D9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Astfel, fiind obținută </w:t>
      </w:r>
      <w:r w:rsidRPr="000468D9">
        <w:rPr>
          <w:sz w:val="28"/>
          <w:szCs w:val="28"/>
        </w:rPr>
        <w:t>dov</w:t>
      </w:r>
      <w:r>
        <w:rPr>
          <w:sz w:val="28"/>
          <w:szCs w:val="28"/>
        </w:rPr>
        <w:t>ada</w:t>
      </w:r>
      <w:r w:rsidRPr="000468D9">
        <w:rPr>
          <w:sz w:val="28"/>
          <w:szCs w:val="28"/>
        </w:rPr>
        <w:t xml:space="preserve"> privind disponibilitatea și rezervarea denumirii firmei</w:t>
      </w:r>
      <w:r>
        <w:rPr>
          <w:sz w:val="28"/>
          <w:szCs w:val="28"/>
        </w:rPr>
        <w:t xml:space="preserve">, am inițiat prezentul proiect de hotărâre prin care am propus înființarea societății ZARAND TRANSPORT </w:t>
      </w:r>
      <w:r w:rsidR="0076151F">
        <w:rPr>
          <w:sz w:val="28"/>
          <w:szCs w:val="28"/>
        </w:rPr>
        <w:t xml:space="preserve">TPL </w:t>
      </w:r>
      <w:r>
        <w:rPr>
          <w:sz w:val="28"/>
          <w:szCs w:val="28"/>
        </w:rPr>
        <w:t xml:space="preserve">S.R.L. </w:t>
      </w:r>
    </w:p>
    <w:p w14:paraId="6CBABAFF" w14:textId="17F35737" w:rsidR="00915308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0468D9">
        <w:rPr>
          <w:sz w:val="28"/>
          <w:szCs w:val="28"/>
        </w:rPr>
        <w:t>ocietate</w:t>
      </w:r>
      <w:r>
        <w:rPr>
          <w:sz w:val="28"/>
          <w:szCs w:val="28"/>
        </w:rPr>
        <w:t>a propusă spre înființare este una</w:t>
      </w:r>
      <w:r w:rsidRPr="000468D9">
        <w:rPr>
          <w:sz w:val="28"/>
          <w:szCs w:val="28"/>
        </w:rPr>
        <w:t xml:space="preserve"> cu răspundere limitată</w:t>
      </w:r>
      <w:r>
        <w:rPr>
          <w:sz w:val="28"/>
          <w:szCs w:val="28"/>
        </w:rPr>
        <w:t>, pe o durată nedeterminată</w:t>
      </w:r>
      <w:r w:rsidR="00915308">
        <w:rPr>
          <w:sz w:val="28"/>
          <w:szCs w:val="28"/>
        </w:rPr>
        <w:t>,</w:t>
      </w:r>
      <w:r>
        <w:rPr>
          <w:sz w:val="28"/>
          <w:szCs w:val="28"/>
        </w:rPr>
        <w:t xml:space="preserve"> cu sediul în </w:t>
      </w:r>
      <w:r w:rsidRPr="000468D9">
        <w:rPr>
          <w:sz w:val="28"/>
          <w:szCs w:val="28"/>
        </w:rPr>
        <w:t>municipiul Brad, strada Republicii, bloc 24A, parter, județul Hunedoara</w:t>
      </w:r>
      <w:r>
        <w:rPr>
          <w:sz w:val="28"/>
          <w:szCs w:val="28"/>
        </w:rPr>
        <w:t>, având ca o</w:t>
      </w:r>
      <w:r w:rsidRPr="000468D9">
        <w:rPr>
          <w:sz w:val="28"/>
          <w:szCs w:val="28"/>
        </w:rPr>
        <w:t>biect</w:t>
      </w:r>
      <w:r>
        <w:rPr>
          <w:sz w:val="28"/>
          <w:szCs w:val="28"/>
        </w:rPr>
        <w:t xml:space="preserve"> </w:t>
      </w:r>
      <w:r w:rsidRPr="000468D9">
        <w:rPr>
          <w:sz w:val="28"/>
          <w:szCs w:val="28"/>
        </w:rPr>
        <w:t>principal de activitate transporturi urbane, suburbane și metropolitane de călători, Cod CAEN 4931</w:t>
      </w:r>
      <w:r>
        <w:rPr>
          <w:sz w:val="28"/>
          <w:szCs w:val="28"/>
        </w:rPr>
        <w:t xml:space="preserve">, cu </w:t>
      </w:r>
      <w:r w:rsidR="00915308">
        <w:rPr>
          <w:sz w:val="28"/>
          <w:szCs w:val="28"/>
        </w:rPr>
        <w:t>A</w:t>
      </w:r>
      <w:r>
        <w:rPr>
          <w:sz w:val="28"/>
          <w:szCs w:val="28"/>
        </w:rPr>
        <w:t xml:space="preserve">sociați  </w:t>
      </w:r>
      <w:r w:rsidRPr="000468D9">
        <w:rPr>
          <w:sz w:val="28"/>
          <w:szCs w:val="28"/>
        </w:rPr>
        <w:t xml:space="preserve">Municipiul Brad prin Consiliul Local al </w:t>
      </w:r>
      <w:r>
        <w:rPr>
          <w:sz w:val="28"/>
          <w:szCs w:val="28"/>
        </w:rPr>
        <w:t>Municipiului Brad</w:t>
      </w:r>
      <w:r w:rsidRPr="000468D9">
        <w:rPr>
          <w:sz w:val="28"/>
          <w:szCs w:val="28"/>
        </w:rPr>
        <w:t xml:space="preserve"> ca autoritate deliberativă</w:t>
      </w:r>
      <w:r>
        <w:rPr>
          <w:sz w:val="28"/>
          <w:szCs w:val="28"/>
        </w:rPr>
        <w:t xml:space="preserve"> </w:t>
      </w:r>
      <w:r w:rsidRPr="000468D9">
        <w:rPr>
          <w:sz w:val="28"/>
          <w:szCs w:val="28"/>
        </w:rPr>
        <w:t>și Comuna Crișcior prin Consiliul Local al Comunei Crișcior ca autoritate deliberativă</w:t>
      </w:r>
      <w:r w:rsidR="00915308">
        <w:rPr>
          <w:sz w:val="28"/>
          <w:szCs w:val="28"/>
        </w:rPr>
        <w:t>.</w:t>
      </w:r>
    </w:p>
    <w:p w14:paraId="6C1D53E6" w14:textId="77777777" w:rsidR="00915308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0468D9">
        <w:rPr>
          <w:sz w:val="28"/>
          <w:szCs w:val="28"/>
        </w:rPr>
        <w:t>Capital</w:t>
      </w:r>
      <w:r w:rsidR="00915308">
        <w:rPr>
          <w:sz w:val="28"/>
          <w:szCs w:val="28"/>
        </w:rPr>
        <w:t>ul</w:t>
      </w:r>
      <w:r w:rsidRPr="000468D9">
        <w:rPr>
          <w:sz w:val="28"/>
          <w:szCs w:val="28"/>
        </w:rPr>
        <w:t xml:space="preserve"> social</w:t>
      </w:r>
      <w:r w:rsidR="00915308">
        <w:rPr>
          <w:sz w:val="28"/>
          <w:szCs w:val="28"/>
        </w:rPr>
        <w:t xml:space="preserve"> este în cuantum de</w:t>
      </w:r>
      <w:r w:rsidRPr="000468D9">
        <w:rPr>
          <w:sz w:val="28"/>
          <w:szCs w:val="28"/>
        </w:rPr>
        <w:t xml:space="preserve"> 10.000 lei, aport în numerar, fiind împărţit </w:t>
      </w:r>
      <w:r w:rsidRPr="000468D9">
        <w:rPr>
          <w:sz w:val="28"/>
          <w:szCs w:val="28"/>
        </w:rPr>
        <w:lastRenderedPageBreak/>
        <w:t>într-un număr de 100 părţi sociale, cu o valoare nominală de 100 lei/parte socială.</w:t>
      </w:r>
    </w:p>
    <w:p w14:paraId="0C0B656D" w14:textId="5DACB2C4" w:rsidR="000468D9" w:rsidRPr="000468D9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0468D9">
        <w:rPr>
          <w:sz w:val="28"/>
          <w:szCs w:val="28"/>
        </w:rPr>
        <w:t>Aportul Asociatului Municipiul Brad la constituirea capitalului social în numerar al societății, subscris și care urmează să fie vărsat este de 9.000 lei, fiind împărțit într-un număr de 90 părți sociale, cu o valoare nominală de 100 lei/parte socială, reprezentând 90% din capitalul social.</w:t>
      </w:r>
      <w:r w:rsidR="00915308">
        <w:rPr>
          <w:sz w:val="28"/>
          <w:szCs w:val="28"/>
        </w:rPr>
        <w:t xml:space="preserve"> Astfel, </w:t>
      </w:r>
      <w:r w:rsidRPr="000468D9">
        <w:rPr>
          <w:sz w:val="28"/>
          <w:szCs w:val="28"/>
        </w:rPr>
        <w:t>Asociatul Municipiul Brad deține 90% părți sociale și participă în procent de 90% atât la beneficii, cât și la pierderi.</w:t>
      </w:r>
    </w:p>
    <w:p w14:paraId="7BC8EFD7" w14:textId="709B0AC9" w:rsidR="000468D9" w:rsidRPr="000468D9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0468D9">
        <w:rPr>
          <w:b/>
          <w:bCs/>
          <w:sz w:val="28"/>
          <w:szCs w:val="28"/>
        </w:rPr>
        <w:t> </w:t>
      </w:r>
      <w:r w:rsidRPr="000468D9">
        <w:rPr>
          <w:sz w:val="28"/>
          <w:szCs w:val="28"/>
        </w:rPr>
        <w:t>Administrarea societății va fi asigurată de către un Consiliu de administrație format din 3 (trei) membri numiți de către Asociați cu care se va încheia un contract de mandat. </w:t>
      </w:r>
    </w:p>
    <w:p w14:paraId="66A60B15" w14:textId="6D65984B" w:rsidR="000468D9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0468D9">
        <w:rPr>
          <w:b/>
          <w:bCs/>
          <w:sz w:val="28"/>
          <w:szCs w:val="28"/>
        </w:rPr>
        <w:t> </w:t>
      </w:r>
      <w:r w:rsidRPr="000468D9">
        <w:rPr>
          <w:sz w:val="28"/>
          <w:szCs w:val="28"/>
        </w:rPr>
        <w:t xml:space="preserve">Durata mandatului membrilor </w:t>
      </w:r>
      <w:r w:rsidR="00915308">
        <w:rPr>
          <w:sz w:val="28"/>
          <w:szCs w:val="28"/>
        </w:rPr>
        <w:t xml:space="preserve">acestui </w:t>
      </w:r>
      <w:r w:rsidRPr="000468D9">
        <w:rPr>
          <w:sz w:val="28"/>
          <w:szCs w:val="28"/>
        </w:rPr>
        <w:t>Consiliu de administrație va fi una determinată, respectiv până la definitivarea procedurii de selecție și nominalizare care urmează să se declanșeze în maxim 2 luni de la aprobarea statutului societății, conform prevederilor actuale ale O.U.G. nr. 109/2011, cu modificările și completările aduse prin Legea nr. 187/2023 privind guvernanța corporativă a întreprinderilor publice.</w:t>
      </w:r>
    </w:p>
    <w:p w14:paraId="0B0407C3" w14:textId="54D4BA02" w:rsidR="000468D9" w:rsidRPr="000468D9" w:rsidRDefault="00915308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Pentru </w:t>
      </w:r>
      <w:r w:rsidRPr="000468D9">
        <w:rPr>
          <w:sz w:val="28"/>
          <w:szCs w:val="28"/>
        </w:rPr>
        <w:t>semn</w:t>
      </w:r>
      <w:r>
        <w:rPr>
          <w:sz w:val="28"/>
          <w:szCs w:val="28"/>
        </w:rPr>
        <w:t>area</w:t>
      </w:r>
      <w:r w:rsidRPr="000468D9">
        <w:rPr>
          <w:sz w:val="28"/>
          <w:szCs w:val="28"/>
        </w:rPr>
        <w:t xml:space="preserve"> Statutul</w:t>
      </w:r>
      <w:r>
        <w:rPr>
          <w:sz w:val="28"/>
          <w:szCs w:val="28"/>
        </w:rPr>
        <w:t>ui</w:t>
      </w:r>
      <w:r w:rsidRPr="000468D9">
        <w:rPr>
          <w:sz w:val="28"/>
          <w:szCs w:val="28"/>
        </w:rPr>
        <w:t xml:space="preserve"> societății și </w:t>
      </w:r>
      <w:r>
        <w:rPr>
          <w:sz w:val="28"/>
          <w:szCs w:val="28"/>
        </w:rPr>
        <w:t xml:space="preserve">a </w:t>
      </w:r>
      <w:r w:rsidRPr="000468D9">
        <w:rPr>
          <w:sz w:val="28"/>
          <w:szCs w:val="28"/>
        </w:rPr>
        <w:t>t</w:t>
      </w:r>
      <w:r>
        <w:rPr>
          <w:sz w:val="28"/>
          <w:szCs w:val="28"/>
        </w:rPr>
        <w:t>uturor</w:t>
      </w:r>
      <w:r w:rsidRPr="000468D9">
        <w:rPr>
          <w:sz w:val="28"/>
          <w:szCs w:val="28"/>
        </w:rPr>
        <w:t xml:space="preserve"> cel</w:t>
      </w:r>
      <w:r>
        <w:rPr>
          <w:sz w:val="28"/>
          <w:szCs w:val="28"/>
        </w:rPr>
        <w:t>orlalte</w:t>
      </w:r>
      <w:r w:rsidRPr="000468D9">
        <w:rPr>
          <w:sz w:val="28"/>
          <w:szCs w:val="28"/>
        </w:rPr>
        <w:t xml:space="preserve"> acte prevăzute de lege necesare în vederea realizării formalităților de înmatriculare la Oficiul Registrului Comerțului </w:t>
      </w:r>
      <w:r w:rsidR="008E3364">
        <w:rPr>
          <w:sz w:val="28"/>
          <w:szCs w:val="28"/>
        </w:rPr>
        <w:t xml:space="preserve">de pe lângă Tribunalul </w:t>
      </w:r>
      <w:r w:rsidRPr="000468D9">
        <w:rPr>
          <w:sz w:val="28"/>
          <w:szCs w:val="28"/>
        </w:rPr>
        <w:t xml:space="preserve">Hunedoara și </w:t>
      </w:r>
      <w:r>
        <w:rPr>
          <w:sz w:val="28"/>
          <w:szCs w:val="28"/>
        </w:rPr>
        <w:t>pentru</w:t>
      </w:r>
      <w:r w:rsidRPr="000468D9">
        <w:rPr>
          <w:sz w:val="28"/>
          <w:szCs w:val="28"/>
        </w:rPr>
        <w:t xml:space="preserve"> deschid</w:t>
      </w:r>
      <w:r>
        <w:rPr>
          <w:sz w:val="28"/>
          <w:szCs w:val="28"/>
        </w:rPr>
        <w:t>erea</w:t>
      </w:r>
      <w:r w:rsidRPr="000468D9">
        <w:rPr>
          <w:sz w:val="28"/>
          <w:szCs w:val="28"/>
        </w:rPr>
        <w:t xml:space="preserve"> contul</w:t>
      </w:r>
      <w:r>
        <w:rPr>
          <w:sz w:val="28"/>
          <w:szCs w:val="28"/>
        </w:rPr>
        <w:t>ui</w:t>
      </w:r>
      <w:r w:rsidRPr="000468D9">
        <w:rPr>
          <w:sz w:val="28"/>
          <w:szCs w:val="28"/>
        </w:rPr>
        <w:t xml:space="preserve"> de capital al societății</w:t>
      </w:r>
      <w:r>
        <w:rPr>
          <w:sz w:val="28"/>
          <w:szCs w:val="28"/>
        </w:rPr>
        <w:t xml:space="preserve">, am propus desemnarea și, totodată, împuternicirea unui administrator </w:t>
      </w:r>
      <w:r w:rsidR="000468D9" w:rsidRPr="000468D9">
        <w:rPr>
          <w:sz w:val="28"/>
          <w:szCs w:val="28"/>
        </w:rPr>
        <w:t xml:space="preserve">provizoriu, care îndeplinește și funcția de director al societății ZARAND BRAD TPL S.R.L., </w:t>
      </w:r>
      <w:r>
        <w:rPr>
          <w:sz w:val="28"/>
          <w:szCs w:val="28"/>
        </w:rPr>
        <w:t xml:space="preserve">respectiv </w:t>
      </w:r>
      <w:r w:rsidR="000468D9" w:rsidRPr="000468D9">
        <w:rPr>
          <w:sz w:val="28"/>
          <w:szCs w:val="28"/>
        </w:rPr>
        <w:t xml:space="preserve">domnul ACHIM Adrian </w:t>
      </w:r>
      <w:r>
        <w:rPr>
          <w:sz w:val="28"/>
          <w:szCs w:val="28"/>
        </w:rPr>
        <w:t>–</w:t>
      </w:r>
      <w:r w:rsidR="000468D9" w:rsidRPr="000468D9">
        <w:rPr>
          <w:sz w:val="28"/>
          <w:szCs w:val="28"/>
        </w:rPr>
        <w:t xml:space="preserve"> Bogdan</w:t>
      </w:r>
      <w:r>
        <w:rPr>
          <w:sz w:val="28"/>
          <w:szCs w:val="28"/>
        </w:rPr>
        <w:t>.</w:t>
      </w:r>
    </w:p>
    <w:p w14:paraId="34AA833B" w14:textId="7D2A7FB4" w:rsidR="000468D9" w:rsidRDefault="000468D9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 w:rsidRPr="000468D9">
        <w:rPr>
          <w:sz w:val="28"/>
          <w:szCs w:val="28"/>
        </w:rPr>
        <w:t xml:space="preserve"> Durata mandatului </w:t>
      </w:r>
      <w:r w:rsidR="00915308">
        <w:rPr>
          <w:sz w:val="28"/>
          <w:szCs w:val="28"/>
        </w:rPr>
        <w:t>acestui administrator provizoriu</w:t>
      </w:r>
      <w:r w:rsidRPr="000468D9">
        <w:rPr>
          <w:sz w:val="28"/>
          <w:szCs w:val="28"/>
        </w:rPr>
        <w:t xml:space="preserve"> este de 12 luni, socotite de la momentul intrării în vigoare a prezentei hotărâri. </w:t>
      </w:r>
    </w:p>
    <w:p w14:paraId="440F7FDF" w14:textId="1503FD62" w:rsidR="00693AD3" w:rsidRDefault="00693AD3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cheltuielile </w:t>
      </w:r>
      <w:r w:rsidRPr="00693AD3">
        <w:rPr>
          <w:sz w:val="28"/>
          <w:szCs w:val="28"/>
        </w:rPr>
        <w:t>privind înființarea societății se suportă atât din bugetul local al Municipiului Brad, cât și din bugetul local al Comunei Crișcior</w:t>
      </w:r>
      <w:r>
        <w:rPr>
          <w:sz w:val="28"/>
          <w:szCs w:val="28"/>
        </w:rPr>
        <w:t>.</w:t>
      </w:r>
    </w:p>
    <w:p w14:paraId="3B0F5C62" w14:textId="084F8033" w:rsidR="00693AD3" w:rsidRDefault="00693AD3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supun spre dezbatere și aprobare plenului Consiliului Local al Municipiului Brad proiectul de hotărâre în forma prezentată.</w:t>
      </w:r>
    </w:p>
    <w:p w14:paraId="334847DB" w14:textId="1AFD263A" w:rsidR="00693AD3" w:rsidRDefault="00693AD3" w:rsidP="00693AD3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susținerea propunerii mele invoc prevederile </w:t>
      </w:r>
      <w:r w:rsidRPr="00693AD3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693AD3">
        <w:rPr>
          <w:sz w:val="28"/>
          <w:szCs w:val="28"/>
        </w:rPr>
        <w:t xml:space="preserve"> nr. 31/1990 privind societățile comerciale, republicată, cu modificările și completările ulterioare</w:t>
      </w:r>
      <w:r>
        <w:rPr>
          <w:sz w:val="28"/>
          <w:szCs w:val="28"/>
        </w:rPr>
        <w:t xml:space="preserve">, ale </w:t>
      </w:r>
      <w:r w:rsidRPr="00693AD3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693AD3">
        <w:rPr>
          <w:sz w:val="28"/>
          <w:szCs w:val="28"/>
        </w:rPr>
        <w:t xml:space="preserve"> nr. 51/2006 privind serviciile comunitare de utilități publice, republicată, cu modificările și completările ulterioare</w:t>
      </w:r>
      <w:r>
        <w:rPr>
          <w:sz w:val="28"/>
          <w:szCs w:val="28"/>
        </w:rPr>
        <w:t xml:space="preserve">, ale </w:t>
      </w:r>
      <w:r w:rsidRPr="00693AD3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693AD3">
        <w:rPr>
          <w:sz w:val="28"/>
          <w:szCs w:val="28"/>
        </w:rPr>
        <w:t xml:space="preserve"> nr. 92/2007 privind serviciile publice de transport persoane în unitățile administrativ - teritoriale, cu modificările și completările ulterioare</w:t>
      </w:r>
      <w:r>
        <w:rPr>
          <w:sz w:val="28"/>
          <w:szCs w:val="28"/>
        </w:rPr>
        <w:t xml:space="preserve">, ale </w:t>
      </w:r>
      <w:r w:rsidRPr="00693AD3">
        <w:rPr>
          <w:sz w:val="28"/>
          <w:szCs w:val="28"/>
        </w:rPr>
        <w:t>O.U.G. nr. 109/2011 privind guvernanța corporativă a întreprinderilor publice</w:t>
      </w:r>
      <w:r>
        <w:rPr>
          <w:sz w:val="28"/>
          <w:szCs w:val="28"/>
        </w:rPr>
        <w:t xml:space="preserve">, ale </w:t>
      </w:r>
      <w:r w:rsidRPr="00693AD3">
        <w:rPr>
          <w:sz w:val="28"/>
          <w:szCs w:val="28"/>
        </w:rPr>
        <w:t>art. 92 alin. 1, alin. 2 lit. b, art. 129 alin. 1, alin. 2 lit. a, lit. d și lit. e, alin. 3 lit. d, alin. 7 lit. s, alin. 9 lit. a din O.U.G. nr. 59/2009 privind Codul administrativ, cu modificările și completările ulterioare</w:t>
      </w:r>
      <w:r>
        <w:rPr>
          <w:sz w:val="28"/>
          <w:szCs w:val="28"/>
        </w:rPr>
        <w:t xml:space="preserve">, precum și ale </w:t>
      </w:r>
      <w:r w:rsidRPr="00693AD3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693AD3">
        <w:rPr>
          <w:sz w:val="28"/>
          <w:szCs w:val="28"/>
        </w:rPr>
        <w:t xml:space="preserve"> nr. 554/2004 a contenciosului administrativ, cu modificările și completările ulterioare</w:t>
      </w:r>
      <w:r>
        <w:rPr>
          <w:sz w:val="28"/>
          <w:szCs w:val="28"/>
        </w:rPr>
        <w:t>.</w:t>
      </w:r>
    </w:p>
    <w:p w14:paraId="17988329" w14:textId="77777777" w:rsidR="0076151F" w:rsidRDefault="0076151F" w:rsidP="00693AD3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</w:p>
    <w:p w14:paraId="2AB1C096" w14:textId="77777777" w:rsidR="0076151F" w:rsidRDefault="0076151F" w:rsidP="0076151F">
      <w:pPr>
        <w:autoSpaceDE w:val="0"/>
        <w:autoSpaceDN w:val="0"/>
        <w:adjustRightInd w:val="0"/>
        <w:spacing w:line="264" w:lineRule="auto"/>
        <w:ind w:right="-613"/>
        <w:jc w:val="both"/>
        <w:rPr>
          <w:sz w:val="28"/>
          <w:szCs w:val="28"/>
        </w:rPr>
      </w:pPr>
    </w:p>
    <w:p w14:paraId="61BC3C0A" w14:textId="26314733" w:rsidR="0076151F" w:rsidRPr="0076151F" w:rsidRDefault="0076151F" w:rsidP="0076151F">
      <w:pPr>
        <w:autoSpaceDE w:val="0"/>
        <w:autoSpaceDN w:val="0"/>
        <w:adjustRightInd w:val="0"/>
        <w:spacing w:line="264" w:lineRule="auto"/>
        <w:ind w:right="-613"/>
        <w:jc w:val="center"/>
        <w:rPr>
          <w:b/>
          <w:bCs/>
          <w:sz w:val="28"/>
          <w:szCs w:val="28"/>
        </w:rPr>
      </w:pPr>
      <w:r w:rsidRPr="0076151F">
        <w:rPr>
          <w:b/>
          <w:bCs/>
          <w:sz w:val="28"/>
          <w:szCs w:val="28"/>
        </w:rPr>
        <w:t>PRIMAR</w:t>
      </w:r>
    </w:p>
    <w:p w14:paraId="4E2C6891" w14:textId="41B1501A" w:rsidR="0076151F" w:rsidRPr="00693AD3" w:rsidRDefault="0076151F" w:rsidP="0076151F">
      <w:pPr>
        <w:autoSpaceDE w:val="0"/>
        <w:autoSpaceDN w:val="0"/>
        <w:adjustRightInd w:val="0"/>
        <w:spacing w:line="264" w:lineRule="auto"/>
        <w:ind w:right="-613"/>
        <w:jc w:val="center"/>
        <w:rPr>
          <w:b/>
          <w:bCs/>
          <w:sz w:val="28"/>
          <w:szCs w:val="28"/>
        </w:rPr>
      </w:pPr>
      <w:r w:rsidRPr="0076151F">
        <w:rPr>
          <w:b/>
          <w:bCs/>
          <w:sz w:val="28"/>
          <w:szCs w:val="28"/>
        </w:rPr>
        <w:t>Florin CAZACU</w:t>
      </w:r>
    </w:p>
    <w:p w14:paraId="2EB16CEF" w14:textId="76F95E0B" w:rsidR="00693AD3" w:rsidRPr="000468D9" w:rsidRDefault="00693AD3" w:rsidP="00915308">
      <w:pPr>
        <w:autoSpaceDE w:val="0"/>
        <w:autoSpaceDN w:val="0"/>
        <w:adjustRightInd w:val="0"/>
        <w:spacing w:line="264" w:lineRule="auto"/>
        <w:ind w:right="-613" w:firstLine="708"/>
        <w:jc w:val="both"/>
        <w:rPr>
          <w:sz w:val="28"/>
          <w:szCs w:val="28"/>
        </w:rPr>
      </w:pPr>
    </w:p>
    <w:p w14:paraId="5E3888AD" w14:textId="77777777" w:rsidR="0092597D" w:rsidRPr="00D5012C" w:rsidRDefault="0092597D" w:rsidP="00915308">
      <w:pPr>
        <w:ind w:right="-613"/>
        <w:rPr>
          <w:sz w:val="28"/>
          <w:szCs w:val="28"/>
        </w:rPr>
      </w:pPr>
    </w:p>
    <w:sectPr w:rsidR="0092597D" w:rsidRPr="00D5012C" w:rsidSect="00D5012C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4D"/>
    <w:rsid w:val="000468D9"/>
    <w:rsid w:val="00080F19"/>
    <w:rsid w:val="0054652E"/>
    <w:rsid w:val="00693AD3"/>
    <w:rsid w:val="0076151F"/>
    <w:rsid w:val="008E3364"/>
    <w:rsid w:val="00915308"/>
    <w:rsid w:val="0092597D"/>
    <w:rsid w:val="00AC5085"/>
    <w:rsid w:val="00CF23B4"/>
    <w:rsid w:val="00D5012C"/>
    <w:rsid w:val="00D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565A"/>
  <w15:chartTrackingRefBased/>
  <w15:docId w15:val="{6282F7F9-AC4B-4DD1-9C20-D2A0E3BC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F6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F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6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F6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F6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6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F6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F6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F6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6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DF6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6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F6A4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F6A4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6A4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F6A4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F6A4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F6A4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F6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F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F6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F6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F6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F6A4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F6A4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F6A4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6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6A4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F6A4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3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852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5</cp:revision>
  <dcterms:created xsi:type="dcterms:W3CDTF">2025-07-17T08:37:00Z</dcterms:created>
  <dcterms:modified xsi:type="dcterms:W3CDTF">2025-07-17T11:43:00Z</dcterms:modified>
</cp:coreProperties>
</file>