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905" w:rsidRPr="001D0F10" w:rsidRDefault="00C26905" w:rsidP="00C26905">
      <w:pPr>
        <w:tabs>
          <w:tab w:val="center" w:pos="4703"/>
          <w:tab w:val="right" w:pos="9406"/>
        </w:tabs>
        <w:spacing w:after="0" w:line="240" w:lineRule="auto"/>
        <w:rPr>
          <w:rFonts w:ascii="Trebuchet MS" w:eastAsia="Times New Roman" w:hAnsi="Trebuchet MS"/>
          <w:b/>
          <w:sz w:val="32"/>
          <w:szCs w:val="32"/>
        </w:rPr>
      </w:pPr>
      <w:r>
        <w:rPr>
          <w:rFonts w:ascii="Trebuchet MS" w:eastAsia="Times New Roman" w:hAnsi="Trebuchet MS"/>
          <w:b/>
          <w:sz w:val="32"/>
          <w:szCs w:val="32"/>
        </w:rPr>
        <w:t xml:space="preserve">  </w:t>
      </w:r>
      <w:r w:rsidRPr="001D0F10">
        <w:rPr>
          <w:rFonts w:ascii="Trebuchet MS" w:eastAsia="Times New Roman" w:hAnsi="Trebuchet MS"/>
          <w:b/>
          <w:sz w:val="32"/>
          <w:szCs w:val="32"/>
        </w:rPr>
        <w:t>COMUNA CÂRCEA</w:t>
      </w:r>
    </w:p>
    <w:p w:rsidR="00C26905" w:rsidRPr="00CF41D5" w:rsidRDefault="00C26905" w:rsidP="00C2690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Str. Aeroportului, Nr. 45; Cod 207206</w:t>
      </w:r>
    </w:p>
    <w:p w:rsidR="00C26905" w:rsidRPr="00CF41D5" w:rsidRDefault="00C26905" w:rsidP="00C2690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Tel.: 0251 458121 / Fax: 0251 458121</w:t>
      </w:r>
    </w:p>
    <w:p w:rsidR="00C26905" w:rsidRPr="00CF41D5" w:rsidRDefault="00C26905" w:rsidP="00C2690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E-mail: </w:t>
      </w:r>
      <w:hyperlink r:id="rId6" w:history="1">
        <w:r w:rsidRPr="00CF41D5">
          <w:rPr>
            <w:rFonts w:asciiTheme="majorHAnsi" w:eastAsia="Times New Roman" w:hAnsiTheme="majorHAnsi"/>
            <w:color w:val="0000FF"/>
            <w:u w:val="single"/>
          </w:rPr>
          <w:t>carcea@dj.e-adm.ro</w:t>
        </w:r>
      </w:hyperlink>
    </w:p>
    <w:p w:rsidR="00C26905" w:rsidRPr="00CF41D5" w:rsidRDefault="00C26905" w:rsidP="00C26905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  <w:b/>
        </w:rPr>
      </w:pPr>
      <w:r w:rsidRPr="00CF41D5">
        <w:rPr>
          <w:rFonts w:asciiTheme="majorHAnsi" w:eastAsia="Times New Roman" w:hAnsiTheme="majorHAnsi"/>
          <w:b/>
        </w:rPr>
        <w:t xml:space="preserve">    JUDEŢUL DOLJ</w:t>
      </w:r>
    </w:p>
    <w:p w:rsidR="00C26905" w:rsidRPr="00CF41D5" w:rsidRDefault="00C26905" w:rsidP="00C26905">
      <w:pPr>
        <w:spacing w:after="0" w:line="240" w:lineRule="auto"/>
        <w:rPr>
          <w:rFonts w:asciiTheme="majorHAnsi" w:eastAsia="Times New Roman" w:hAnsiTheme="majorHAnsi"/>
          <w:color w:val="000000"/>
          <w:lang w:eastAsia="ro-RO"/>
        </w:rPr>
      </w:pPr>
      <w:r w:rsidRPr="00CF41D5">
        <w:rPr>
          <w:rFonts w:asciiTheme="majorHAnsi" w:eastAsia="Times New Roman" w:hAnsiTheme="maj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AF8E5" wp14:editId="111B310D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5600700" cy="0"/>
                <wp:effectExtent l="52070" t="50800" r="43180" b="444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" strokeweight="6.75pt">
                <v:stroke linestyle="thinThick"/>
              </v:line>
            </w:pict>
          </mc:Fallback>
        </mc:AlternateContent>
      </w:r>
    </w:p>
    <w:p w:rsidR="0063467A" w:rsidRDefault="00EA3177">
      <w:pPr>
        <w:rPr>
          <w:color w:val="FF0000"/>
        </w:rPr>
      </w:pPr>
      <w:r>
        <w:t xml:space="preserve">   Nr.</w:t>
      </w:r>
      <w:r w:rsidR="002C6638">
        <w:t xml:space="preserve"> </w:t>
      </w:r>
      <w:r w:rsidR="005E280C">
        <w:rPr>
          <w:color w:val="FF0000"/>
        </w:rPr>
        <w:t xml:space="preserve">  </w:t>
      </w:r>
    </w:p>
    <w:p w:rsidR="005E280C" w:rsidRPr="00036262" w:rsidRDefault="005E280C" w:rsidP="005E280C">
      <w:pPr>
        <w:spacing w:after="0"/>
        <w:rPr>
          <w:sz w:val="22"/>
          <w:szCs w:val="22"/>
        </w:rPr>
      </w:pPr>
      <w:r w:rsidRPr="00036262">
        <w:rPr>
          <w:color w:val="FF0000"/>
          <w:sz w:val="22"/>
          <w:szCs w:val="22"/>
        </w:rPr>
        <w:t xml:space="preserve">                                                                                                       </w:t>
      </w:r>
      <w:r w:rsidR="006F4111" w:rsidRPr="00036262">
        <w:rPr>
          <w:color w:val="FF0000"/>
          <w:sz w:val="22"/>
          <w:szCs w:val="22"/>
        </w:rPr>
        <w:t xml:space="preserve">                              </w:t>
      </w:r>
      <w:r w:rsidRPr="00036262">
        <w:rPr>
          <w:sz w:val="22"/>
          <w:szCs w:val="22"/>
        </w:rPr>
        <w:t>APROBAT</w:t>
      </w:r>
      <w:r w:rsidR="006F4111" w:rsidRPr="00036262">
        <w:rPr>
          <w:sz w:val="22"/>
          <w:szCs w:val="22"/>
        </w:rPr>
        <w:t>,</w:t>
      </w:r>
    </w:p>
    <w:p w:rsidR="005E280C" w:rsidRPr="00036262" w:rsidRDefault="005E280C" w:rsidP="005E280C">
      <w:pPr>
        <w:spacing w:after="0"/>
        <w:rPr>
          <w:sz w:val="22"/>
          <w:szCs w:val="22"/>
        </w:rPr>
      </w:pPr>
      <w:r w:rsidRPr="00036262">
        <w:rPr>
          <w:sz w:val="22"/>
          <w:szCs w:val="22"/>
        </w:rPr>
        <w:t xml:space="preserve">                                                                                                                                        PRIMAR</w:t>
      </w:r>
    </w:p>
    <w:p w:rsidR="005E280C" w:rsidRPr="005E280C" w:rsidRDefault="005E280C" w:rsidP="005E280C">
      <w:pPr>
        <w:spacing w:after="0"/>
      </w:pPr>
      <w:r w:rsidRPr="00036262">
        <w:rPr>
          <w:sz w:val="22"/>
          <w:szCs w:val="22"/>
        </w:rPr>
        <w:t xml:space="preserve">                                                                                                                          PUPĂZĂ VALERICĂ</w:t>
      </w:r>
    </w:p>
    <w:p w:rsidR="009B4B3F" w:rsidRDefault="009B4B3F" w:rsidP="001A5E3C"/>
    <w:p w:rsidR="002928CE" w:rsidRDefault="002928CE" w:rsidP="001A5E3C"/>
    <w:p w:rsidR="00342DAD" w:rsidRPr="0015290F" w:rsidRDefault="00342DAD" w:rsidP="00342DAD">
      <w:pPr>
        <w:jc w:val="center"/>
        <w:rPr>
          <w:b/>
          <w:lang w:val="ro-RO"/>
        </w:rPr>
      </w:pPr>
      <w:r w:rsidRPr="0015290F">
        <w:rPr>
          <w:b/>
          <w:lang w:val="ro-RO"/>
        </w:rPr>
        <w:t xml:space="preserve">RAPORT DE SPECIALITATE </w:t>
      </w:r>
    </w:p>
    <w:p w:rsidR="00A53DF6" w:rsidRDefault="00C45C6F" w:rsidP="00A53DF6">
      <w:pPr>
        <w:spacing w:after="0"/>
        <w:jc w:val="center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p</w:t>
      </w:r>
      <w:r w:rsidR="000D2EA7">
        <w:rPr>
          <w:rFonts w:ascii="Tahoma" w:hAnsi="Tahoma" w:cs="Tahoma"/>
          <w:lang w:val="ro-RO"/>
        </w:rPr>
        <w:t>rivind aprobarea</w:t>
      </w:r>
      <w:r w:rsidRPr="00C45C6F">
        <w:rPr>
          <w:rFonts w:ascii="Tahoma" w:hAnsi="Tahoma" w:cs="Tahoma"/>
          <w:lang w:val="ro-RO"/>
        </w:rPr>
        <w:t xml:space="preserve"> inventarului bunuril</w:t>
      </w:r>
      <w:r w:rsidR="000D2EA7">
        <w:rPr>
          <w:rFonts w:ascii="Tahoma" w:hAnsi="Tahoma" w:cs="Tahoma"/>
          <w:lang w:val="ro-RO"/>
        </w:rPr>
        <w:t>or ce alcătuiesc domeniului privat</w:t>
      </w:r>
    </w:p>
    <w:p w:rsidR="00342DAD" w:rsidRPr="00C45C6F" w:rsidRDefault="00C45C6F" w:rsidP="00A53DF6">
      <w:pPr>
        <w:spacing w:after="0"/>
        <w:jc w:val="center"/>
        <w:rPr>
          <w:rFonts w:ascii="Tahoma" w:hAnsi="Tahoma" w:cs="Tahoma"/>
        </w:rPr>
      </w:pPr>
      <w:r w:rsidRPr="00C45C6F">
        <w:rPr>
          <w:rFonts w:ascii="Tahoma" w:hAnsi="Tahoma" w:cs="Tahoma"/>
          <w:lang w:val="ro-RO"/>
        </w:rPr>
        <w:t>al comunei Cârcea , jud Dolj</w:t>
      </w:r>
    </w:p>
    <w:p w:rsidR="001A5E3C" w:rsidRDefault="001A5E3C" w:rsidP="00342DAD">
      <w:pPr>
        <w:jc w:val="both"/>
      </w:pPr>
    </w:p>
    <w:p w:rsidR="005E0078" w:rsidRPr="0033554F" w:rsidRDefault="005E0078" w:rsidP="000D2EA7">
      <w:pPr>
        <w:pStyle w:val="BodyText"/>
        <w:spacing w:line="240" w:lineRule="auto"/>
        <w:ind w:left="440" w:firstLine="720"/>
        <w:jc w:val="both"/>
        <w:rPr>
          <w:rFonts w:ascii="Tahoma" w:hAnsi="Tahoma" w:cs="Tahoma"/>
          <w:color w:val="000000"/>
        </w:rPr>
      </w:pPr>
    </w:p>
    <w:p w:rsidR="005E0078" w:rsidRPr="005E0078" w:rsidRDefault="005E0078" w:rsidP="00765808">
      <w:pPr>
        <w:spacing w:after="0" w:line="240" w:lineRule="auto"/>
        <w:ind w:firstLine="720"/>
        <w:jc w:val="both"/>
        <w:rPr>
          <w:rFonts w:ascii="Tahoma" w:eastAsia="Times New Roman" w:hAnsi="Tahoma" w:cs="Tahoma"/>
        </w:rPr>
      </w:pPr>
      <w:r w:rsidRPr="0033554F">
        <w:rPr>
          <w:rFonts w:ascii="Tahoma" w:eastAsia="Times New Roman" w:hAnsi="Tahoma" w:cs="Tahoma"/>
          <w:color w:val="333333"/>
          <w:shd w:val="clear" w:color="auto" w:fill="FFFFFF"/>
        </w:rPr>
        <w:t xml:space="preserve">Dobândirea dreptului de proprietate privată </w:t>
      </w:r>
      <w:r w:rsidR="00765808">
        <w:rPr>
          <w:rFonts w:ascii="Tahoma" w:eastAsia="Times New Roman" w:hAnsi="Tahoma" w:cs="Tahoma"/>
          <w:color w:val="333333"/>
          <w:shd w:val="clear" w:color="auto" w:fill="FFFFFF"/>
        </w:rPr>
        <w:t>este definită potrivit dispoz art 555-557 din Codul civil :</w:t>
      </w:r>
    </w:p>
    <w:p w:rsidR="005E0078" w:rsidRPr="005E0078" w:rsidRDefault="005E0078" w:rsidP="0040697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</w:rPr>
      </w:pPr>
      <w:r w:rsidRPr="0033554F">
        <w:rPr>
          <w:rFonts w:ascii="Tahoma" w:eastAsia="Times New Roman" w:hAnsi="Tahoma" w:cs="Tahoma"/>
          <w:color w:val="333333"/>
        </w:rPr>
        <w:t>(1)</w:t>
      </w:r>
      <w:r w:rsidRPr="005E0078">
        <w:rPr>
          <w:rFonts w:ascii="Tahoma" w:eastAsia="Times New Roman" w:hAnsi="Tahoma" w:cs="Tahoma"/>
          <w:color w:val="333333"/>
        </w:rPr>
        <w:t>Dreptul de proprietate se poate dobândi, în condiţiile legii, prin convenţie, moştenire legală sau testamentară, accesiune, uzucapiune, ca efect al posesiei de bună-credinţă în cazul bunurilor mobile şi al fructelor, prin ocupaţiune, tradiţiune, precum şi prin hotărâre judecătorească, atunci când ea este translativă de proprietate prin ea însăşi.</w:t>
      </w:r>
    </w:p>
    <w:p w:rsidR="005E0078" w:rsidRPr="005E0078" w:rsidRDefault="005E0078" w:rsidP="00406975">
      <w:p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333333"/>
        </w:rPr>
      </w:pPr>
      <w:r w:rsidRPr="0033554F">
        <w:rPr>
          <w:rFonts w:ascii="Tahoma" w:eastAsia="Times New Roman" w:hAnsi="Tahoma" w:cs="Tahoma"/>
          <w:color w:val="333333"/>
        </w:rPr>
        <w:t>(2)</w:t>
      </w:r>
      <w:r w:rsidRPr="005E0078">
        <w:rPr>
          <w:rFonts w:ascii="Tahoma" w:eastAsia="Times New Roman" w:hAnsi="Tahoma" w:cs="Tahoma"/>
          <w:color w:val="333333"/>
        </w:rPr>
        <w:t>În cazurile prevăzute de lege, proprietatea se poate dobândi prin efectul unui act administrativ</w:t>
      </w:r>
      <w:r w:rsidRPr="005E0078">
        <w:rPr>
          <w:rFonts w:ascii="Open Sans" w:eastAsia="Times New Roman" w:hAnsi="Open Sans"/>
          <w:color w:val="333333"/>
        </w:rPr>
        <w:t>.</w:t>
      </w:r>
    </w:p>
    <w:p w:rsidR="005E0078" w:rsidRDefault="005E0078" w:rsidP="000D2EA7">
      <w:pPr>
        <w:pStyle w:val="BodyText"/>
        <w:spacing w:line="240" w:lineRule="auto"/>
        <w:ind w:left="440" w:firstLine="720"/>
        <w:jc w:val="both"/>
      </w:pPr>
    </w:p>
    <w:p w:rsidR="00771BB5" w:rsidRPr="00733F9B" w:rsidRDefault="00771BB5" w:rsidP="0033554F">
      <w:pPr>
        <w:pStyle w:val="BodyText"/>
        <w:spacing w:line="240" w:lineRule="auto"/>
        <w:ind w:firstLine="680"/>
        <w:jc w:val="both"/>
        <w:rPr>
          <w:rFonts w:ascii="Tahoma" w:hAnsi="Tahoma" w:cs="Tahoma"/>
        </w:rPr>
      </w:pPr>
      <w:r w:rsidRPr="00771BB5">
        <w:rPr>
          <w:rFonts w:ascii="Tahoma" w:hAnsi="Tahoma" w:cs="Tahoma"/>
          <w:color w:val="000000"/>
        </w:rPr>
        <w:t xml:space="preserve">In cuprinsul art 354 din OUG nr.57/2019 privind Codul administrativ se menționează faptul că domeniul privat al unităților administrativ- teritoriale este alcătuit din bunuri aflate în proprietatea lor și care nu fac parte din domeniul public, iar asupra acestor bunuri unitățile administrativ- teritoriale au drept de proprietate privată. De asemenea, în cuprinsul art. 357 se menționează că </w:t>
      </w:r>
      <w:r w:rsidRPr="00771BB5">
        <w:rPr>
          <w:rFonts w:ascii="Tahoma" w:eastAsia="Arial" w:hAnsi="Tahoma" w:cs="Tahoma"/>
          <w:color w:val="000000"/>
        </w:rPr>
        <w:t xml:space="preserve">inventarul bunurilor care alcătuiesc domeniul privat </w:t>
      </w:r>
      <w:r w:rsidRPr="00733F9B">
        <w:rPr>
          <w:rFonts w:ascii="Tahoma" w:eastAsia="Arial" w:hAnsi="Tahoma" w:cs="Tahoma"/>
          <w:color w:val="000000"/>
        </w:rPr>
        <w:t>al unității</w:t>
      </w:r>
      <w:r w:rsidRPr="00733F9B">
        <w:rPr>
          <w:rFonts w:ascii="Tahoma" w:eastAsia="Arial" w:hAnsi="Tahoma" w:cs="Tahoma"/>
          <w:color w:val="000000"/>
        </w:rPr>
        <w:t xml:space="preserve"> </w:t>
      </w:r>
      <w:r w:rsidRPr="00733F9B">
        <w:rPr>
          <w:rStyle w:val="Other"/>
          <w:rFonts w:ascii="Tahoma" w:eastAsia="Arial" w:hAnsi="Tahoma" w:cs="Tahoma"/>
          <w:sz w:val="24"/>
          <w:szCs w:val="24"/>
        </w:rPr>
        <w:t>administrativ-teritoriale se întocmește și se actualizează de către o comisie special constituită prin dispoziția autorității executive a fiecărei unități administrativ- teritoriale. Comisia are obligația de a actualiza inventarul bunurilor care alcătuiesc domeniul privat al unității administrativ-teritoriale în termen de cel mult 90 de zile de la modificarea regimului juridic al bunurilor respective, iar acest inventar se va aproba prin hotărâre a autorității deliberative a fiecărei unități administrativ-teritoriale.</w:t>
      </w:r>
    </w:p>
    <w:p w:rsidR="00771BB5" w:rsidRPr="00771BB5" w:rsidRDefault="00771BB5" w:rsidP="0033554F">
      <w:pPr>
        <w:pStyle w:val="Other0"/>
        <w:spacing w:after="260" w:line="252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771BB5">
        <w:rPr>
          <w:rFonts w:ascii="Tahoma" w:eastAsia="Times New Roman" w:hAnsi="Tahoma" w:cs="Tahoma"/>
          <w:color w:val="000000"/>
          <w:sz w:val="24"/>
          <w:szCs w:val="24"/>
        </w:rPr>
        <w:t xml:space="preserve">In cuprinsul art 357(2) din OUG nr.57/2019 privind Codul administrativ este prevăzut ca </w:t>
      </w:r>
      <w:r w:rsidRPr="00771BB5">
        <w:rPr>
          <w:rFonts w:ascii="Tahoma" w:eastAsia="Arial" w:hAnsi="Tahoma" w:cs="Tahoma"/>
          <w:color w:val="000000"/>
          <w:sz w:val="24"/>
          <w:szCs w:val="24"/>
        </w:rPr>
        <w:t>evidența financiar-contabilă a bunurilor care alcătuiesc domeniul privat al unităților administrativ-teritoriale să fie ținută distinct în contabilitate, potrivit legii.</w:t>
      </w:r>
    </w:p>
    <w:p w:rsidR="000D2EA7" w:rsidRPr="00E362D3" w:rsidRDefault="00825EE1" w:rsidP="004610D8">
      <w:pPr>
        <w:spacing w:after="0"/>
        <w:ind w:firstLine="720"/>
        <w:jc w:val="both"/>
        <w:rPr>
          <w:rFonts w:ascii="Tahoma" w:hAnsi="Tahoma" w:cs="Tahoma"/>
        </w:rPr>
      </w:pPr>
      <w:r w:rsidRPr="00E362D3">
        <w:rPr>
          <w:rFonts w:ascii="Tahoma" w:hAnsi="Tahoma" w:cs="Tahoma"/>
        </w:rPr>
        <w:t>HG 392/2020</w:t>
      </w:r>
      <w:r w:rsidR="00E362D3">
        <w:rPr>
          <w:rFonts w:ascii="Tahoma" w:hAnsi="Tahoma" w:cs="Tahoma"/>
        </w:rPr>
        <w:t xml:space="preserve"> </w:t>
      </w:r>
      <w:r w:rsidR="00E362D3" w:rsidRPr="00296898">
        <w:rPr>
          <w:rFonts w:ascii="Tahoma" w:hAnsi="Tahoma" w:cs="Tahoma"/>
          <w:color w:val="000000"/>
        </w:rPr>
        <w:t>privind aprobarea Normelor tehnice pentru întocmirea inventarului bunurilor care alcătuiesc domeniul public și privat al comunelor</w:t>
      </w:r>
    </w:p>
    <w:p w:rsidR="006B1C49" w:rsidRPr="004610D8" w:rsidRDefault="006B1C49" w:rsidP="004610D8">
      <w:pPr>
        <w:spacing w:after="0"/>
        <w:jc w:val="both"/>
        <w:rPr>
          <w:rFonts w:ascii="Tahoma" w:hAnsi="Tahoma" w:cs="Tahoma"/>
        </w:rPr>
      </w:pPr>
      <w:r w:rsidRPr="004610D8">
        <w:rPr>
          <w:rStyle w:val="alb"/>
          <w:rFonts w:ascii="Tahoma" w:hAnsi="Tahoma" w:cs="Tahoma"/>
          <w:bCs/>
          <w:color w:val="333333"/>
          <w:shd w:val="clear" w:color="auto" w:fill="FFFFFF"/>
        </w:rPr>
        <w:t>Art. 2</w:t>
      </w:r>
    </w:p>
    <w:p w:rsidR="006B1C49" w:rsidRPr="00E362D3" w:rsidRDefault="006B1C49" w:rsidP="004610D8">
      <w:pPr>
        <w:shd w:val="clear" w:color="auto" w:fill="FFFFFF"/>
        <w:spacing w:after="0"/>
        <w:jc w:val="both"/>
        <w:rPr>
          <w:rFonts w:ascii="Tahoma" w:hAnsi="Tahoma" w:cs="Tahoma"/>
          <w:color w:val="333333"/>
        </w:rPr>
      </w:pPr>
      <w:r w:rsidRPr="00E362D3">
        <w:rPr>
          <w:rStyle w:val="alb"/>
          <w:rFonts w:ascii="Tahoma" w:hAnsi="Tahoma" w:cs="Tahoma"/>
          <w:color w:val="333333"/>
        </w:rPr>
        <w:t>(1)</w:t>
      </w:r>
      <w:r w:rsidRPr="00E362D3">
        <w:rPr>
          <w:rFonts w:ascii="Tahoma" w:hAnsi="Tahoma" w:cs="Tahoma"/>
          <w:color w:val="333333"/>
        </w:rPr>
        <w:t>Inventarierea reprezintă o operaţiune de identificare a bunurilor care aparţin domeniului public şi privat al unităţilor administrativ-teritoriale.</w:t>
      </w:r>
    </w:p>
    <w:p w:rsidR="006B1C49" w:rsidRPr="00E362D3" w:rsidRDefault="006B1C49" w:rsidP="004610D8">
      <w:pPr>
        <w:shd w:val="clear" w:color="auto" w:fill="FFFFFF"/>
        <w:spacing w:after="0"/>
        <w:jc w:val="both"/>
        <w:rPr>
          <w:rFonts w:ascii="Tahoma" w:hAnsi="Tahoma" w:cs="Tahoma"/>
          <w:color w:val="333333"/>
        </w:rPr>
      </w:pPr>
      <w:r w:rsidRPr="00E362D3">
        <w:rPr>
          <w:rStyle w:val="alb"/>
          <w:rFonts w:ascii="Tahoma" w:hAnsi="Tahoma" w:cs="Tahoma"/>
          <w:color w:val="333333"/>
        </w:rPr>
        <w:t>(2)</w:t>
      </w:r>
      <w:r w:rsidRPr="00E362D3">
        <w:rPr>
          <w:rFonts w:ascii="Tahoma" w:hAnsi="Tahoma" w:cs="Tahoma"/>
          <w:color w:val="333333"/>
        </w:rPr>
        <w:t xml:space="preserve">Inventarul bunurilor care constituie domeniul public şi, respectiv, domeniul privat al comunelor, al oraşelor, al municipiilor şi al judeţelor se realizează conform prevederilor art. </w:t>
      </w:r>
      <w:r w:rsidRPr="00E362D3">
        <w:rPr>
          <w:rFonts w:ascii="Tahoma" w:hAnsi="Tahoma" w:cs="Tahoma"/>
          <w:color w:val="333333"/>
        </w:rPr>
        <w:lastRenderedPageBreak/>
        <w:t xml:space="preserve">289 şi 357 din Ordonanţa de urgenţă a Guvernului nr. </w:t>
      </w:r>
      <w:hyperlink r:id="rId7" w:anchor="/dokument/16979790" w:tgtFrame="_blank" w:history="1">
        <w:r w:rsidRPr="00E362D3">
          <w:rPr>
            <w:rStyle w:val="Hyperlink"/>
            <w:rFonts w:ascii="Tahoma" w:hAnsi="Tahoma" w:cs="Tahoma"/>
            <w:color w:val="1B7AB8"/>
          </w:rPr>
          <w:t>57/2019</w:t>
        </w:r>
      </w:hyperlink>
      <w:r w:rsidRPr="00E362D3">
        <w:rPr>
          <w:rFonts w:ascii="Tahoma" w:hAnsi="Tahoma" w:cs="Tahoma"/>
          <w:color w:val="333333"/>
        </w:rPr>
        <w:t xml:space="preserve"> privind Codul administrativ, cu modificările şi completările ulterioare, denumită în continuare Ordonanţa de urgenţă a Guvernului nr. </w:t>
      </w:r>
      <w:hyperlink r:id="rId8" w:anchor="/dokument/16979790" w:tgtFrame="_blank" w:history="1">
        <w:r w:rsidRPr="00E362D3">
          <w:rPr>
            <w:rStyle w:val="Hyperlink"/>
            <w:rFonts w:ascii="Tahoma" w:hAnsi="Tahoma" w:cs="Tahoma"/>
            <w:color w:val="1B7AB8"/>
          </w:rPr>
          <w:t>57/2019</w:t>
        </w:r>
      </w:hyperlink>
      <w:r w:rsidRPr="00E362D3">
        <w:rPr>
          <w:rFonts w:ascii="Tahoma" w:hAnsi="Tahoma" w:cs="Tahoma"/>
          <w:color w:val="333333"/>
        </w:rPr>
        <w:t>.</w:t>
      </w:r>
    </w:p>
    <w:p w:rsidR="006B1C49" w:rsidRDefault="006B1C49" w:rsidP="00342DAD">
      <w:pPr>
        <w:jc w:val="both"/>
      </w:pPr>
    </w:p>
    <w:p w:rsidR="00825EE1" w:rsidRDefault="00825EE1" w:rsidP="00342DAD">
      <w:pPr>
        <w:jc w:val="both"/>
      </w:pPr>
    </w:p>
    <w:p w:rsidR="00296898" w:rsidRPr="00296898" w:rsidRDefault="00296898" w:rsidP="00DD129F">
      <w:pPr>
        <w:pStyle w:val="BodyText"/>
        <w:spacing w:line="233" w:lineRule="auto"/>
        <w:ind w:firstLine="720"/>
        <w:jc w:val="both"/>
        <w:rPr>
          <w:rFonts w:ascii="Tahoma" w:hAnsi="Tahoma" w:cs="Tahoma"/>
        </w:rPr>
      </w:pPr>
      <w:r w:rsidRPr="00296898">
        <w:rPr>
          <w:rFonts w:ascii="Tahoma" w:hAnsi="Tahoma" w:cs="Tahoma"/>
          <w:color w:val="000000"/>
        </w:rPr>
        <w:t>Având în vede</w:t>
      </w:r>
      <w:r w:rsidR="0055746A">
        <w:rPr>
          <w:rFonts w:ascii="Tahoma" w:hAnsi="Tahoma" w:cs="Tahoma"/>
          <w:color w:val="000000"/>
        </w:rPr>
        <w:t xml:space="preserve">re cele menționate mai sus, </w:t>
      </w:r>
      <w:r w:rsidRPr="00296898">
        <w:rPr>
          <w:rFonts w:ascii="Tahoma" w:hAnsi="Tahoma" w:cs="Tahoma"/>
          <w:color w:val="000000"/>
        </w:rPr>
        <w:t xml:space="preserve"> </w:t>
      </w:r>
      <w:r w:rsidR="0055746A">
        <w:rPr>
          <w:rFonts w:ascii="Tahoma" w:hAnsi="Tahoma" w:cs="Tahoma"/>
          <w:color w:val="000000"/>
        </w:rPr>
        <w:t>raportul comisiei de inventariere</w:t>
      </w:r>
      <w:r w:rsidR="004D2F1D">
        <w:rPr>
          <w:rFonts w:ascii="Tahoma" w:hAnsi="Tahoma" w:cs="Tahoma"/>
          <w:color w:val="000000"/>
        </w:rPr>
        <w:t xml:space="preserve"> constituită prin Dispoziția nr 104/04.04.2024</w:t>
      </w:r>
      <w:r w:rsidR="0055746A">
        <w:rPr>
          <w:rFonts w:ascii="Tahoma" w:hAnsi="Tahoma" w:cs="Tahoma"/>
          <w:color w:val="000000"/>
        </w:rPr>
        <w:t xml:space="preserve"> cât și referatul de specialitate întocmit de compartimentul financiar</w:t>
      </w:r>
      <w:r w:rsidR="00C705B7">
        <w:rPr>
          <w:rFonts w:ascii="Tahoma" w:hAnsi="Tahoma" w:cs="Tahoma"/>
          <w:color w:val="000000"/>
        </w:rPr>
        <w:t>-</w:t>
      </w:r>
      <w:r w:rsidR="0055746A">
        <w:rPr>
          <w:rFonts w:ascii="Tahoma" w:hAnsi="Tahoma" w:cs="Tahoma"/>
          <w:color w:val="000000"/>
        </w:rPr>
        <w:t xml:space="preserve"> contabil,</w:t>
      </w:r>
      <w:r w:rsidRPr="00296898">
        <w:rPr>
          <w:rFonts w:ascii="Tahoma" w:hAnsi="Tahoma" w:cs="Tahoma"/>
          <w:color w:val="000000"/>
        </w:rPr>
        <w:t xml:space="preserve"> în conformitate cu prevederile art. 555-557 din Codul Civil, potrivit prevederilor art. 354(2) și ale art. 357(1)(3) din OUG nr.57/2019 privind Codul administrativ și ale HG nr. 392/2020 privind aprobarea Normelor tehnice pentru întocmirea inventarului bunurilor care alcătuiesc domeniul public și privat al comunelor, al orașelor, al municipiilor și al județelor propunem spre aprobare Consiliului Local al </w:t>
      </w:r>
      <w:r>
        <w:rPr>
          <w:rFonts w:ascii="Tahoma" w:hAnsi="Tahoma" w:cs="Tahoma"/>
          <w:color w:val="000000"/>
        </w:rPr>
        <w:t>comunei Cârcea</w:t>
      </w:r>
      <w:r w:rsidR="00DD129F">
        <w:rPr>
          <w:rFonts w:ascii="Tahoma" w:hAnsi="Tahoma" w:cs="Tahoma"/>
          <w:color w:val="000000"/>
        </w:rPr>
        <w:t>:</w:t>
      </w:r>
    </w:p>
    <w:p w:rsidR="00296898" w:rsidRPr="00296898" w:rsidRDefault="00DD129F" w:rsidP="00DD129F">
      <w:pPr>
        <w:pStyle w:val="BodyText"/>
        <w:numPr>
          <w:ilvl w:val="0"/>
          <w:numId w:val="2"/>
        </w:numPr>
        <w:tabs>
          <w:tab w:val="left" w:pos="1142"/>
        </w:tabs>
        <w:spacing w:line="233" w:lineRule="auto"/>
        <w:jc w:val="both"/>
        <w:rPr>
          <w:rFonts w:ascii="Tahoma" w:hAnsi="Tahoma" w:cs="Tahoma"/>
        </w:rPr>
      </w:pPr>
      <w:bookmarkStart w:id="0" w:name="bookmark7"/>
      <w:bookmarkEnd w:id="0"/>
      <w:r>
        <w:rPr>
          <w:rFonts w:ascii="Tahoma" w:hAnsi="Tahoma" w:cs="Tahoma"/>
          <w:color w:val="000000"/>
        </w:rPr>
        <w:t>î</w:t>
      </w:r>
      <w:r w:rsidR="00296898" w:rsidRPr="00296898">
        <w:rPr>
          <w:rFonts w:ascii="Tahoma" w:hAnsi="Tahoma" w:cs="Tahoma"/>
          <w:color w:val="000000"/>
        </w:rPr>
        <w:t>nscrierea în inventarul bunurilor din domeniul</w:t>
      </w:r>
      <w:r w:rsidR="00296898">
        <w:rPr>
          <w:rFonts w:ascii="Tahoma" w:hAnsi="Tahoma" w:cs="Tahoma"/>
          <w:color w:val="000000"/>
        </w:rPr>
        <w:t xml:space="preserve"> privat al comunei Cârcea</w:t>
      </w:r>
      <w:r w:rsidR="00296898" w:rsidRPr="00296898">
        <w:rPr>
          <w:rFonts w:ascii="Tahoma" w:hAnsi="Tahoma" w:cs="Tahoma"/>
          <w:color w:val="000000"/>
        </w:rPr>
        <w:t xml:space="preserve"> a bunurilor identificate în anexa nr.1 la prezentul raport.</w:t>
      </w:r>
    </w:p>
    <w:p w:rsidR="00296898" w:rsidRDefault="00296898" w:rsidP="00342DAD">
      <w:pPr>
        <w:jc w:val="both"/>
      </w:pPr>
    </w:p>
    <w:p w:rsidR="00296898" w:rsidRDefault="00296898" w:rsidP="00342DAD">
      <w:pPr>
        <w:jc w:val="both"/>
      </w:pPr>
    </w:p>
    <w:p w:rsidR="00296898" w:rsidRDefault="00296898" w:rsidP="00342DAD">
      <w:pPr>
        <w:jc w:val="both"/>
      </w:pPr>
    </w:p>
    <w:p w:rsidR="00342DAD" w:rsidRDefault="00342DAD" w:rsidP="009B26E2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Consilier juridic,</w:t>
      </w:r>
    </w:p>
    <w:p w:rsidR="00342DAD" w:rsidRDefault="00342DAD" w:rsidP="009B26E2">
      <w:pPr>
        <w:spacing w:after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Gună Cristina</w:t>
      </w:r>
    </w:p>
    <w:p w:rsidR="0063467A" w:rsidRDefault="0063467A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4B18BC">
      <w:pPr>
        <w:ind w:firstLine="720"/>
        <w:rPr>
          <w:sz w:val="28"/>
          <w:szCs w:val="28"/>
          <w:lang w:val="ro-RO"/>
        </w:rPr>
      </w:pPr>
    </w:p>
    <w:p w:rsidR="00D2618D" w:rsidRDefault="00D2618D" w:rsidP="00D2618D">
      <w:pPr>
        <w:rPr>
          <w:sz w:val="28"/>
          <w:szCs w:val="28"/>
          <w:lang w:val="ro-RO"/>
        </w:rPr>
      </w:pPr>
    </w:p>
    <w:p w:rsidR="00D2618D" w:rsidRPr="001D0F10" w:rsidRDefault="00D2618D" w:rsidP="00D2618D">
      <w:pPr>
        <w:tabs>
          <w:tab w:val="center" w:pos="4703"/>
          <w:tab w:val="right" w:pos="9406"/>
        </w:tabs>
        <w:spacing w:after="0" w:line="240" w:lineRule="auto"/>
        <w:rPr>
          <w:rFonts w:ascii="Trebuchet MS" w:eastAsia="Times New Roman" w:hAnsi="Trebuchet MS"/>
          <w:b/>
          <w:sz w:val="32"/>
          <w:szCs w:val="32"/>
        </w:rPr>
      </w:pPr>
      <w:r>
        <w:rPr>
          <w:rFonts w:ascii="Trebuchet MS" w:eastAsia="Times New Roman" w:hAnsi="Trebuchet MS"/>
          <w:b/>
          <w:sz w:val="32"/>
          <w:szCs w:val="32"/>
        </w:rPr>
        <w:lastRenderedPageBreak/>
        <w:t xml:space="preserve">  </w:t>
      </w:r>
      <w:r w:rsidRPr="001D0F10">
        <w:rPr>
          <w:rFonts w:ascii="Trebuchet MS" w:eastAsia="Times New Roman" w:hAnsi="Trebuchet MS"/>
          <w:b/>
          <w:sz w:val="32"/>
          <w:szCs w:val="32"/>
        </w:rPr>
        <w:t>COMUNA CÂRCEA</w:t>
      </w:r>
    </w:p>
    <w:p w:rsidR="00D2618D" w:rsidRPr="00CF41D5" w:rsidRDefault="00D2618D" w:rsidP="00D2618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Str. Aeroportului, Nr. 45; Cod 207206</w:t>
      </w:r>
    </w:p>
    <w:p w:rsidR="00D2618D" w:rsidRPr="00CF41D5" w:rsidRDefault="00D2618D" w:rsidP="00D2618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Tel.: 0251 458121 / Fax: 0251 458121</w:t>
      </w:r>
    </w:p>
    <w:p w:rsidR="00D2618D" w:rsidRPr="00CF41D5" w:rsidRDefault="00D2618D" w:rsidP="00D2618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</w:rPr>
      </w:pPr>
      <w:r w:rsidRPr="00CF41D5">
        <w:rPr>
          <w:rFonts w:asciiTheme="majorHAnsi" w:eastAsia="Times New Roman" w:hAnsiTheme="majorHAnsi"/>
        </w:rPr>
        <w:t xml:space="preserve">    E-mail: </w:t>
      </w:r>
      <w:hyperlink r:id="rId9" w:history="1">
        <w:r w:rsidRPr="00CF41D5">
          <w:rPr>
            <w:rFonts w:asciiTheme="majorHAnsi" w:eastAsia="Times New Roman" w:hAnsiTheme="majorHAnsi"/>
            <w:color w:val="0000FF"/>
            <w:u w:val="single"/>
          </w:rPr>
          <w:t>carcea@dj.e-adm.ro</w:t>
        </w:r>
      </w:hyperlink>
    </w:p>
    <w:p w:rsidR="00D2618D" w:rsidRPr="00CF41D5" w:rsidRDefault="00D2618D" w:rsidP="00D2618D">
      <w:pPr>
        <w:tabs>
          <w:tab w:val="center" w:pos="4703"/>
          <w:tab w:val="right" w:pos="9406"/>
        </w:tabs>
        <w:spacing w:after="0" w:line="240" w:lineRule="auto"/>
        <w:rPr>
          <w:rFonts w:asciiTheme="majorHAnsi" w:eastAsia="Times New Roman" w:hAnsiTheme="majorHAnsi"/>
          <w:b/>
        </w:rPr>
      </w:pPr>
      <w:r w:rsidRPr="00CF41D5">
        <w:rPr>
          <w:rFonts w:asciiTheme="majorHAnsi" w:eastAsia="Times New Roman" w:hAnsiTheme="majorHAnsi"/>
          <w:b/>
        </w:rPr>
        <w:t xml:space="preserve">    JUDEŢUL DOLJ</w:t>
      </w:r>
    </w:p>
    <w:p w:rsidR="00D2618D" w:rsidRPr="00CF41D5" w:rsidRDefault="00D2618D" w:rsidP="00D2618D">
      <w:pPr>
        <w:spacing w:after="0" w:line="240" w:lineRule="auto"/>
        <w:rPr>
          <w:rFonts w:asciiTheme="majorHAnsi" w:eastAsia="Times New Roman" w:hAnsiTheme="majorHAnsi"/>
          <w:color w:val="000000"/>
          <w:lang w:eastAsia="ro-RO"/>
        </w:rPr>
      </w:pPr>
      <w:r w:rsidRPr="00CF41D5">
        <w:rPr>
          <w:rFonts w:asciiTheme="majorHAnsi" w:eastAsia="Times New Roman" w:hAnsiTheme="majorHAnsi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53262" wp14:editId="1B1AAD86">
                <wp:simplePos x="0" y="0"/>
                <wp:positionH relativeFrom="column">
                  <wp:posOffset>114300</wp:posOffset>
                </wp:positionH>
                <wp:positionV relativeFrom="paragraph">
                  <wp:posOffset>147320</wp:posOffset>
                </wp:positionV>
                <wp:extent cx="5600700" cy="0"/>
                <wp:effectExtent l="52070" t="50800" r="43180" b="444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857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" strokeweight="6.75pt">
                <v:stroke linestyle="thinThick"/>
              </v:line>
            </w:pict>
          </mc:Fallback>
        </mc:AlternateContent>
      </w:r>
    </w:p>
    <w:p w:rsidR="00D2618D" w:rsidRDefault="00D2618D" w:rsidP="00D2618D">
      <w:pPr>
        <w:rPr>
          <w:color w:val="FF0000"/>
        </w:rPr>
      </w:pPr>
      <w:r>
        <w:t xml:space="preserve">   Nr. </w:t>
      </w:r>
      <w:r>
        <w:rPr>
          <w:color w:val="FF0000"/>
        </w:rPr>
        <w:t xml:space="preserve">  </w:t>
      </w:r>
    </w:p>
    <w:p w:rsidR="00D2618D" w:rsidRDefault="00D2618D" w:rsidP="00D2618D"/>
    <w:p w:rsidR="00D2618D" w:rsidRDefault="00D2618D" w:rsidP="00D2618D"/>
    <w:p w:rsidR="00D2618D" w:rsidRPr="0015290F" w:rsidRDefault="00D2618D" w:rsidP="00D2618D">
      <w:pPr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D2618D" w:rsidRPr="00CC14B4" w:rsidRDefault="00A65630" w:rsidP="00A65630">
      <w:pPr>
        <w:spacing w:after="0"/>
        <w:jc w:val="center"/>
        <w:rPr>
          <w:lang w:val="ro-RO"/>
        </w:rPr>
      </w:pPr>
      <w:r w:rsidRPr="00CC14B4">
        <w:rPr>
          <w:lang w:val="ro-RO"/>
        </w:rPr>
        <w:t xml:space="preserve">a proiectului de hotărâre </w:t>
      </w:r>
      <w:r w:rsidR="00D2618D" w:rsidRPr="00CC14B4">
        <w:rPr>
          <w:lang w:val="ro-RO"/>
        </w:rPr>
        <w:t>privind aprobarea inventarului bunurilor ce alcătuiesc domeniului privat</w:t>
      </w:r>
      <w:r w:rsidRPr="00CC14B4">
        <w:rPr>
          <w:lang w:val="ro-RO"/>
        </w:rPr>
        <w:t xml:space="preserve"> </w:t>
      </w:r>
      <w:r w:rsidR="00D2618D" w:rsidRPr="00CC14B4">
        <w:rPr>
          <w:lang w:val="ro-RO"/>
        </w:rPr>
        <w:t>al comunei Cârcea , jud Dolj</w:t>
      </w:r>
    </w:p>
    <w:p w:rsidR="00D2618D" w:rsidRDefault="00D2618D" w:rsidP="00D2618D">
      <w:pPr>
        <w:jc w:val="both"/>
      </w:pPr>
      <w:bookmarkStart w:id="1" w:name="_GoBack"/>
      <w:bookmarkEnd w:id="1"/>
    </w:p>
    <w:p w:rsidR="00D2618D" w:rsidRDefault="00D2618D" w:rsidP="00D2618D">
      <w:pPr>
        <w:jc w:val="both"/>
      </w:pPr>
    </w:p>
    <w:p w:rsidR="00BD4088" w:rsidRDefault="00BD4088" w:rsidP="004A6B2C">
      <w:pPr>
        <w:ind w:firstLine="720"/>
        <w:jc w:val="both"/>
      </w:pPr>
      <w:r>
        <w:t>Având în vedere contractele de achiziție publică nr</w:t>
      </w:r>
      <w:r w:rsidR="004A6B2C">
        <w:t>.</w:t>
      </w:r>
      <w:r w:rsidR="0013563D">
        <w:t xml:space="preserve">3271 / 27.02.2025; </w:t>
      </w:r>
      <w:r w:rsidR="008C7D38">
        <w:t xml:space="preserve"> 3272 / 27.02.2025;</w:t>
      </w:r>
      <w:r w:rsidR="004A6B2C">
        <w:t xml:space="preserve"> 4588 / 24.03.2025, </w:t>
      </w:r>
      <w:r>
        <w:t>prin care s-au achiziționat bunuri mobile</w:t>
      </w:r>
      <w:r w:rsidR="003644AB">
        <w:t xml:space="preserve"> privitoare la buna desfășurare a activității cabinetului medical înființat în cadrul Liceului Tehnologic Constantin Ianculescu</w:t>
      </w:r>
      <w:r w:rsidR="003E1392">
        <w:t>- Cârcea</w:t>
      </w:r>
      <w:r w:rsidR="003644AB">
        <w:t>;</w:t>
      </w:r>
    </w:p>
    <w:p w:rsidR="003644AB" w:rsidRDefault="003644AB" w:rsidP="00D2618D">
      <w:pPr>
        <w:jc w:val="both"/>
        <w:rPr>
          <w:color w:val="000000"/>
        </w:rPr>
      </w:pPr>
      <w:r>
        <w:t xml:space="preserve">Dispozițiile </w:t>
      </w:r>
      <w:r>
        <w:rPr>
          <w:color w:val="000000"/>
        </w:rPr>
        <w:t xml:space="preserve">art. 354(2) din OUG nr.57/2019 care arată că asupra bunurilor aflate în proprietatea unităților administrativ- teritoriale ce nu fac parte din domeniul public, unitățile administrative teritoriale au un drept de proprietate privată și ale art. 357(1 )(3) din </w:t>
      </w:r>
      <w:r>
        <w:rPr>
          <w:smallCaps/>
          <w:color w:val="000000"/>
        </w:rPr>
        <w:t xml:space="preserve">oUg </w:t>
      </w:r>
      <w:r>
        <w:rPr>
          <w:color w:val="000000"/>
        </w:rPr>
        <w:t>nr.57/2019 care arată că inventarul bunurilor care alcătuiesc domeniul privat al unității administrativ-teritoriale se întocmește și se actualizează în termen de cel mult 90 de zile de la modificarea regimului juridic al bunurilor respective, de către o comisie special constituită,</w:t>
      </w:r>
    </w:p>
    <w:p w:rsidR="003E1392" w:rsidRDefault="003E1392" w:rsidP="00D2618D">
      <w:pPr>
        <w:jc w:val="both"/>
        <w:rPr>
          <w:color w:val="000000"/>
        </w:rPr>
      </w:pPr>
      <w:r>
        <w:rPr>
          <w:color w:val="000000"/>
        </w:rPr>
        <w:t>Raportul întocmit de comisia de inventariere a domeniului public/privat al comunei Cârcea</w:t>
      </w:r>
    </w:p>
    <w:p w:rsidR="003644AB" w:rsidRPr="003644AB" w:rsidRDefault="003644AB" w:rsidP="003644AB">
      <w:pPr>
        <w:spacing w:after="0"/>
        <w:jc w:val="both"/>
        <w:rPr>
          <w:lang w:val="ro-RO"/>
        </w:rPr>
      </w:pPr>
      <w:r w:rsidRPr="003644AB">
        <w:rPr>
          <w:color w:val="000000"/>
        </w:rPr>
        <w:t xml:space="preserve">Propun spre </w:t>
      </w:r>
      <w:r w:rsidR="00CC14B4">
        <w:rPr>
          <w:color w:val="000000"/>
        </w:rPr>
        <w:t xml:space="preserve">dezbatere și </w:t>
      </w:r>
      <w:r w:rsidRPr="003644AB">
        <w:rPr>
          <w:color w:val="000000"/>
        </w:rPr>
        <w:t xml:space="preserve">aprobare </w:t>
      </w:r>
      <w:r w:rsidRPr="003644AB">
        <w:rPr>
          <w:lang w:val="ro-RO"/>
        </w:rPr>
        <w:t>a proiectului de hotărâre privind aprobarea inventarului bunurilor ce alcătuiesc domeniului privat al comunei Cârcea , jud Dolj</w:t>
      </w:r>
    </w:p>
    <w:p w:rsidR="003644AB" w:rsidRPr="003644AB" w:rsidRDefault="003644AB" w:rsidP="003644AB">
      <w:pPr>
        <w:jc w:val="both"/>
      </w:pPr>
    </w:p>
    <w:p w:rsidR="003644AB" w:rsidRDefault="003644AB" w:rsidP="00D2618D">
      <w:pPr>
        <w:jc w:val="both"/>
      </w:pPr>
    </w:p>
    <w:p w:rsidR="00D2618D" w:rsidRDefault="00D2618D" w:rsidP="00D2618D">
      <w:pPr>
        <w:rPr>
          <w:sz w:val="28"/>
          <w:szCs w:val="28"/>
          <w:lang w:val="ro-RO"/>
        </w:rPr>
      </w:pPr>
    </w:p>
    <w:p w:rsidR="00CC14B4" w:rsidRPr="00CC14B4" w:rsidRDefault="00CC14B4" w:rsidP="00CC14B4">
      <w:pPr>
        <w:spacing w:after="0"/>
        <w:jc w:val="center"/>
        <w:rPr>
          <w:lang w:val="ro-RO"/>
        </w:rPr>
      </w:pPr>
      <w:r w:rsidRPr="00CC14B4">
        <w:rPr>
          <w:lang w:val="ro-RO"/>
        </w:rPr>
        <w:t>INIȚIATOR</w:t>
      </w:r>
    </w:p>
    <w:p w:rsidR="00CC14B4" w:rsidRPr="00CC14B4" w:rsidRDefault="00CC14B4" w:rsidP="00CC14B4">
      <w:pPr>
        <w:spacing w:after="0"/>
        <w:jc w:val="center"/>
        <w:rPr>
          <w:lang w:val="ro-RO"/>
        </w:rPr>
      </w:pPr>
      <w:r w:rsidRPr="00CC14B4">
        <w:rPr>
          <w:lang w:val="ro-RO"/>
        </w:rPr>
        <w:t>PRIMAR</w:t>
      </w:r>
    </w:p>
    <w:p w:rsidR="00CC14B4" w:rsidRPr="00CC14B4" w:rsidRDefault="00CC14B4" w:rsidP="00CC14B4">
      <w:pPr>
        <w:spacing w:after="0"/>
        <w:jc w:val="center"/>
        <w:rPr>
          <w:lang w:val="ro-RO"/>
        </w:rPr>
      </w:pPr>
      <w:r w:rsidRPr="00CC14B4">
        <w:rPr>
          <w:lang w:val="ro-RO"/>
        </w:rPr>
        <w:t>PUPĂZĂ VALERICĂ</w:t>
      </w:r>
    </w:p>
    <w:sectPr w:rsidR="00CC14B4" w:rsidRPr="00CC14B4" w:rsidSect="00B04AE3">
      <w:pgSz w:w="11907" w:h="16839" w:code="9"/>
      <w:pgMar w:top="567" w:right="851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BD7"/>
    <w:multiLevelType w:val="multilevel"/>
    <w:tmpl w:val="D76E5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2D67B0"/>
    <w:multiLevelType w:val="hybridMultilevel"/>
    <w:tmpl w:val="450AEB8A"/>
    <w:lvl w:ilvl="0" w:tplc="59D49FE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C7"/>
    <w:rsid w:val="0001612B"/>
    <w:rsid w:val="00033BB5"/>
    <w:rsid w:val="00036262"/>
    <w:rsid w:val="000D2EA7"/>
    <w:rsid w:val="000E0BB2"/>
    <w:rsid w:val="00112658"/>
    <w:rsid w:val="0013563D"/>
    <w:rsid w:val="001A5E3C"/>
    <w:rsid w:val="00286F5B"/>
    <w:rsid w:val="00287783"/>
    <w:rsid w:val="002928CE"/>
    <w:rsid w:val="00293F7E"/>
    <w:rsid w:val="00296898"/>
    <w:rsid w:val="002C6638"/>
    <w:rsid w:val="0033554F"/>
    <w:rsid w:val="00342DAD"/>
    <w:rsid w:val="0035085C"/>
    <w:rsid w:val="003644AB"/>
    <w:rsid w:val="003A6ADF"/>
    <w:rsid w:val="003E1392"/>
    <w:rsid w:val="00406975"/>
    <w:rsid w:val="004610D8"/>
    <w:rsid w:val="004A6B2C"/>
    <w:rsid w:val="004B18BC"/>
    <w:rsid w:val="004D2F1D"/>
    <w:rsid w:val="0052424B"/>
    <w:rsid w:val="0053014D"/>
    <w:rsid w:val="0055746A"/>
    <w:rsid w:val="00581F8B"/>
    <w:rsid w:val="0059384D"/>
    <w:rsid w:val="005A0F08"/>
    <w:rsid w:val="005E0078"/>
    <w:rsid w:val="005E280C"/>
    <w:rsid w:val="005F308A"/>
    <w:rsid w:val="0063467A"/>
    <w:rsid w:val="00637861"/>
    <w:rsid w:val="00642050"/>
    <w:rsid w:val="006514FC"/>
    <w:rsid w:val="006B1C49"/>
    <w:rsid w:val="006D43B0"/>
    <w:rsid w:val="006E0125"/>
    <w:rsid w:val="006E1865"/>
    <w:rsid w:val="006F4111"/>
    <w:rsid w:val="007241FD"/>
    <w:rsid w:val="00733F9B"/>
    <w:rsid w:val="00765808"/>
    <w:rsid w:val="00771BB5"/>
    <w:rsid w:val="007B6A57"/>
    <w:rsid w:val="007C63CC"/>
    <w:rsid w:val="00807492"/>
    <w:rsid w:val="00825EE1"/>
    <w:rsid w:val="008558D6"/>
    <w:rsid w:val="008C7D38"/>
    <w:rsid w:val="00902DF7"/>
    <w:rsid w:val="00930017"/>
    <w:rsid w:val="009B26E2"/>
    <w:rsid w:val="009B4B3F"/>
    <w:rsid w:val="009D440D"/>
    <w:rsid w:val="00A53DF6"/>
    <w:rsid w:val="00A54065"/>
    <w:rsid w:val="00A65630"/>
    <w:rsid w:val="00AB2EAE"/>
    <w:rsid w:val="00AE11AF"/>
    <w:rsid w:val="00AF2B0B"/>
    <w:rsid w:val="00B04AE3"/>
    <w:rsid w:val="00B53418"/>
    <w:rsid w:val="00B83647"/>
    <w:rsid w:val="00BD4088"/>
    <w:rsid w:val="00BE17C7"/>
    <w:rsid w:val="00BF6441"/>
    <w:rsid w:val="00C134FB"/>
    <w:rsid w:val="00C26905"/>
    <w:rsid w:val="00C27757"/>
    <w:rsid w:val="00C43B28"/>
    <w:rsid w:val="00C45C6F"/>
    <w:rsid w:val="00C705B7"/>
    <w:rsid w:val="00CC14B4"/>
    <w:rsid w:val="00D15B69"/>
    <w:rsid w:val="00D1779A"/>
    <w:rsid w:val="00D2618D"/>
    <w:rsid w:val="00D83F5B"/>
    <w:rsid w:val="00DD129F"/>
    <w:rsid w:val="00E243C8"/>
    <w:rsid w:val="00E362D3"/>
    <w:rsid w:val="00E9607C"/>
    <w:rsid w:val="00EA3177"/>
    <w:rsid w:val="00EC25C2"/>
    <w:rsid w:val="00EF2B2A"/>
    <w:rsid w:val="00F6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b">
    <w:name w:val="a_lb"/>
    <w:basedOn w:val="DefaultParagraphFont"/>
    <w:rsid w:val="00EC25C2"/>
  </w:style>
  <w:style w:type="paragraph" w:styleId="NormalWeb">
    <w:name w:val="Normal (Web)"/>
    <w:basedOn w:val="Normal"/>
    <w:uiPriority w:val="99"/>
    <w:unhideWhenUsed/>
    <w:rsid w:val="006E012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6E012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E0125"/>
    <w:rPr>
      <w:color w:val="0000FF"/>
      <w:u w:val="single"/>
    </w:rPr>
  </w:style>
  <w:style w:type="character" w:customStyle="1" w:styleId="atl">
    <w:name w:val="a_tl"/>
    <w:basedOn w:val="DefaultParagraphFont"/>
    <w:rsid w:val="00EA3177"/>
  </w:style>
  <w:style w:type="paragraph" w:styleId="BalloonText">
    <w:name w:val="Balloon Text"/>
    <w:basedOn w:val="Normal"/>
    <w:link w:val="BalloonTextChar"/>
    <w:uiPriority w:val="99"/>
    <w:semiHidden/>
    <w:unhideWhenUsed/>
    <w:rsid w:val="0001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2B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0D2EA7"/>
    <w:rPr>
      <w:rFonts w:eastAsia="Times New Roman"/>
    </w:rPr>
  </w:style>
  <w:style w:type="paragraph" w:styleId="BodyText">
    <w:name w:val="Body Text"/>
    <w:basedOn w:val="Normal"/>
    <w:link w:val="BodyTextChar"/>
    <w:rsid w:val="000D2EA7"/>
    <w:pPr>
      <w:widowControl w:val="0"/>
      <w:spacing w:after="0" w:line="262" w:lineRule="auto"/>
      <w:ind w:firstLine="20"/>
    </w:pPr>
    <w:rPr>
      <w:rFonts w:eastAsia="Times New Roman"/>
    </w:rPr>
  </w:style>
  <w:style w:type="character" w:customStyle="1" w:styleId="BodyTextChar1">
    <w:name w:val="Body Text Char1"/>
    <w:basedOn w:val="DefaultParagraphFont"/>
    <w:uiPriority w:val="99"/>
    <w:semiHidden/>
    <w:rsid w:val="000D2EA7"/>
  </w:style>
  <w:style w:type="character" w:customStyle="1" w:styleId="Other">
    <w:name w:val="Other_"/>
    <w:basedOn w:val="DefaultParagraphFont"/>
    <w:link w:val="Other0"/>
    <w:rsid w:val="00771BB5"/>
    <w:rPr>
      <w:rFonts w:ascii="Calibri" w:eastAsia="Calibri" w:hAnsi="Calibri" w:cs="Calibri"/>
      <w:sz w:val="22"/>
      <w:szCs w:val="22"/>
    </w:rPr>
  </w:style>
  <w:style w:type="paragraph" w:customStyle="1" w:styleId="Other0">
    <w:name w:val="Other"/>
    <w:basedOn w:val="Normal"/>
    <w:link w:val="Other"/>
    <w:rsid w:val="00771BB5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b">
    <w:name w:val="a_lb"/>
    <w:basedOn w:val="DefaultParagraphFont"/>
    <w:rsid w:val="00EC25C2"/>
  </w:style>
  <w:style w:type="paragraph" w:styleId="NormalWeb">
    <w:name w:val="Normal (Web)"/>
    <w:basedOn w:val="Normal"/>
    <w:uiPriority w:val="99"/>
    <w:unhideWhenUsed/>
    <w:rsid w:val="006E012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6E012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E0125"/>
    <w:rPr>
      <w:color w:val="0000FF"/>
      <w:u w:val="single"/>
    </w:rPr>
  </w:style>
  <w:style w:type="character" w:customStyle="1" w:styleId="atl">
    <w:name w:val="a_tl"/>
    <w:basedOn w:val="DefaultParagraphFont"/>
    <w:rsid w:val="00EA3177"/>
  </w:style>
  <w:style w:type="paragraph" w:styleId="BalloonText">
    <w:name w:val="Balloon Text"/>
    <w:basedOn w:val="Normal"/>
    <w:link w:val="BalloonTextChar"/>
    <w:uiPriority w:val="99"/>
    <w:semiHidden/>
    <w:unhideWhenUsed/>
    <w:rsid w:val="00016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2B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0D2EA7"/>
    <w:rPr>
      <w:rFonts w:eastAsia="Times New Roman"/>
    </w:rPr>
  </w:style>
  <w:style w:type="paragraph" w:styleId="BodyText">
    <w:name w:val="Body Text"/>
    <w:basedOn w:val="Normal"/>
    <w:link w:val="BodyTextChar"/>
    <w:rsid w:val="000D2EA7"/>
    <w:pPr>
      <w:widowControl w:val="0"/>
      <w:spacing w:after="0" w:line="262" w:lineRule="auto"/>
      <w:ind w:firstLine="20"/>
    </w:pPr>
    <w:rPr>
      <w:rFonts w:eastAsia="Times New Roman"/>
    </w:rPr>
  </w:style>
  <w:style w:type="character" w:customStyle="1" w:styleId="BodyTextChar1">
    <w:name w:val="Body Text Char1"/>
    <w:basedOn w:val="DefaultParagraphFont"/>
    <w:uiPriority w:val="99"/>
    <w:semiHidden/>
    <w:rsid w:val="000D2EA7"/>
  </w:style>
  <w:style w:type="character" w:customStyle="1" w:styleId="Other">
    <w:name w:val="Other_"/>
    <w:basedOn w:val="DefaultParagraphFont"/>
    <w:link w:val="Other0"/>
    <w:rsid w:val="00771BB5"/>
    <w:rPr>
      <w:rFonts w:ascii="Calibri" w:eastAsia="Calibri" w:hAnsi="Calibri" w:cs="Calibri"/>
      <w:sz w:val="22"/>
      <w:szCs w:val="22"/>
    </w:rPr>
  </w:style>
  <w:style w:type="paragraph" w:customStyle="1" w:styleId="Other0">
    <w:name w:val="Other"/>
    <w:basedOn w:val="Normal"/>
    <w:link w:val="Other"/>
    <w:rsid w:val="00771BB5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17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8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53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310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0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9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0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ntact.r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ntact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cea@dj.e-adm.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rcea@dj.e-ad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2024-06-25T11:45:00Z</cp:lastPrinted>
  <dcterms:created xsi:type="dcterms:W3CDTF">2025-07-18T11:07:00Z</dcterms:created>
  <dcterms:modified xsi:type="dcterms:W3CDTF">2025-07-18T11:56:00Z</dcterms:modified>
</cp:coreProperties>
</file>