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229" w:type="dxa"/>
        <w:tblLook w:val="04A0" w:firstRow="1" w:lastRow="0" w:firstColumn="1" w:lastColumn="0" w:noHBand="0" w:noVBand="1"/>
      </w:tblPr>
      <w:tblGrid>
        <w:gridCol w:w="2104"/>
        <w:gridCol w:w="6041"/>
        <w:gridCol w:w="2084"/>
      </w:tblGrid>
      <w:tr w:rsidR="00FB128B" w:rsidRPr="00681EAA" w14:paraId="514BF991" w14:textId="77777777" w:rsidTr="00C813BF">
        <w:trPr>
          <w:trHeight w:val="1755"/>
        </w:trPr>
        <w:tc>
          <w:tcPr>
            <w:tcW w:w="2104" w:type="dxa"/>
            <w:shd w:val="clear" w:color="auto" w:fill="auto"/>
          </w:tcPr>
          <w:p w14:paraId="12C6D5D5" w14:textId="2C7ADB17" w:rsidR="00FB128B" w:rsidRPr="00681EAA" w:rsidRDefault="00FB128B" w:rsidP="00C813BF">
            <w:pPr>
              <w:tabs>
                <w:tab w:val="center" w:pos="4536"/>
                <w:tab w:val="right" w:pos="9072"/>
              </w:tabs>
              <w:suppressAutoHyphens w:val="0"/>
              <w:jc w:val="center"/>
              <w:rPr>
                <w:rFonts w:ascii="Calibri" w:eastAsia="Calibri" w:hAnsi="Calibri"/>
                <w:kern w:val="0"/>
                <w:sz w:val="28"/>
                <w:szCs w:val="28"/>
                <w:lang w:eastAsia="en-US"/>
              </w:rPr>
            </w:pPr>
            <w:r w:rsidRPr="00681EAA">
              <w:rPr>
                <w:rFonts w:ascii="Calibri" w:eastAsia="Calibri" w:hAnsi="Calibri"/>
                <w:noProof/>
                <w:kern w:val="0"/>
                <w:sz w:val="22"/>
                <w:szCs w:val="22"/>
                <w:lang w:eastAsia="ro-RO"/>
              </w:rPr>
              <w:drawing>
                <wp:inline distT="0" distB="0" distL="0" distR="0" wp14:anchorId="5BEF9F80" wp14:editId="698B9FB5">
                  <wp:extent cx="809625" cy="10763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5"/>
                          <pic:cNvPicPr>
                            <a:picLocks noChangeAspect="1" noChangeArrowheads="1"/>
                          </pic:cNvPicPr>
                        </pic:nvPicPr>
                        <pic:blipFill>
                          <a:blip r:embed="rId4">
                            <a:extLst>
                              <a:ext uri="{28A0092B-C50C-407E-A947-70E740481C1C}">
                                <a14:useLocalDpi xmlns:a14="http://schemas.microsoft.com/office/drawing/2010/main" val="0"/>
                              </a:ext>
                            </a:extLst>
                          </a:blip>
                          <a:srcRect r="82950" b="3871"/>
                          <a:stretch>
                            <a:fillRect/>
                          </a:stretch>
                        </pic:blipFill>
                        <pic:spPr bwMode="auto">
                          <a:xfrm>
                            <a:off x="0" y="0"/>
                            <a:ext cx="809625" cy="1076325"/>
                          </a:xfrm>
                          <a:prstGeom prst="rect">
                            <a:avLst/>
                          </a:prstGeom>
                          <a:noFill/>
                          <a:ln>
                            <a:noFill/>
                          </a:ln>
                        </pic:spPr>
                      </pic:pic>
                    </a:graphicData>
                  </a:graphic>
                </wp:inline>
              </w:drawing>
            </w:r>
          </w:p>
        </w:tc>
        <w:tc>
          <w:tcPr>
            <w:tcW w:w="6041" w:type="dxa"/>
            <w:shd w:val="clear" w:color="auto" w:fill="auto"/>
          </w:tcPr>
          <w:p w14:paraId="7106082B" w14:textId="77777777" w:rsidR="00FB128B" w:rsidRPr="00681EAA" w:rsidRDefault="00FB128B" w:rsidP="00C813BF">
            <w:pPr>
              <w:tabs>
                <w:tab w:val="center" w:pos="4536"/>
                <w:tab w:val="right" w:pos="9072"/>
              </w:tabs>
              <w:suppressAutoHyphens w:val="0"/>
              <w:rPr>
                <w:rFonts w:ascii="Calibri" w:eastAsia="Calibri" w:hAnsi="Calibri"/>
                <w:kern w:val="0"/>
                <w:sz w:val="36"/>
                <w:szCs w:val="36"/>
                <w:lang w:eastAsia="en-US"/>
              </w:rPr>
            </w:pPr>
            <w:r w:rsidRPr="00681EAA">
              <w:rPr>
                <w:rFonts w:ascii="Calibri" w:eastAsia="Calibri" w:hAnsi="Calibri"/>
                <w:kern w:val="0"/>
                <w:sz w:val="36"/>
                <w:szCs w:val="36"/>
                <w:lang w:eastAsia="en-US"/>
              </w:rPr>
              <w:t xml:space="preserve">                         ROMÂNIA</w:t>
            </w:r>
          </w:p>
          <w:p w14:paraId="0F7457E1" w14:textId="77777777" w:rsidR="00FB128B" w:rsidRPr="00681EAA" w:rsidRDefault="00FB128B" w:rsidP="00C813BF">
            <w:pPr>
              <w:tabs>
                <w:tab w:val="center" w:pos="4536"/>
                <w:tab w:val="right" w:pos="9072"/>
              </w:tabs>
              <w:suppressAutoHyphens w:val="0"/>
              <w:jc w:val="center"/>
              <w:rPr>
                <w:rFonts w:ascii="Calibri" w:eastAsia="Calibri" w:hAnsi="Calibri"/>
                <w:kern w:val="0"/>
                <w:sz w:val="32"/>
                <w:szCs w:val="32"/>
                <w:lang w:eastAsia="en-US"/>
              </w:rPr>
            </w:pPr>
            <w:r w:rsidRPr="00681EAA">
              <w:rPr>
                <w:rFonts w:ascii="Calibri" w:eastAsia="Calibri" w:hAnsi="Calibri"/>
                <w:kern w:val="0"/>
                <w:sz w:val="32"/>
                <w:szCs w:val="32"/>
                <w:lang w:eastAsia="en-US"/>
              </w:rPr>
              <w:t xml:space="preserve">JUDEȚUL CONSTANȚA </w:t>
            </w:r>
          </w:p>
          <w:p w14:paraId="7D5C08C2" w14:textId="77777777" w:rsidR="00FB128B" w:rsidRPr="00681EAA" w:rsidRDefault="00FB128B" w:rsidP="00C813BF">
            <w:pPr>
              <w:tabs>
                <w:tab w:val="center" w:pos="4536"/>
                <w:tab w:val="right" w:pos="9072"/>
              </w:tabs>
              <w:suppressAutoHyphens w:val="0"/>
              <w:jc w:val="center"/>
              <w:rPr>
                <w:rFonts w:ascii="Calibri" w:eastAsia="Calibri" w:hAnsi="Calibri"/>
                <w:kern w:val="0"/>
                <w:sz w:val="32"/>
                <w:szCs w:val="32"/>
                <w:lang w:eastAsia="en-US"/>
              </w:rPr>
            </w:pPr>
            <w:r w:rsidRPr="00681EAA">
              <w:rPr>
                <w:rFonts w:ascii="Calibri" w:eastAsia="Calibri" w:hAnsi="Calibri"/>
                <w:kern w:val="0"/>
                <w:sz w:val="32"/>
                <w:szCs w:val="32"/>
                <w:lang w:eastAsia="en-US"/>
              </w:rPr>
              <w:t>CONSILIUL LOCAL AL COMUNEI TÂRGUȘOR</w:t>
            </w:r>
          </w:p>
          <w:p w14:paraId="4EC8F941" w14:textId="77777777" w:rsidR="00FB128B" w:rsidRPr="00681EAA" w:rsidRDefault="00FB128B" w:rsidP="00C813BF">
            <w:pPr>
              <w:jc w:val="center"/>
              <w:rPr>
                <w:rFonts w:ascii="Calibri" w:eastAsia="Calibri" w:hAnsi="Calibri"/>
                <w:kern w:val="0"/>
                <w:sz w:val="32"/>
                <w:szCs w:val="32"/>
                <w:lang w:eastAsia="en-US"/>
              </w:rPr>
            </w:pPr>
            <w:proofErr w:type="gramStart"/>
            <w:r w:rsidRPr="00681EAA">
              <w:rPr>
                <w:b/>
                <w:bCs/>
                <w:kern w:val="0"/>
                <w:lang w:val="en-US"/>
              </w:rPr>
              <w:t>P  R</w:t>
            </w:r>
            <w:proofErr w:type="gramEnd"/>
            <w:r w:rsidRPr="00681EAA">
              <w:rPr>
                <w:b/>
                <w:bCs/>
                <w:kern w:val="0"/>
                <w:lang w:val="en-US"/>
              </w:rPr>
              <w:t xml:space="preserve">  I  M  A  R</w:t>
            </w:r>
          </w:p>
        </w:tc>
        <w:tc>
          <w:tcPr>
            <w:tcW w:w="2084" w:type="dxa"/>
            <w:shd w:val="clear" w:color="auto" w:fill="auto"/>
          </w:tcPr>
          <w:p w14:paraId="0F0F1958" w14:textId="77777777" w:rsidR="00FB128B" w:rsidRPr="00681EAA" w:rsidRDefault="00FB128B" w:rsidP="00C813BF">
            <w:pPr>
              <w:tabs>
                <w:tab w:val="center" w:pos="4536"/>
                <w:tab w:val="right" w:pos="9072"/>
              </w:tabs>
              <w:suppressAutoHyphens w:val="0"/>
              <w:jc w:val="center"/>
              <w:rPr>
                <w:rFonts w:ascii="Calibri" w:eastAsia="Calibri" w:hAnsi="Calibri"/>
                <w:kern w:val="0"/>
                <w:sz w:val="28"/>
                <w:szCs w:val="28"/>
                <w:lang w:eastAsia="en-US"/>
              </w:rPr>
            </w:pPr>
          </w:p>
        </w:tc>
      </w:tr>
    </w:tbl>
    <w:p w14:paraId="6AB21D25" w14:textId="77777777" w:rsidR="00FB128B" w:rsidRPr="00681EAA" w:rsidRDefault="00FB128B" w:rsidP="00FB128B">
      <w:pPr>
        <w:rPr>
          <w:b/>
          <w:bCs/>
          <w:kern w:val="0"/>
          <w:lang w:val="en-US"/>
        </w:rPr>
      </w:pPr>
    </w:p>
    <w:p w14:paraId="4E14FCBE" w14:textId="4D9AF67A" w:rsidR="00FB128B" w:rsidRPr="00681EAA" w:rsidRDefault="00FB128B" w:rsidP="00FB128B">
      <w:pPr>
        <w:rPr>
          <w:b/>
          <w:bCs/>
          <w:kern w:val="0"/>
          <w:lang w:val="en-US"/>
        </w:rPr>
      </w:pPr>
      <w:r w:rsidRPr="00681EAA">
        <w:rPr>
          <w:b/>
          <w:bCs/>
          <w:kern w:val="0"/>
          <w:lang w:val="en-US"/>
        </w:rPr>
        <w:t xml:space="preserve">  Nr. </w:t>
      </w:r>
      <w:r w:rsidR="00DE1EF3">
        <w:rPr>
          <w:b/>
          <w:bCs/>
          <w:kern w:val="0"/>
          <w:lang w:val="en-US"/>
        </w:rPr>
        <w:t>4755</w:t>
      </w:r>
      <w:r w:rsidRPr="00681EAA">
        <w:rPr>
          <w:b/>
          <w:bCs/>
          <w:kern w:val="0"/>
          <w:lang w:val="en-US"/>
        </w:rPr>
        <w:t xml:space="preserve"> din </w:t>
      </w:r>
      <w:r w:rsidR="00DE1EF3">
        <w:rPr>
          <w:b/>
          <w:bCs/>
          <w:kern w:val="0"/>
          <w:lang w:val="en-US"/>
        </w:rPr>
        <w:t>20</w:t>
      </w:r>
      <w:r w:rsidRPr="00681EAA">
        <w:rPr>
          <w:b/>
          <w:bCs/>
          <w:kern w:val="0"/>
          <w:lang w:val="en-US"/>
        </w:rPr>
        <w:t xml:space="preserve"> </w:t>
      </w:r>
      <w:proofErr w:type="spellStart"/>
      <w:r w:rsidR="00493713">
        <w:rPr>
          <w:b/>
          <w:bCs/>
          <w:kern w:val="0"/>
          <w:lang w:val="en-US"/>
        </w:rPr>
        <w:t>octombrie</w:t>
      </w:r>
      <w:proofErr w:type="spellEnd"/>
      <w:r w:rsidRPr="00681EAA">
        <w:rPr>
          <w:b/>
          <w:bCs/>
          <w:kern w:val="0"/>
          <w:lang w:val="en-US"/>
        </w:rPr>
        <w:t xml:space="preserve"> 202</w:t>
      </w:r>
      <w:r w:rsidR="00493713">
        <w:rPr>
          <w:b/>
          <w:bCs/>
          <w:kern w:val="0"/>
          <w:lang w:val="en-US"/>
        </w:rPr>
        <w:t>1</w:t>
      </w:r>
      <w:r w:rsidRPr="00681EAA">
        <w:rPr>
          <w:b/>
          <w:bCs/>
          <w:kern w:val="0"/>
          <w:lang w:val="en-US"/>
        </w:rPr>
        <w:t xml:space="preserve">                                                                                                               </w:t>
      </w:r>
    </w:p>
    <w:p w14:paraId="1630D8DF" w14:textId="77777777" w:rsidR="00FB128B" w:rsidRPr="00681EAA" w:rsidRDefault="00FB128B" w:rsidP="00FB128B">
      <w:pPr>
        <w:rPr>
          <w:b/>
          <w:bCs/>
          <w:kern w:val="0"/>
          <w:lang w:val="en-US"/>
        </w:rPr>
      </w:pPr>
    </w:p>
    <w:p w14:paraId="778C2DC4" w14:textId="77777777" w:rsidR="00FB128B" w:rsidRPr="00681EAA" w:rsidRDefault="00FB128B" w:rsidP="00FB128B">
      <w:pPr>
        <w:jc w:val="center"/>
        <w:rPr>
          <w:b/>
          <w:bCs/>
          <w:kern w:val="0"/>
          <w:lang w:val="en-US"/>
        </w:rPr>
      </w:pPr>
      <w:r>
        <w:rPr>
          <w:b/>
          <w:bCs/>
          <w:kern w:val="0"/>
        </w:rPr>
        <w:t>REFERAT DE APROBARE</w:t>
      </w:r>
    </w:p>
    <w:p w14:paraId="57C4BE8C" w14:textId="4AC44C7A" w:rsidR="00FB128B" w:rsidRPr="00681EAA" w:rsidRDefault="00FB128B" w:rsidP="00FB128B">
      <w:pPr>
        <w:rPr>
          <w:rFonts w:cs="Arial"/>
          <w:b/>
          <w:bCs/>
          <w:kern w:val="0"/>
        </w:rPr>
      </w:pPr>
      <w:r>
        <w:rPr>
          <w:b/>
          <w:bCs/>
          <w:kern w:val="0"/>
        </w:rPr>
        <w:t xml:space="preserve">             </w:t>
      </w:r>
      <w:r w:rsidRPr="00681EAA">
        <w:rPr>
          <w:b/>
          <w:bCs/>
          <w:kern w:val="0"/>
        </w:rPr>
        <w:t xml:space="preserve">privind necesitatea adoptării unei hotărâri </w:t>
      </w:r>
      <w:r w:rsidRPr="00681EAA">
        <w:rPr>
          <w:rFonts w:cs="Arial"/>
          <w:b/>
          <w:bCs/>
          <w:kern w:val="0"/>
        </w:rPr>
        <w:t>privind alocarea  sumei de 5.</w:t>
      </w:r>
      <w:r w:rsidR="00493713">
        <w:rPr>
          <w:rFonts w:cs="Arial"/>
          <w:b/>
          <w:bCs/>
          <w:kern w:val="0"/>
        </w:rPr>
        <w:t>0</w:t>
      </w:r>
      <w:r w:rsidRPr="00681EAA">
        <w:rPr>
          <w:rFonts w:cs="Arial"/>
          <w:b/>
          <w:bCs/>
          <w:kern w:val="0"/>
        </w:rPr>
        <w:t xml:space="preserve">00 lei </w:t>
      </w:r>
    </w:p>
    <w:p w14:paraId="31CEF4ED" w14:textId="77777777" w:rsidR="00FB128B" w:rsidRDefault="00FB128B" w:rsidP="00FB128B">
      <w:pPr>
        <w:jc w:val="center"/>
        <w:rPr>
          <w:rFonts w:cs="Arial"/>
          <w:b/>
          <w:bCs/>
          <w:kern w:val="0"/>
        </w:rPr>
      </w:pPr>
      <w:r w:rsidRPr="00681EAA">
        <w:rPr>
          <w:rFonts w:cs="Arial"/>
          <w:b/>
          <w:bCs/>
          <w:kern w:val="0"/>
        </w:rPr>
        <w:t>din bugetul local al comunei Târgușor, județul Constanța</w:t>
      </w:r>
      <w:r>
        <w:rPr>
          <w:rFonts w:cs="Arial"/>
          <w:b/>
          <w:bCs/>
          <w:kern w:val="0"/>
        </w:rPr>
        <w:t xml:space="preserve"> în vederea efectuării</w:t>
      </w:r>
    </w:p>
    <w:p w14:paraId="17863027" w14:textId="4E51BC9D" w:rsidR="00FB128B" w:rsidRPr="00493713" w:rsidRDefault="00FB128B" w:rsidP="00493713">
      <w:pPr>
        <w:jc w:val="center"/>
        <w:rPr>
          <w:rFonts w:cs="Arial"/>
          <w:b/>
          <w:bCs/>
          <w:kern w:val="0"/>
        </w:rPr>
      </w:pPr>
      <w:r>
        <w:rPr>
          <w:rFonts w:cs="Arial"/>
          <w:b/>
          <w:bCs/>
          <w:kern w:val="0"/>
        </w:rPr>
        <w:t>dezinfecției spațiilor interioare din clădirea Bibliotecii comunale Târgușor</w:t>
      </w:r>
      <w:r w:rsidR="00493713">
        <w:rPr>
          <w:rFonts w:cs="Arial"/>
          <w:b/>
          <w:bCs/>
          <w:kern w:val="0"/>
        </w:rPr>
        <w:t>, sediu</w:t>
      </w:r>
      <w:r w:rsidR="00D47D88">
        <w:rPr>
          <w:rFonts w:cs="Arial"/>
          <w:b/>
          <w:bCs/>
          <w:kern w:val="0"/>
        </w:rPr>
        <w:t>lui</w:t>
      </w:r>
      <w:r w:rsidR="00493713">
        <w:rPr>
          <w:rFonts w:cs="Arial"/>
          <w:b/>
          <w:bCs/>
          <w:kern w:val="0"/>
        </w:rPr>
        <w:t xml:space="preserve"> administrativ, teren</w:t>
      </w:r>
      <w:r w:rsidR="00D47D88">
        <w:rPr>
          <w:rFonts w:cs="Arial"/>
          <w:b/>
          <w:bCs/>
          <w:kern w:val="0"/>
        </w:rPr>
        <w:t>ului de</w:t>
      </w:r>
      <w:r w:rsidR="00493713">
        <w:rPr>
          <w:rFonts w:cs="Arial"/>
          <w:b/>
          <w:bCs/>
          <w:kern w:val="0"/>
        </w:rPr>
        <w:t xml:space="preserve"> sport multifuncțional,</w:t>
      </w:r>
      <w:r>
        <w:rPr>
          <w:rFonts w:cs="Arial"/>
          <w:b/>
          <w:bCs/>
          <w:kern w:val="0"/>
        </w:rPr>
        <w:t xml:space="preserve"> sediul</w:t>
      </w:r>
      <w:r w:rsidR="00D47D88">
        <w:rPr>
          <w:rFonts w:cs="Arial"/>
          <w:b/>
          <w:bCs/>
          <w:kern w:val="0"/>
        </w:rPr>
        <w:t>ui</w:t>
      </w:r>
      <w:r>
        <w:rPr>
          <w:rFonts w:cs="Arial"/>
          <w:b/>
          <w:bCs/>
          <w:kern w:val="0"/>
        </w:rPr>
        <w:t xml:space="preserve"> primăriei Târgușor</w:t>
      </w:r>
      <w:r w:rsidR="00493713">
        <w:rPr>
          <w:rFonts w:cs="Arial"/>
          <w:b/>
          <w:bCs/>
          <w:kern w:val="0"/>
        </w:rPr>
        <w:t xml:space="preserve"> precum și a parcurilor și locurilor de joacă din comuna Târgușor, județul Constanța</w:t>
      </w:r>
    </w:p>
    <w:p w14:paraId="11F20024" w14:textId="77777777" w:rsidR="00FB128B" w:rsidRDefault="00FB128B" w:rsidP="00FB128B">
      <w:pPr>
        <w:tabs>
          <w:tab w:val="left" w:pos="0"/>
        </w:tabs>
        <w:jc w:val="both"/>
        <w:rPr>
          <w:rFonts w:cs="Arial"/>
          <w:color w:val="000000"/>
          <w:sz w:val="20"/>
          <w:szCs w:val="20"/>
        </w:rPr>
      </w:pPr>
    </w:p>
    <w:p w14:paraId="0BFC32DB" w14:textId="14CC9886" w:rsidR="00FB128B" w:rsidRPr="00493713" w:rsidRDefault="00FB128B" w:rsidP="00FB128B">
      <w:pPr>
        <w:tabs>
          <w:tab w:val="left" w:pos="0"/>
        </w:tabs>
        <w:jc w:val="both"/>
        <w:rPr>
          <w:b/>
          <w:bCs/>
          <w:color w:val="2E333C"/>
          <w:sz w:val="22"/>
          <w:szCs w:val="22"/>
          <w:shd w:val="clear" w:color="auto" w:fill="FFFFFF"/>
        </w:rPr>
      </w:pPr>
      <w:r>
        <w:rPr>
          <w:b/>
          <w:bCs/>
          <w:color w:val="2E333C"/>
          <w:shd w:val="clear" w:color="auto" w:fill="FFFFFF"/>
        </w:rPr>
        <w:tab/>
      </w:r>
      <w:r w:rsidRPr="00493713">
        <w:rPr>
          <w:b/>
          <w:bCs/>
          <w:color w:val="2E333C"/>
          <w:sz w:val="22"/>
          <w:szCs w:val="22"/>
          <w:shd w:val="clear" w:color="auto" w:fill="FFFFFF"/>
        </w:rPr>
        <w:t>Noul coronavirus se r</w:t>
      </w:r>
      <w:r w:rsidR="00493713">
        <w:rPr>
          <w:b/>
          <w:bCs/>
          <w:color w:val="2E333C"/>
          <w:sz w:val="22"/>
          <w:szCs w:val="22"/>
          <w:shd w:val="clear" w:color="auto" w:fill="FFFFFF"/>
        </w:rPr>
        <w:t>ă</w:t>
      </w:r>
      <w:r w:rsidRPr="00493713">
        <w:rPr>
          <w:b/>
          <w:bCs/>
          <w:color w:val="2E333C"/>
          <w:sz w:val="22"/>
          <w:szCs w:val="22"/>
          <w:shd w:val="clear" w:color="auto" w:fill="FFFFFF"/>
        </w:rPr>
        <w:t>spândește cel mai frecvent de la persoana la persoana, dar este posibil sa se transmită si prin intermediul suprafețelor contaminate, atunci când o persoana atinge cu mana suprafețele contaminate si își duce ulterior mana la nas, gura sau ochi. Din aceasta cauza, pentru limitarea răspândirii, se recom</w:t>
      </w:r>
      <w:r w:rsidR="00493713">
        <w:rPr>
          <w:b/>
          <w:bCs/>
          <w:color w:val="2E333C"/>
          <w:sz w:val="22"/>
          <w:szCs w:val="22"/>
          <w:shd w:val="clear" w:color="auto" w:fill="FFFFFF"/>
        </w:rPr>
        <w:t>a</w:t>
      </w:r>
      <w:r w:rsidRPr="00493713">
        <w:rPr>
          <w:b/>
          <w:bCs/>
          <w:color w:val="2E333C"/>
          <w:sz w:val="22"/>
          <w:szCs w:val="22"/>
          <w:shd w:val="clear" w:color="auto" w:fill="FFFFFF"/>
        </w:rPr>
        <w:t>ndă ca suprafețele sa fie dezinfectate corect, utilizând produse capabile sa distrugă coronavirusul de pe aceste suprafețe.</w:t>
      </w:r>
    </w:p>
    <w:p w14:paraId="6537C3DD" w14:textId="7C7CB2A0" w:rsidR="00FB128B" w:rsidRPr="00493713" w:rsidRDefault="00FB128B" w:rsidP="00FB128B">
      <w:pPr>
        <w:tabs>
          <w:tab w:val="left" w:pos="0"/>
        </w:tabs>
        <w:jc w:val="both"/>
        <w:rPr>
          <w:b/>
          <w:bCs/>
          <w:color w:val="2E333C"/>
          <w:sz w:val="22"/>
          <w:szCs w:val="22"/>
          <w:shd w:val="clear" w:color="auto" w:fill="FFFFFF"/>
        </w:rPr>
      </w:pPr>
      <w:r w:rsidRPr="00493713">
        <w:rPr>
          <w:b/>
          <w:bCs/>
          <w:color w:val="2E333C"/>
          <w:sz w:val="22"/>
          <w:szCs w:val="22"/>
          <w:shd w:val="clear" w:color="auto" w:fill="FFFFFF"/>
        </w:rPr>
        <w:tab/>
        <w:t>Centrul European de Control al Bolilor Transmisibile (ECDC) a anun</w:t>
      </w:r>
      <w:r w:rsidR="00493713">
        <w:rPr>
          <w:b/>
          <w:bCs/>
          <w:color w:val="2E333C"/>
          <w:sz w:val="22"/>
          <w:szCs w:val="22"/>
          <w:shd w:val="clear" w:color="auto" w:fill="FFFFFF"/>
        </w:rPr>
        <w:t>ț</w:t>
      </w:r>
      <w:r w:rsidRPr="00493713">
        <w:rPr>
          <w:b/>
          <w:bCs/>
          <w:color w:val="2E333C"/>
          <w:sz w:val="22"/>
          <w:szCs w:val="22"/>
          <w:shd w:val="clear" w:color="auto" w:fill="FFFFFF"/>
        </w:rPr>
        <w:t>at c</w:t>
      </w:r>
      <w:r w:rsidR="00493713">
        <w:rPr>
          <w:b/>
          <w:bCs/>
          <w:color w:val="2E333C"/>
          <w:sz w:val="22"/>
          <w:szCs w:val="22"/>
          <w:shd w:val="clear" w:color="auto" w:fill="FFFFFF"/>
        </w:rPr>
        <w:t>ă</w:t>
      </w:r>
      <w:r w:rsidRPr="00493713">
        <w:rPr>
          <w:b/>
          <w:bCs/>
          <w:color w:val="2E333C"/>
          <w:sz w:val="22"/>
          <w:szCs w:val="22"/>
          <w:shd w:val="clear" w:color="auto" w:fill="FFFFFF"/>
        </w:rPr>
        <w:t xml:space="preserve"> nu se cunoaște cu exactitate care este perioada de timp în care coronavirusul SARS-CoV-2 poate supraviețui pe suprafețe, dar se estimează că ar putea supraviețui câteva zile în mediu.      Aceasta estimare se bazează pe asocierea cu perioada de supraviețuire a altor virusuri din familia coronavirusurilor care au determinat probleme </w:t>
      </w:r>
      <w:r w:rsidR="00493713">
        <w:rPr>
          <w:b/>
          <w:bCs/>
          <w:color w:val="2E333C"/>
          <w:sz w:val="22"/>
          <w:szCs w:val="22"/>
          <w:shd w:val="clear" w:color="auto" w:fill="FFFFFF"/>
        </w:rPr>
        <w:t>î</w:t>
      </w:r>
      <w:r w:rsidRPr="00493713">
        <w:rPr>
          <w:b/>
          <w:bCs/>
          <w:color w:val="2E333C"/>
          <w:sz w:val="22"/>
          <w:szCs w:val="22"/>
          <w:shd w:val="clear" w:color="auto" w:fill="FFFFFF"/>
        </w:rPr>
        <w:t>ngrijorătoare de sănătate, precum SARS-COV si MERS-COV care supraviețuiesc pe diferite suprafețe, in medie, mai mult de 48 de ore la o temperatura ambientală de 20 de grade Celsius. Datorită acestei ipoteze privind supraviețuirea noului tip de coronavirus pe suprafețe, se recomanda curățarea și dezinfectarea obiectelor potențial contaminate, înainte de a fi utilizate.</w:t>
      </w:r>
    </w:p>
    <w:p w14:paraId="2761D9FE" w14:textId="77777777" w:rsidR="00FB128B" w:rsidRPr="00493713" w:rsidRDefault="00FB128B" w:rsidP="00FB128B">
      <w:pPr>
        <w:tabs>
          <w:tab w:val="left" w:pos="0"/>
        </w:tabs>
        <w:jc w:val="both"/>
        <w:rPr>
          <w:b/>
          <w:bCs/>
          <w:color w:val="2E333C"/>
          <w:sz w:val="22"/>
          <w:szCs w:val="22"/>
        </w:rPr>
      </w:pPr>
      <w:r w:rsidRPr="00493713">
        <w:rPr>
          <w:b/>
          <w:bCs/>
          <w:color w:val="2E333C"/>
          <w:sz w:val="22"/>
          <w:szCs w:val="22"/>
          <w:shd w:val="clear" w:color="auto" w:fill="FFFFFF"/>
        </w:rPr>
        <w:tab/>
      </w:r>
      <w:r w:rsidRPr="00493713">
        <w:rPr>
          <w:b/>
          <w:bCs/>
          <w:color w:val="2E333C"/>
          <w:sz w:val="22"/>
          <w:szCs w:val="22"/>
        </w:rPr>
        <w:t>Curățarea locuinței se referă la îndepărtarea germenilor, a murdăriei și a impurităților de pe suprafețe. Acest proces nu omoară germenii, ci îi îndepărtează, reducând numărul lor si riscul de a răspândi infecția.</w:t>
      </w:r>
    </w:p>
    <w:p w14:paraId="6FF49D8B" w14:textId="77777777" w:rsidR="00FB128B" w:rsidRPr="00493713" w:rsidRDefault="00FB128B" w:rsidP="00FB128B">
      <w:pPr>
        <w:tabs>
          <w:tab w:val="left" w:pos="0"/>
        </w:tabs>
        <w:jc w:val="both"/>
        <w:rPr>
          <w:b/>
          <w:bCs/>
          <w:color w:val="2E333C"/>
          <w:sz w:val="22"/>
          <w:szCs w:val="22"/>
        </w:rPr>
      </w:pPr>
      <w:r w:rsidRPr="00493713">
        <w:rPr>
          <w:b/>
          <w:bCs/>
          <w:color w:val="2E333C"/>
          <w:sz w:val="22"/>
          <w:szCs w:val="22"/>
        </w:rPr>
        <w:tab/>
        <w:t>Dezinfectarea locuinței presupune utilizarea substanțelor chimice pentru uciderea germenilor de pe suprafețe. Acest proces nu curăță neapărat suprafețele murdare, dar prin uciderea germenilor de pe suprafețele deja curățate, poate reduce și mai mult riscul de răspândire a infecției.</w:t>
      </w:r>
    </w:p>
    <w:p w14:paraId="164CC726" w14:textId="5D068B03" w:rsidR="00FB128B" w:rsidRPr="00493713" w:rsidRDefault="00FB128B" w:rsidP="00FB128B">
      <w:pPr>
        <w:ind w:firstLine="709"/>
        <w:jc w:val="both"/>
        <w:rPr>
          <w:rFonts w:cs="Arial"/>
          <w:b/>
          <w:bCs/>
          <w:color w:val="000000"/>
          <w:sz w:val="22"/>
          <w:szCs w:val="22"/>
        </w:rPr>
      </w:pPr>
      <w:r w:rsidRPr="00493713">
        <w:rPr>
          <w:b/>
          <w:bCs/>
          <w:sz w:val="22"/>
          <w:szCs w:val="22"/>
        </w:rPr>
        <w:t>Având în vedere cele menționate mai sus, se impune necesitatea adoptării unei hotărâri privind alocarea sumei de 5.</w:t>
      </w:r>
      <w:r w:rsidR="00493713" w:rsidRPr="00493713">
        <w:rPr>
          <w:b/>
          <w:bCs/>
          <w:sz w:val="22"/>
          <w:szCs w:val="22"/>
        </w:rPr>
        <w:t>0</w:t>
      </w:r>
      <w:r w:rsidRPr="00493713">
        <w:rPr>
          <w:b/>
          <w:bCs/>
          <w:sz w:val="22"/>
          <w:szCs w:val="22"/>
        </w:rPr>
        <w:t>00 lei, banii provenind din bugetul local al  comunei Târgușor, județul Constanța</w:t>
      </w:r>
      <w:r w:rsidRPr="00493713">
        <w:rPr>
          <w:rFonts w:cs="Arial"/>
          <w:b/>
          <w:bCs/>
          <w:color w:val="000000"/>
          <w:sz w:val="22"/>
          <w:szCs w:val="22"/>
        </w:rPr>
        <w:t>.</w:t>
      </w:r>
    </w:p>
    <w:p w14:paraId="1A80B4C7" w14:textId="35D942FF" w:rsidR="00FB128B" w:rsidRDefault="00FB128B" w:rsidP="00FB128B">
      <w:pPr>
        <w:tabs>
          <w:tab w:val="left" w:pos="60"/>
        </w:tabs>
        <w:jc w:val="both"/>
        <w:rPr>
          <w:rFonts w:cs="Arial"/>
          <w:b/>
          <w:bCs/>
          <w:color w:val="000000"/>
          <w:sz w:val="22"/>
          <w:szCs w:val="22"/>
        </w:rPr>
      </w:pPr>
      <w:r w:rsidRPr="00493713">
        <w:rPr>
          <w:rFonts w:cs="Arial"/>
          <w:b/>
          <w:bCs/>
          <w:color w:val="000000"/>
          <w:sz w:val="22"/>
          <w:szCs w:val="22"/>
        </w:rPr>
        <w:tab/>
      </w:r>
      <w:r w:rsidRPr="00493713">
        <w:rPr>
          <w:rFonts w:cs="Arial"/>
          <w:b/>
          <w:bCs/>
          <w:color w:val="000000"/>
          <w:sz w:val="22"/>
          <w:szCs w:val="22"/>
        </w:rPr>
        <w:tab/>
        <w:t xml:space="preserve">În acest sens, anexez, la prezenta, un Proiect de Hotărâre, cu propunerea de a fi adoptat </w:t>
      </w:r>
      <w:r w:rsidR="00493713">
        <w:rPr>
          <w:rFonts w:cs="Arial"/>
          <w:b/>
          <w:bCs/>
          <w:color w:val="000000"/>
          <w:sz w:val="22"/>
          <w:szCs w:val="22"/>
        </w:rPr>
        <w:t>î</w:t>
      </w:r>
      <w:r w:rsidRPr="00493713">
        <w:rPr>
          <w:rFonts w:cs="Arial"/>
          <w:b/>
          <w:bCs/>
          <w:color w:val="000000"/>
          <w:sz w:val="22"/>
          <w:szCs w:val="22"/>
        </w:rPr>
        <w:t>n forma prezentată.</w:t>
      </w:r>
    </w:p>
    <w:p w14:paraId="4C403CB6" w14:textId="77777777" w:rsidR="00493713" w:rsidRPr="00493713" w:rsidRDefault="00493713" w:rsidP="00FB128B">
      <w:pPr>
        <w:tabs>
          <w:tab w:val="left" w:pos="60"/>
        </w:tabs>
        <w:jc w:val="both"/>
        <w:rPr>
          <w:rFonts w:cs="Arial"/>
          <w:b/>
          <w:bCs/>
          <w:color w:val="000000"/>
          <w:sz w:val="22"/>
          <w:szCs w:val="22"/>
        </w:rPr>
      </w:pPr>
    </w:p>
    <w:p w14:paraId="56A40411" w14:textId="77777777" w:rsidR="00FB128B" w:rsidRDefault="00FB128B" w:rsidP="00FB128B">
      <w:pPr>
        <w:tabs>
          <w:tab w:val="left" w:pos="60"/>
        </w:tabs>
        <w:jc w:val="both"/>
        <w:rPr>
          <w:rFonts w:cs="Arial"/>
          <w:b/>
          <w:bCs/>
          <w:color w:val="000000"/>
        </w:rPr>
      </w:pPr>
    </w:p>
    <w:p w14:paraId="78DBB60B" w14:textId="04B39270" w:rsidR="00FB128B" w:rsidRPr="00FB128B" w:rsidRDefault="00FB128B" w:rsidP="00FB128B">
      <w:pPr>
        <w:tabs>
          <w:tab w:val="left" w:pos="0"/>
        </w:tabs>
        <w:jc w:val="both"/>
        <w:rPr>
          <w:rFonts w:cs="Arial"/>
          <w:b/>
          <w:bCs/>
          <w:color w:val="000000"/>
        </w:rPr>
      </w:pPr>
      <w:r>
        <w:rPr>
          <w:rFonts w:cs="Arial"/>
          <w:b/>
          <w:bCs/>
          <w:color w:val="000000"/>
        </w:rPr>
        <w:t xml:space="preserve">                                                                 </w:t>
      </w:r>
      <w:r>
        <w:rPr>
          <w:rFonts w:cs="Arial"/>
          <w:b/>
          <w:bCs/>
          <w:color w:val="000000"/>
          <w:sz w:val="22"/>
          <w:szCs w:val="22"/>
        </w:rPr>
        <w:t xml:space="preserve">   P R I M A R,</w:t>
      </w:r>
    </w:p>
    <w:p w14:paraId="1FE3C88C" w14:textId="77777777" w:rsidR="00FB128B" w:rsidRDefault="00FB128B" w:rsidP="00FB128B">
      <w:pPr>
        <w:tabs>
          <w:tab w:val="left" w:pos="0"/>
        </w:tabs>
        <w:rPr>
          <w:rFonts w:cs="Arial"/>
          <w:b/>
          <w:bCs/>
          <w:color w:val="000000"/>
          <w:sz w:val="22"/>
          <w:szCs w:val="22"/>
        </w:rPr>
      </w:pPr>
    </w:p>
    <w:p w14:paraId="009162C7" w14:textId="77777777" w:rsidR="00FB128B" w:rsidRDefault="00FB128B" w:rsidP="00FB128B">
      <w:pPr>
        <w:tabs>
          <w:tab w:val="left" w:pos="0"/>
        </w:tabs>
        <w:rPr>
          <w:rFonts w:cs="Arial"/>
          <w:b/>
          <w:bCs/>
          <w:color w:val="000000"/>
          <w:sz w:val="22"/>
          <w:szCs w:val="22"/>
        </w:rPr>
      </w:pPr>
    </w:p>
    <w:p w14:paraId="64871D72" w14:textId="77777777" w:rsidR="00FB128B" w:rsidRDefault="00FB128B" w:rsidP="00FB128B">
      <w:pPr>
        <w:tabs>
          <w:tab w:val="left" w:pos="0"/>
        </w:tabs>
        <w:jc w:val="center"/>
        <w:rPr>
          <w:rFonts w:cs="Arial"/>
          <w:b/>
          <w:bCs/>
          <w:color w:val="000000"/>
          <w:sz w:val="22"/>
          <w:szCs w:val="22"/>
        </w:rPr>
      </w:pPr>
    </w:p>
    <w:p w14:paraId="34D650AC" w14:textId="10672E75" w:rsidR="00493713" w:rsidRDefault="00FB128B" w:rsidP="00493713">
      <w:pPr>
        <w:tabs>
          <w:tab w:val="left" w:pos="0"/>
        </w:tabs>
        <w:jc w:val="center"/>
        <w:rPr>
          <w:rFonts w:cs="Arial"/>
          <w:b/>
          <w:bCs/>
          <w:color w:val="000000"/>
          <w:sz w:val="22"/>
          <w:szCs w:val="22"/>
        </w:rPr>
      </w:pPr>
      <w:r>
        <w:rPr>
          <w:rFonts w:cs="Arial"/>
          <w:b/>
          <w:bCs/>
          <w:color w:val="000000"/>
          <w:sz w:val="22"/>
          <w:szCs w:val="22"/>
        </w:rPr>
        <w:t xml:space="preserve"> Mădălina</w:t>
      </w:r>
      <w:r w:rsidR="00493713">
        <w:rPr>
          <w:rFonts w:cs="Arial"/>
          <w:b/>
          <w:bCs/>
          <w:color w:val="000000"/>
          <w:sz w:val="22"/>
          <w:szCs w:val="22"/>
        </w:rPr>
        <w:t xml:space="preserve"> NEGRU</w:t>
      </w:r>
    </w:p>
    <w:p w14:paraId="2057908B" w14:textId="77777777" w:rsidR="00493713" w:rsidRDefault="00493713" w:rsidP="00493713">
      <w:pPr>
        <w:tabs>
          <w:tab w:val="left" w:pos="0"/>
        </w:tabs>
        <w:jc w:val="center"/>
        <w:rPr>
          <w:rFonts w:cs="Arial"/>
          <w:b/>
          <w:bCs/>
          <w:color w:val="000000"/>
          <w:sz w:val="22"/>
          <w:szCs w:val="22"/>
        </w:rPr>
      </w:pPr>
    </w:p>
    <w:p w14:paraId="6A747D63" w14:textId="77777777" w:rsidR="00493713" w:rsidRDefault="00493713" w:rsidP="00493713">
      <w:pPr>
        <w:tabs>
          <w:tab w:val="left" w:pos="0"/>
        </w:tabs>
        <w:rPr>
          <w:sz w:val="20"/>
          <w:szCs w:val="20"/>
        </w:rPr>
      </w:pPr>
    </w:p>
    <w:p w14:paraId="38D52867" w14:textId="11FB2099" w:rsidR="00FB128B" w:rsidRPr="00493713" w:rsidRDefault="00FB128B" w:rsidP="00493713">
      <w:pPr>
        <w:tabs>
          <w:tab w:val="left" w:pos="0"/>
        </w:tabs>
        <w:rPr>
          <w:rFonts w:cs="Arial"/>
          <w:b/>
          <w:bCs/>
          <w:color w:val="000000"/>
          <w:sz w:val="22"/>
          <w:szCs w:val="22"/>
        </w:rPr>
      </w:pPr>
      <w:proofErr w:type="spellStart"/>
      <w:r>
        <w:rPr>
          <w:sz w:val="20"/>
          <w:szCs w:val="20"/>
        </w:rPr>
        <w:t>Dact</w:t>
      </w:r>
      <w:proofErr w:type="spellEnd"/>
      <w:r>
        <w:rPr>
          <w:sz w:val="20"/>
          <w:szCs w:val="20"/>
        </w:rPr>
        <w:t>. S.E.</w:t>
      </w:r>
    </w:p>
    <w:p w14:paraId="68C6D746" w14:textId="75023333" w:rsidR="003D66B8" w:rsidRPr="00FB128B" w:rsidRDefault="00DE1EF3" w:rsidP="00FB128B">
      <w:pPr>
        <w:tabs>
          <w:tab w:val="left" w:pos="0"/>
        </w:tabs>
        <w:jc w:val="both"/>
        <w:rPr>
          <w:rFonts w:cs="Arial"/>
          <w:color w:val="000000"/>
          <w:sz w:val="20"/>
          <w:szCs w:val="20"/>
        </w:rPr>
      </w:pPr>
      <w:r>
        <w:rPr>
          <w:rFonts w:cs="Arial"/>
          <w:color w:val="000000"/>
          <w:sz w:val="20"/>
          <w:szCs w:val="20"/>
        </w:rPr>
        <w:t>4</w:t>
      </w:r>
      <w:r w:rsidR="00FB128B">
        <w:rPr>
          <w:rFonts w:cs="Arial"/>
          <w:color w:val="000000"/>
          <w:sz w:val="20"/>
          <w:szCs w:val="20"/>
        </w:rPr>
        <w:t xml:space="preserve"> ex.</w:t>
      </w:r>
    </w:p>
    <w:sectPr w:rsidR="003D66B8" w:rsidRPr="00FB128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6B8"/>
    <w:rsid w:val="003D66B8"/>
    <w:rsid w:val="00493713"/>
    <w:rsid w:val="00D47D88"/>
    <w:rsid w:val="00DE1EF3"/>
    <w:rsid w:val="00FB12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237C6"/>
  <w15:chartTrackingRefBased/>
  <w15:docId w15:val="{0F9EE450-DCDF-4C8E-ACA9-9873EC146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28B"/>
    <w:pPr>
      <w:suppressAutoHyphens/>
      <w:spacing w:after="0" w:line="240" w:lineRule="auto"/>
    </w:pPr>
    <w:rPr>
      <w:rFonts w:ascii="Times New Roman" w:eastAsia="Times New Roman" w:hAnsi="Times New Roman" w:cs="Times New Roman"/>
      <w:kern w:val="1"/>
      <w:sz w:val="24"/>
      <w:szCs w:val="24"/>
      <w:lang w:val="ro-RO" w:eastAsia="ar-SA"/>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427</Words>
  <Characters>2436</Characters>
  <Application>Microsoft Office Word</Application>
  <DocSecurity>0</DocSecurity>
  <Lines>20</Lines>
  <Paragraphs>5</Paragraphs>
  <ScaleCrop>false</ScaleCrop>
  <Company/>
  <LinksUpToDate>false</LinksUpToDate>
  <CharactersWithSpaces>2858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Simion</dc:creator>
  <cp:keywords/>
  <dc:description/>
  <cp:lastModifiedBy>Elena Simion</cp:lastModifiedBy>
  <cp:revision>5</cp:revision>
  <cp:lastPrinted>2021-10-20T10:20:00Z</cp:lastPrinted>
  <dcterms:created xsi:type="dcterms:W3CDTF">2020-11-20T11:45:00Z</dcterms:created>
  <dcterms:modified xsi:type="dcterms:W3CDTF">2021-10-20T10:21:00Z</dcterms:modified>
</cp:coreProperties>
</file>