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366D" w:rsidRPr="00F1366D" w:rsidRDefault="00F1366D" w:rsidP="00F1366D">
      <w:pPr>
        <w:spacing w:after="240" w:line="240" w:lineRule="auto"/>
        <w:rPr>
          <w:rFonts w:ascii="Courier New" w:eastAsia="Times New Roman" w:hAnsi="Courier New" w:cs="Courier New"/>
          <w:color w:val="000000"/>
          <w:sz w:val="20"/>
          <w:szCs w:val="20"/>
        </w:rPr>
      </w:pPr>
      <w:bookmarkStart w:id="0" w:name="_GoBack"/>
      <w:bookmarkEnd w:id="0"/>
    </w:p>
    <w:p w:rsidR="00F1366D" w:rsidRPr="00F1366D" w:rsidRDefault="00F1366D" w:rsidP="00F1366D">
      <w:pPr>
        <w:spacing w:after="0" w:line="240" w:lineRule="auto"/>
        <w:jc w:val="right"/>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ANEXA</w:t>
      </w:r>
      <w:r w:rsidRPr="00F1366D">
        <w:rPr>
          <w:rFonts w:ascii="Courier New" w:eastAsia="Times New Roman" w:hAnsi="Courier New" w:cs="Courier New"/>
          <w:color w:val="000000"/>
          <w:sz w:val="20"/>
          <w:szCs w:val="20"/>
        </w:rPr>
        <w:br/>
        <w:t xml:space="preserve">  </w:t>
      </w:r>
    </w:p>
    <w:p w:rsidR="00F1366D" w:rsidRPr="00F1366D" w:rsidRDefault="00F1366D" w:rsidP="00F1366D">
      <w:pPr>
        <w:spacing w:after="0" w:line="240" w:lineRule="auto"/>
        <w:jc w:val="center"/>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CAIET DE SARCINI-CADRU</w:t>
      </w:r>
      <w:r w:rsidRPr="00F1366D">
        <w:rPr>
          <w:rFonts w:ascii="Courier New" w:eastAsia="Times New Roman" w:hAnsi="Courier New" w:cs="Courier New"/>
          <w:color w:val="000000"/>
          <w:sz w:val="20"/>
          <w:szCs w:val="20"/>
        </w:rPr>
        <w:br/>
        <w:t>al serviciului de iluminat public</w:t>
      </w:r>
    </w:p>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br/>
      </w:r>
      <w:r w:rsidRPr="00F1366D">
        <w:rPr>
          <w:rFonts w:ascii="Courier New" w:eastAsia="Times New Roman" w:hAnsi="Courier New" w:cs="Courier New"/>
          <w:color w:val="000000"/>
          <w:sz w:val="20"/>
          <w:szCs w:val="20"/>
        </w:rPr>
        <w:br/>
        <w:t> </w:t>
      </w:r>
    </w:p>
    <w:p w:rsidR="00F1366D" w:rsidRPr="00F1366D" w:rsidRDefault="00F1366D" w:rsidP="00F1366D">
      <w:pPr>
        <w:spacing w:after="240" w:line="240" w:lineRule="auto"/>
        <w:rPr>
          <w:rFonts w:ascii="Courier New" w:eastAsia="Times New Roman" w:hAnsi="Courier New" w:cs="Courier New"/>
          <w:color w:val="000000"/>
          <w:sz w:val="20"/>
          <w:szCs w:val="20"/>
        </w:rPr>
      </w:pPr>
    </w:p>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w:t>
      </w:r>
    </w:p>
    <w:p w:rsidR="00F1366D" w:rsidRPr="00F1366D" w:rsidRDefault="00F1366D" w:rsidP="00F1366D">
      <w:pPr>
        <w:spacing w:after="0" w:line="240" w:lineRule="auto"/>
        <w:jc w:val="center"/>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xml:space="preserve">    OBIECTUL CAIETULUI DE SARCINI-CADRU </w:t>
      </w:r>
    </w:p>
    <w:p w:rsidR="00F1366D" w:rsidRPr="00F1366D" w:rsidRDefault="00F1366D" w:rsidP="00F1366D">
      <w:pPr>
        <w:spacing w:after="240" w:line="240" w:lineRule="auto"/>
        <w:rPr>
          <w:rFonts w:ascii="Courier New" w:eastAsia="Times New Roman" w:hAnsi="Courier New" w:cs="Courier New"/>
          <w:color w:val="000000"/>
          <w:sz w:val="20"/>
          <w:szCs w:val="20"/>
        </w:rPr>
      </w:pPr>
    </w:p>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Art. 1. - Prezentul caiet de sarcini-cadru stabileste modul de intocmire a caietelor de sarcini de catre consiliile locale, Consiliul General al Municipiului Bucuresti si asociatiile de dezvoltare comunitara, dupa caz, care infiinteaza, organizeaza, conduc, coordoneaza si controleaza functionarea serviciul de iluminat public si care au totodata atributia si responsabilitatea de a monitoriza si de a controla gestiunea si administrarea acestuia, precum si modul de functionare si exploatare a infrastructurii tehnico-edilitare aferente, indiferent de forma de gestiune adoptata.</w:t>
      </w:r>
    </w:p>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Art. 2. - (1) Caietele de sarcini se vor intocmi in concordanta cu necesitatile obiective ale autoritatii administratiei publice locale sau ale asociatiei de dezvoltare comunitara, dupa caz, cu respectarea in totalitate a regulilor de baza precizate in caietul de sarcini-cadru si in Regulamentul-cadru al serviciului de iluminat public.</w:t>
      </w:r>
    </w:p>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(2) Caietele de sarcini vor fi supuse aprobarii consiliilor locale, consiliilor judetene si Consiliului General al Municipiului Bucuresti sau asociatiilor de dezvoltare comunitara, dupa caz.</w:t>
      </w:r>
    </w:p>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Art. 3. - La intocmirea caietelor de sarcini, consiliul local sau asociatia de dezvoltare comunitara, dupa caz, are obligatia de a utiliza documentatia prevazuta in prezentul caiet de sarcini-cadru, dupa cum urmeaza:</w:t>
      </w:r>
    </w:p>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a) in continutul documentatiei caietului de sarcini se vor prelua din prezentul caiet de sarcini-cadru activitatile si conditiile tehnice specifice activitatii desfasurate;</w:t>
      </w:r>
    </w:p>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b) continutul caietului de sarcini va fi elaborat prin transcrierea identica a textelor scrise cu caractere normale, cu exceptia numerelor de articole care vor capata o noua numerotare prin completarea datelor necesare in conformitate cu indicatiile precizate prin textele scrise cu caractere inclinate din continutul documentatiei caietului de sarcini-cadru;</w:t>
      </w:r>
    </w:p>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c) continutul caietului de sarcini va cuprinde setul de formulare precizate ca fiind obligatorii in caietul de sarcini-cadru, la care se pot adauga si alte formulare considerate necesare pentru realizarea corespunzatoare a serviciului.</w:t>
      </w:r>
    </w:p>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Art. 4. - Consiliul local sau asociatia de dezvoltare comunitara, dupa caz, are obligatia ca la intocmirea caietului de sarcini sa defineasca specificatiile tehnice prin referire la reglementarile tehnice, astfel cum sunt acestea definite in legislatia interna referitoare la standardizarea nationala.</w:t>
      </w:r>
    </w:p>
    <w:p w:rsidR="00F1366D" w:rsidRPr="00F1366D" w:rsidRDefault="00F1366D" w:rsidP="00F1366D">
      <w:pPr>
        <w:spacing w:after="240" w:line="240" w:lineRule="auto"/>
        <w:rPr>
          <w:rFonts w:ascii="Courier New" w:eastAsia="Times New Roman" w:hAnsi="Courier New" w:cs="Courier New"/>
          <w:color w:val="000000"/>
          <w:sz w:val="20"/>
          <w:szCs w:val="20"/>
        </w:rPr>
      </w:pPr>
    </w:p>
    <w:p w:rsidR="00F1366D" w:rsidRPr="00F1366D" w:rsidRDefault="00F1366D" w:rsidP="00F1366D">
      <w:pPr>
        <w:spacing w:after="0" w:line="240" w:lineRule="auto"/>
        <w:jc w:val="center"/>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CAPITOLUL I</w:t>
      </w:r>
      <w:r w:rsidRPr="00F1366D">
        <w:rPr>
          <w:rFonts w:ascii="Courier New" w:eastAsia="Times New Roman" w:hAnsi="Courier New" w:cs="Courier New"/>
          <w:color w:val="000000"/>
          <w:sz w:val="20"/>
          <w:szCs w:val="20"/>
        </w:rPr>
        <w:br/>
        <w:t>  Obiectul caietului de sarcini</w:t>
      </w:r>
    </w:p>
    <w:p w:rsidR="00F1366D" w:rsidRPr="00F1366D" w:rsidRDefault="00F1366D" w:rsidP="00F1366D">
      <w:pPr>
        <w:spacing w:after="240" w:line="240" w:lineRule="auto"/>
        <w:rPr>
          <w:rFonts w:ascii="Courier New" w:eastAsia="Times New Roman" w:hAnsi="Courier New" w:cs="Courier New"/>
          <w:color w:val="000000"/>
          <w:sz w:val="20"/>
          <w:szCs w:val="20"/>
        </w:rPr>
      </w:pPr>
    </w:p>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lastRenderedPageBreak/>
        <w:t>   Art. 1. - Prezentul caiet de sarcini stabileste conditiile de desfasurare a serviciului de iluminat public, stabilind nivelurile de calitate si conditiile tehnice necesare functionarii acestui serviciu in conditii de eficienta si siguranta.</w:t>
      </w:r>
    </w:p>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Art. 2. - Prezentul caiet de sarcini a fost elaborat spre a servi drept documentatie tehnica si de referinta in vederea stabilirii conditiilor specifice de desfasurare a serviciului de iluminat public, indiferent de tipul de gestiune.</w:t>
      </w:r>
    </w:p>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Art. 3. - Caietul de sarcini face parte integranta din documentatia necesara desfasurarii activitatilor de realizare a serviciului de iluminat public si constituie ansamblul cerintelor tehnice de baza.</w:t>
      </w:r>
    </w:p>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Art. 4. - (1) Prezentul caiet de sarcini contine specificatiile tehnice care definesc caracteristicile referitoare la nivelul calitativ, tehnic si de performanta, siguranta in exploatare, precum si sisteme de asigurare a calitatii, terminologie, simboluri, conditiile pentru certificarea conformitatii cu standardele specifice sau altele asemenea.</w:t>
      </w:r>
    </w:p>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(2) Specificatiile tehnice se refera si la prescriptii de proiectare si de calcul, la verificarea, inspectia si conditiile de receptie a lucrarilor, tehnici, procedee si metode de exploatare si intretinere, precum si la alte conditii cu caracter tehnic, prevazute de actele normative si reglementarile specifice realizarii serviciului de iluminat public.</w:t>
      </w:r>
    </w:p>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(3) Caietul de sarcini precizeaza reglementarile obligatorii referitoare la protectia muncii, la prevenirea si stingerea incendiilor si protectia mediului, care trebuie respectate pe parcursul indeplinirii si realizarii serviciului de iluminat public.</w:t>
      </w:r>
    </w:p>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Art. 5. - Terminologia utilizata este cea din regulamentul serviciului de iluminat public.</w:t>
      </w:r>
    </w:p>
    <w:p w:rsidR="00F1366D" w:rsidRPr="00F1366D" w:rsidRDefault="00F1366D" w:rsidP="00F1366D">
      <w:pPr>
        <w:spacing w:after="240" w:line="240" w:lineRule="auto"/>
        <w:rPr>
          <w:rFonts w:ascii="Courier New" w:eastAsia="Times New Roman" w:hAnsi="Courier New" w:cs="Courier New"/>
          <w:color w:val="000000"/>
          <w:sz w:val="20"/>
          <w:szCs w:val="20"/>
        </w:rPr>
      </w:pPr>
    </w:p>
    <w:p w:rsidR="00F1366D" w:rsidRPr="00F1366D" w:rsidRDefault="00F1366D" w:rsidP="00F1366D">
      <w:pPr>
        <w:spacing w:after="0" w:line="240" w:lineRule="auto"/>
        <w:jc w:val="center"/>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CAPITOLUL II</w:t>
      </w:r>
      <w:r w:rsidRPr="00F1366D">
        <w:rPr>
          <w:rFonts w:ascii="Courier New" w:eastAsia="Times New Roman" w:hAnsi="Courier New" w:cs="Courier New"/>
          <w:color w:val="000000"/>
          <w:sz w:val="20"/>
          <w:szCs w:val="20"/>
        </w:rPr>
        <w:br/>
        <w:t>  Cerinte organizatorice minimale</w:t>
      </w:r>
    </w:p>
    <w:p w:rsidR="00F1366D" w:rsidRPr="00F1366D" w:rsidRDefault="00F1366D" w:rsidP="00F1366D">
      <w:pPr>
        <w:spacing w:after="240" w:line="240" w:lineRule="auto"/>
        <w:rPr>
          <w:rFonts w:ascii="Courier New" w:eastAsia="Times New Roman" w:hAnsi="Courier New" w:cs="Courier New"/>
          <w:color w:val="000000"/>
          <w:sz w:val="20"/>
          <w:szCs w:val="20"/>
        </w:rPr>
      </w:pPr>
    </w:p>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Art. 6. - Operatorii serviciului de iluminat public vor asigura:</w:t>
      </w:r>
    </w:p>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a) respectarea legislatiei, normelor, prescriptiilor si regulamentelor privind igiena si protectia muncii, protectia mediului, urmarirea comportarii in timp a sistemului de iluminat public, prevenirea si combaterea incendiilor;</w:t>
      </w:r>
    </w:p>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b) exploatarea, intretinerea si reparatia instalatiilor cu personal autorizat, in functie de complexitatea instalatiei si specificul locului de munca;</w:t>
      </w:r>
    </w:p>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c) respectarea indicatorilor de performanta si calitate stabiliti prin contractul de delegare a gestiunii, sau prin hotararea de dare in administrare a serviciului si precizati in regulamentul serviciului de iluminat public;</w:t>
      </w:r>
    </w:p>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d) intretinerea si mentinerea in stare de permanenta functionare a sistemelor de iluminat public;</w:t>
      </w:r>
    </w:p>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e) furnizarea autoritatii administratiei publice locale, respectiv A.N.R.S.C., a informatiilor solicitate si accesul la documentatiile pe baza carora presteaza serviciul de iluminat public, in conditiile legii;</w:t>
      </w:r>
    </w:p>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f) cresterea eficientei sistemului de iluminat in scopul reducerii tarifelor, prin reducerea costurilor de productie, a consumurilor specifice de materiale si materii, energie electrica si prin modernizarea acestora;</w:t>
      </w:r>
    </w:p>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g) prestarea serviciului de iluminat public la toti utilizatorii din raza unitatii administrativteritoriale pentru care are hotarare de dare in administrare sau contract de delegare a gestiunii;</w:t>
      </w:r>
    </w:p>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h) personal de interventie operativa;</w:t>
      </w:r>
    </w:p>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lastRenderedPageBreak/>
        <w:t>   i) conducerea operativa prin dispecer;</w:t>
      </w:r>
    </w:p>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j) inregistrarea datelor de exploatare si evidenta lor;</w:t>
      </w:r>
    </w:p>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k) analiza zilnica a modului in care se respecta realizarea normelor de consum si stabilirea operativa a masurilor ce se impun pentru eliminarea abaterilor, incadrarea in norme si evitarea oricarei forme de risipa;</w:t>
      </w:r>
    </w:p>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l) elaborarea programelor de masuri pentru incadrarea in normele de consum de energie electrica si pentru rationalizarea acestor consumuri;</w:t>
      </w:r>
    </w:p>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m) realizarea conditiilor pentru prelucrarea automata a datelor referitoare la functionarea economica a instalatiilor de iluminat public;</w:t>
      </w:r>
    </w:p>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n) statistica incidentelor, avariilor si analiza acestora;</w:t>
      </w:r>
    </w:p>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o) instituirea unui sistem de inregistrare, investigare, solutionare si raportare privind reclamatiile facute de beneficiari in legatura cu calitatea serviciilor;</w:t>
      </w:r>
    </w:p>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p) lichidarea operativa a incidentelor;</w:t>
      </w:r>
    </w:p>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q) functionarea normala a tuturor componentelor sistemului de iluminat public;</w:t>
      </w:r>
    </w:p>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r) evidenta orelor de functionare a componentelor sistemului de iluminat public;</w:t>
      </w:r>
    </w:p>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s) aplicarea de metode performante de management care sa conduca la functionarea cat mai buna a instalatiilor de iluminat si reducerea costurilor de operare;</w:t>
      </w:r>
    </w:p>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t) elaborarea planurilor anuale de revizii si reparatii executate cu forte proprii si cu terti si aprobarea acestora de catre administratia publica locala;</w:t>
      </w:r>
    </w:p>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u) executarea in bune conditii si la termenele prevazute a lucrarilor de reparatii care vizeaza functionarea economica si siguranta in exploatare;</w:t>
      </w:r>
    </w:p>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v) elaborarea planurilor anuale de investitii pe categorii de surse de finantare si aprobarea acestora de catre administratia publica locala;</w:t>
      </w:r>
    </w:p>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w) corelarea perioadelor si termenelor de executie a investitiilor si reparatiilor cu planurile de investitii si reparatii a celorlalti furnizori de utilitati, inclusiv cu programele de reabilitare si dezvoltare urbanistica ale administratiei publice locale;</w:t>
      </w:r>
    </w:p>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x) initierea si avizarea lucrarilor de modernizari si de introducere a tehnicii noi pentru imbunatatirea performantelor tehnico-economice ale sistemului de iluminat public;</w:t>
      </w:r>
    </w:p>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y) o dotare proprie cu instalatii si echipamente specifice necesare pentru prestarea activitatilor asumate prin contract sau prin hotararea de dare in administrare;</w:t>
      </w:r>
    </w:p>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z) alte conditii specifice stabilite de autoritatea administratiei publice locale sau asociatia de dezvoltare comunitara, dupa caz.</w:t>
      </w:r>
    </w:p>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Art. 7. - Obligatiile si raspunderile personalului operativ al operatorului sunt cuprinse in regulamentul de serviciu (regulamentul de serviciu se intocmeste pe baza regulamentului-cadru al serviciului de iluminat public).</w:t>
      </w:r>
    </w:p>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Art. 8. - In caietele de sarcini se vor preciza conditiile de realizare a reparatiilor (curente si capitale), a investitiilor precum si a altor cheltuieli pe care le va face operatorul, specificandu-se modul de aprobare si decontare a acestora in cadrul relatiilor contractuale dintre autoritatea administratiei publice locale si operator.</w:t>
      </w:r>
    </w:p>
    <w:p w:rsidR="00F1366D" w:rsidRPr="00F1366D" w:rsidRDefault="00F1366D" w:rsidP="00F1366D">
      <w:pPr>
        <w:spacing w:after="240" w:line="240" w:lineRule="auto"/>
        <w:rPr>
          <w:rFonts w:ascii="Courier New" w:eastAsia="Times New Roman" w:hAnsi="Courier New" w:cs="Courier New"/>
          <w:color w:val="000000"/>
          <w:sz w:val="20"/>
          <w:szCs w:val="20"/>
        </w:rPr>
      </w:pPr>
    </w:p>
    <w:p w:rsidR="00F1366D" w:rsidRPr="00F1366D" w:rsidRDefault="00F1366D" w:rsidP="00F1366D">
      <w:pPr>
        <w:spacing w:after="0" w:line="240" w:lineRule="auto"/>
        <w:jc w:val="center"/>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CAPITOLUL III</w:t>
      </w:r>
      <w:r w:rsidRPr="00F1366D">
        <w:rPr>
          <w:rFonts w:ascii="Courier New" w:eastAsia="Times New Roman" w:hAnsi="Courier New" w:cs="Courier New"/>
          <w:color w:val="000000"/>
          <w:sz w:val="20"/>
          <w:szCs w:val="20"/>
        </w:rPr>
        <w:br/>
        <w:t>  Sistemul de iluminat public</w:t>
      </w:r>
    </w:p>
    <w:p w:rsidR="00F1366D" w:rsidRPr="00F1366D" w:rsidRDefault="00F1366D" w:rsidP="00F1366D">
      <w:pPr>
        <w:spacing w:after="240" w:line="240" w:lineRule="auto"/>
        <w:rPr>
          <w:rFonts w:ascii="Courier New" w:eastAsia="Times New Roman" w:hAnsi="Courier New" w:cs="Courier New"/>
          <w:color w:val="000000"/>
          <w:sz w:val="20"/>
          <w:szCs w:val="20"/>
        </w:rPr>
      </w:pPr>
    </w:p>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Art. 9. - Operatorul are permisiunea de exploatare comerciala, in conditiile legii, a sistemului de iluminat public, in aria administrativ-</w:t>
      </w:r>
      <w:r w:rsidRPr="00F1366D">
        <w:rPr>
          <w:rFonts w:ascii="Courier New" w:eastAsia="Times New Roman" w:hAnsi="Courier New" w:cs="Courier New"/>
          <w:color w:val="000000"/>
          <w:sz w:val="20"/>
          <w:szCs w:val="20"/>
        </w:rPr>
        <w:lastRenderedPageBreak/>
        <w:t>teritoriala ...................... (se va completa aria administrativ-teritoriala in care urmeaza sa se presteze activitatea cu delimitarile acesteia).</w:t>
      </w:r>
    </w:p>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Art. 10. - Posturile de transformare care alimenteaza cu energie electrica instalatiile de iluminat public si cele disponibile sunt prezentate in anexa nr. ... (se trece numarul anexei care se va completa cu datele din tabelul nr. 1, anexa la prezentul caiet de sarcini-cadru, cu datele de identificare a surselor de alimentare cu energie electrica).</w:t>
      </w:r>
    </w:p>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Art. 11. - Componentele retelei de distributie a energiei electrice care alimenteaza instalatiile de iluminat public sunt prezentate in anexa nr. ... (se trece numarul anexei care se va completa cu datele din tabelul nr. 2, anexa la prezentul caiet de sarcini-cadru, cu datele necesare identificarii retelei de alimentare cu energie electrica).</w:t>
      </w:r>
    </w:p>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Art. 12. - Planul de situatie cu amplasarea componentelor sistemului de iluminat este prezentat in anexa nr. ... (se trece numarul anexei).</w:t>
      </w:r>
    </w:p>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Art. 13. - Instalatiile electrice aferente instalatiilor de iluminat cu schemele monofilare: bransamente, instalatii de forta, instalatii de legare la pamant, instalatii de automatizari, masura si control, puncte de aprindere etc. sunt prezentate in anexa nr. ... (se va preciza numarul anexei).</w:t>
      </w:r>
    </w:p>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Art. 14. - Clasificarea cailor de circulatie si caracteristicile acestora sunt prezentate in anexa nr. ... (se trece numarul anexei care se va completa cu datele din tabelul nr. 3, anexa la prezentul caiet de sarcini-cadru, cu datele necesare identificarii cailor de circulatie).</w:t>
      </w:r>
    </w:p>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Art. 15. - Inventarul corpurilor de iluminat este prezentat in anexa nr. ... (se trece numarul anexei care se va completa cu datele din tabelul nr. 4, anexa la prezentul caiet de sarcini-cadru, cu datele necesare identificarii cailor de circulatie).</w:t>
      </w:r>
    </w:p>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Art. 16. - Inventarul zonelor de risc, altele decat tunelurile si podurile este prezentat in anexa nr. ... (se trece numarul anexei care se va completa cu datele din tabelul nr. 5, anexa la prezentul caiet de sarcini-cadru, cu datele necesare identificarii cailor de circulatie).</w:t>
      </w:r>
    </w:p>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Art. 17. - Schemele de actionare si de lucru a cascadei pentru conectarea/deconectarea iluminatului sunt prezentate in anexa nr. ... (se va preciza numarul anexei).</w:t>
      </w:r>
    </w:p>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Art. 18. - Documentatia tehnica pentru arterele de circulatie prevazute sau nu cu sisteme de iluminat public, cu precizarea categoriei arterei de circulatie, denumirea arterei/strazii, lungimea acesteia, modul de realizare a iluminatului, tipul retelei de alimentare, tipul corpurilor de iluminat si puterea lampilor utilizate, tipul stalpilor si distanta dintre acestia, inaltimea de montare a corpurilor de iluminat, tipul armaturilor pentru montarea corpurilor de iluminat.</w:t>
      </w:r>
    </w:p>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Art. 19. - Caracteristicile sistemul de iluminat destinat punerii in evidenta a unor monumente de arta sau istorice, ori a unor obiective de importanta publica sau culturala pentru comunitatea locala, sunt prezentate in anexa nr. ... (se trece numarul anexei care se va completa cu datele din tabelul nr. 6, anexa la prezentul caiet de sarcini-cadru, cu datele necesare identificarii monumentelor de arta, istorice, de importanta publica sau culturala, la care trebuie realizat iluminatul ornamental-festiv).</w:t>
      </w:r>
    </w:p>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Art. 20. - Caracteristicile tunelurilor/pasajelor subterane rutiere sunt prezentate in anexa nr. ... (se trece numarul anexei care se va completa cu datele din tabelul nr. 7, anexa la prezentul caiet de sarcini-cadru, cu datele necesare identificarii acestora).</w:t>
      </w:r>
    </w:p>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Art. 21. - Caracteristicile podurilor, inclusiv a pasarelelor sunt prezentate in anexa nr. ... (se trece numarul anexei care se va completa cu datele din tabelul nr. 8, anexa la prezentul caiet de sarcini-cadru, cu datele necesare identificarii podurilor si a pasarelelor).</w:t>
      </w:r>
    </w:p>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lastRenderedPageBreak/>
        <w:t>   Art. 22. - Caile de circulatie destinate traficului pietonal si/sau ciclistilor sunt prezentate in anexa nr. ... (se trece numarul anexei care se va completa cu datele din Tabelul nr. 9, anexa la prezentul caiet de sarcini-cadru, cu datele necesare identificarii cailor de circulatie destinate pietonilor si biciclistilor).</w:t>
      </w:r>
    </w:p>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Art. 23. - Parcurile, spatiile de agrement, pietele, targurile si altele asemenea sunt prezentate in anexa nr. ... (se trece numarul anexei care se va completa cu datele din tabelul nr. 10, anexa la prezentul caiet de sarcini-cadru, cu datele necesare identificarii parcurilor, spatiilor de agrement, sportive, pietelor, targurilor si altora asemenea).</w:t>
      </w:r>
    </w:p>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Art. 24. - In vederea determinarii costurilor de exploatare si a personalului necesar, in caietul de sarcini se vor trece, dupa caz:</w:t>
      </w:r>
    </w:p>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a) factorul de mentinere va fi de ...% (se va trece valoarea factorului de mentinere. Valoarea stabilita va fi de minim 70%);</w:t>
      </w:r>
    </w:p>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b) descrierea instalatiilor, starea fizica si gradul de automatizare a acestora sunt prezentate in anexa nr. .... (se trece numarul anexei);</w:t>
      </w:r>
    </w:p>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c) programele de conectare/deconectare a sistemului de iluminat sunt prezentate in anexa nr. .... (se trece numarul anexei);</w:t>
      </w:r>
    </w:p>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d) programul de reabilitare si extindere a sistemului de iluminat public este prezentat in anexa nr. ... (se trece numarul anexei);</w:t>
      </w:r>
    </w:p>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e) alte date necesare definirii serviciului din punct de vedere al parametrilor instalatiilor si cantitatilor, inclusiv elementele de dezvoltare considerate necesare din strategia de dezvoltare.</w:t>
      </w:r>
    </w:p>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Art. 25. - Prestarea serviciului de iluminat public se va executa astfel incat sa se realizeze:</w:t>
      </w:r>
    </w:p>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a) verificarea si supravegherea continua a functionarii retelelor electrice de joasa tensiune, posturilor de transformare, cutiilor de distributie si a corpurilor de iluminat;</w:t>
      </w:r>
    </w:p>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b) corectarea si adaptarea regimului de exploatare la cerintele utilizatorului;</w:t>
      </w:r>
    </w:p>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c) controlul calitatii serviciului asigurat;</w:t>
      </w:r>
    </w:p>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d) intretinerea tuturor componentelor sistemului de iluminat public;</w:t>
      </w:r>
    </w:p>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e) mentinerea in stare de functionare la parametrii proiectati a sistemului de iluminat public;</w:t>
      </w:r>
    </w:p>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f) masurile necesare pentru prevenirea deteriorarii componentelor sistemului de iluminat public;</w:t>
      </w:r>
    </w:p>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g) intocmirea sau reactualizarea, dupa caz, a documentatiei tehnice necesare realizarii unei exploatari economice si in conditii de siguranta;</w:t>
      </w:r>
    </w:p>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h) respectarea instructiunilor furnizorilor de echipamente;</w:t>
      </w:r>
    </w:p>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i) functionarea instalatiilor de iluminat, in conformitate cu programele aprobate;</w:t>
      </w:r>
    </w:p>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j) respectarea instructiunilor/procedurilor interne si actualizarea documentatiei;</w:t>
      </w:r>
    </w:p>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k) respectarea regulamentului de serviciu aprobat de autoritatea administratiei publice locale sau asociatia de dezvoltare comunitara, dupa caz, in conditiile legii;</w:t>
      </w:r>
    </w:p>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l) functionarea pe baza principiilor de eficienta economica, avand ca obiectiv reducerea costurilor specifice pentru realizare a serviciului de iluminat public;</w:t>
      </w:r>
    </w:p>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m) mentinerea capacitatilor de realizare a serviciului si exploatarea eficienta a acestora, prin urmarirea sistematica a comportarii retelelor electrice, echipamentelor, intretinerea acestora, planificarea reparatiilor capitale, realizarea operativa si cu costuri minime a reviziilor/reparatiilor curente;</w:t>
      </w:r>
    </w:p>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n) indeplinirea indicatorilor de calitate ai serviciului prestat, specificati in regulamentul serviciului;</w:t>
      </w:r>
    </w:p>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lastRenderedPageBreak/>
        <w:t>   o) incheierea contractelor cu furnizorii de utilitati, servicii, materiale si piese de schimb, prin aplicarea procedurilor concurentiale impuse de normele legale in vigoare privind achizitiile de lucrari sau de bunuri;</w:t>
      </w:r>
    </w:p>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p) dezvoltarea/modernizarea, in conditii de eficienta a sistemului de iluminat public in conformitate cu programele de dezvoltare/modernizare elaborate de catre consiliul local, sau cu programele proprii aprobate de autoritatea administratiei publice locale;</w:t>
      </w:r>
    </w:p>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q) un sistem prin care sa poata primi informatii sau sa ofere consultanta si informatii privind orice problema sau incidente care afecteaza sau pot afecta siguranta, disponibilitatea si/sau alti indicatori de performanta ai serviciilor de iluminat;</w:t>
      </w:r>
    </w:p>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r) asigurarea, pe toata durata de executare a serviciului, de personal calificat si in numar suficient pentru indeplinirea activitatilor ce fac obiectul serviciului de iluminat public;</w:t>
      </w:r>
    </w:p>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s) urmarirea si inregistrarea indicatorilor de performanta aprobati pentru serviciul de iluminat public se va face de catre operator pe baza unei proceduri specifice;</w:t>
      </w:r>
    </w:p>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s) instituirea si aplicarea unui sistem de comunicare cu beneficiarii cu privire la reglementarile noi ce privesc serviciul de iluminat public si modificarile survenite la actele normative din domeniu. In termen de 60 de zile calendaristice de la data incredintarii serviciului de iluminat public va prezenta autoritatii administratiei publice locale modul de organizare a acestui sistem;</w:t>
      </w:r>
    </w:p>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t) informarea utilizatorului si a beneficiarilor despre planificarea anuala a reparatiilor/reviziilor ce se vor efectua la sistemul de iluminat public.</w:t>
      </w:r>
    </w:p>
    <w:p w:rsidR="00F1366D" w:rsidRPr="00F1366D" w:rsidRDefault="00F1366D" w:rsidP="00F1366D">
      <w:pPr>
        <w:spacing w:after="240" w:line="240" w:lineRule="auto"/>
        <w:rPr>
          <w:rFonts w:ascii="Courier New" w:eastAsia="Times New Roman" w:hAnsi="Courier New" w:cs="Courier New"/>
          <w:color w:val="000000"/>
          <w:sz w:val="20"/>
          <w:szCs w:val="20"/>
        </w:rPr>
      </w:pPr>
    </w:p>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Tabelul nr. 1</w:t>
      </w:r>
    </w:p>
    <w:p w:rsidR="00F1366D" w:rsidRPr="00F1366D" w:rsidRDefault="00F1366D" w:rsidP="00F1366D">
      <w:pPr>
        <w:spacing w:after="240" w:line="240" w:lineRule="auto"/>
        <w:rPr>
          <w:rFonts w:ascii="Courier New" w:eastAsia="Times New Roman" w:hAnsi="Courier New" w:cs="Courier New"/>
          <w:color w:val="000000"/>
          <w:sz w:val="20"/>
          <w:szCs w:val="20"/>
        </w:rPr>
      </w:pPr>
    </w:p>
    <w:p w:rsidR="00F1366D" w:rsidRPr="00F1366D" w:rsidRDefault="00F1366D" w:rsidP="00F1366D">
      <w:pPr>
        <w:spacing w:after="0" w:line="240" w:lineRule="auto"/>
        <w:jc w:val="center"/>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xml:space="preserve">    Posturile de transformare aferente sistemului de iluminat </w:t>
      </w:r>
    </w:p>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w:t>
      </w:r>
    </w:p>
    <w:tbl>
      <w:tblPr>
        <w:tblW w:w="12097" w:type="dxa"/>
        <w:jc w:val="center"/>
        <w:tblCellSpacing w:w="15" w:type="dxa"/>
        <w:tblCellMar>
          <w:left w:w="0" w:type="dxa"/>
          <w:right w:w="0" w:type="dxa"/>
        </w:tblCellMar>
        <w:tblLook w:val="04A0" w:firstRow="1" w:lastRow="0" w:firstColumn="1" w:lastColumn="0" w:noHBand="0" w:noVBand="1"/>
      </w:tblPr>
      <w:tblGrid>
        <w:gridCol w:w="12097"/>
      </w:tblGrid>
      <w:tr w:rsidR="00F1366D" w:rsidRPr="00F1366D" w:rsidTr="00F1366D">
        <w:trPr>
          <w:tblCellSpacing w:w="15" w:type="dxa"/>
          <w:jc w:val="center"/>
        </w:trPr>
        <w:tc>
          <w:tcPr>
            <w:tcW w:w="12037" w:type="dxa"/>
            <w:tcBorders>
              <w:top w:val="nil"/>
              <w:left w:val="nil"/>
              <w:bottom w:val="nil"/>
              <w:right w:val="nil"/>
            </w:tcBorders>
            <w:shd w:val="clear" w:color="auto" w:fill="auto"/>
            <w:tcMar>
              <w:top w:w="15" w:type="dxa"/>
              <w:left w:w="15" w:type="dxa"/>
              <w:bottom w:w="15" w:type="dxa"/>
              <w:right w:w="15" w:type="dxa"/>
            </w:tcMar>
            <w:vAlign w:val="center"/>
            <w:hideMark/>
          </w:tcPr>
          <w:p w:rsidR="00F1366D" w:rsidRPr="00F1366D" w:rsidRDefault="00F1366D" w:rsidP="00F1366D">
            <w:pPr>
              <w:spacing w:after="0" w:line="240" w:lineRule="auto"/>
              <w:rPr>
                <w:rFonts w:ascii="Times New Roman" w:eastAsia="Times New Roman" w:hAnsi="Times New Roman" w:cs="Times New Roman"/>
                <w:sz w:val="16"/>
                <w:szCs w:val="16"/>
              </w:rPr>
            </w:pPr>
            <w:r w:rsidRPr="00F1366D">
              <w:rPr>
                <w:rFonts w:ascii="Times New Roman" w:eastAsia="Times New Roman" w:hAnsi="Times New Roman" w:cs="Times New Roman"/>
                <w:sz w:val="16"/>
                <w:szCs w:val="16"/>
              </w:rPr>
              <w:t>─────────────────────────────────────────────────────────────────────────────────────────────────</w:t>
            </w:r>
            <w:r w:rsidRPr="00F1366D">
              <w:rPr>
                <w:rFonts w:ascii="Times New Roman" w:eastAsia="Times New Roman" w:hAnsi="Times New Roman" w:cs="Times New Roman"/>
                <w:sz w:val="16"/>
                <w:szCs w:val="16"/>
              </w:rPr>
              <w:br/>
              <w:t>Nr.                       Puterea   Anul punerii  Ultimul    Tensiunea      Puterea     Puterea</w:t>
            </w:r>
            <w:r w:rsidRPr="00F1366D">
              <w:rPr>
                <w:rFonts w:ascii="Times New Roman" w:eastAsia="Times New Roman" w:hAnsi="Times New Roman" w:cs="Times New Roman"/>
                <w:sz w:val="16"/>
                <w:szCs w:val="16"/>
              </w:rPr>
              <w:br/>
              <w:t>crt.  Locatia  Denumirea  nominala  in functiune    RK     nominala Up/Us  instalata  disponibila</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 1.</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 2.</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 3.</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 4.</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 5.</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 6.</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 7.</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 8.</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 n</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 </w:t>
            </w:r>
          </w:p>
        </w:tc>
      </w:tr>
    </w:tbl>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Tabelul nr. 2</w:t>
      </w:r>
    </w:p>
    <w:p w:rsidR="00F1366D" w:rsidRPr="00F1366D" w:rsidRDefault="00F1366D" w:rsidP="00F1366D">
      <w:pPr>
        <w:spacing w:after="240" w:line="240" w:lineRule="auto"/>
        <w:rPr>
          <w:rFonts w:ascii="Courier New" w:eastAsia="Times New Roman" w:hAnsi="Courier New" w:cs="Courier New"/>
          <w:color w:val="000000"/>
          <w:sz w:val="20"/>
          <w:szCs w:val="20"/>
        </w:rPr>
      </w:pPr>
    </w:p>
    <w:p w:rsidR="00F1366D" w:rsidRPr="00F1366D" w:rsidRDefault="00F1366D" w:rsidP="00F1366D">
      <w:pPr>
        <w:spacing w:after="0" w:line="240" w:lineRule="auto"/>
        <w:jc w:val="center"/>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lastRenderedPageBreak/>
        <w:t xml:space="preserve">    Situatia retelelor de distributie a energiei electrice </w:t>
      </w:r>
    </w:p>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w:t>
      </w:r>
    </w:p>
    <w:tbl>
      <w:tblPr>
        <w:tblW w:w="11905" w:type="dxa"/>
        <w:jc w:val="center"/>
        <w:tblCellSpacing w:w="15" w:type="dxa"/>
        <w:tblCellMar>
          <w:left w:w="0" w:type="dxa"/>
          <w:right w:w="0" w:type="dxa"/>
        </w:tblCellMar>
        <w:tblLook w:val="04A0" w:firstRow="1" w:lastRow="0" w:firstColumn="1" w:lastColumn="0" w:noHBand="0" w:noVBand="1"/>
      </w:tblPr>
      <w:tblGrid>
        <w:gridCol w:w="11905"/>
      </w:tblGrid>
      <w:tr w:rsidR="00F1366D" w:rsidRPr="00F1366D" w:rsidTr="00F1366D">
        <w:trPr>
          <w:tblCellSpacing w:w="15" w:type="dxa"/>
          <w:jc w:val="center"/>
        </w:trPr>
        <w:tc>
          <w:tcPr>
            <w:tcW w:w="11845" w:type="dxa"/>
            <w:tcBorders>
              <w:top w:val="nil"/>
              <w:left w:val="nil"/>
              <w:bottom w:val="nil"/>
              <w:right w:val="nil"/>
            </w:tcBorders>
            <w:shd w:val="clear" w:color="auto" w:fill="auto"/>
            <w:tcMar>
              <w:top w:w="15" w:type="dxa"/>
              <w:left w:w="15" w:type="dxa"/>
              <w:bottom w:w="15" w:type="dxa"/>
              <w:right w:w="15" w:type="dxa"/>
            </w:tcMar>
            <w:vAlign w:val="center"/>
            <w:hideMark/>
          </w:tcPr>
          <w:p w:rsidR="00F1366D" w:rsidRPr="00F1366D" w:rsidRDefault="00F1366D" w:rsidP="00F1366D">
            <w:pPr>
              <w:spacing w:after="0" w:line="240" w:lineRule="auto"/>
              <w:rPr>
                <w:rFonts w:ascii="Times New Roman" w:eastAsia="Times New Roman" w:hAnsi="Times New Roman" w:cs="Times New Roman"/>
                <w:sz w:val="16"/>
                <w:szCs w:val="16"/>
              </w:rPr>
            </w:pPr>
            <w:r w:rsidRPr="00F1366D">
              <w:rPr>
                <w:rFonts w:ascii="Times New Roman" w:eastAsia="Times New Roman" w:hAnsi="Times New Roman" w:cs="Times New Roman"/>
                <w:sz w:val="16"/>
                <w:szCs w:val="16"/>
              </w:rPr>
              <w:t>─────────────────────────────────────────────────────────────────────────────────────────────</w:t>
            </w:r>
            <w:r w:rsidRPr="00F1366D">
              <w:rPr>
                <w:rFonts w:ascii="Times New Roman" w:eastAsia="Times New Roman" w:hAnsi="Times New Roman" w:cs="Times New Roman"/>
                <w:sz w:val="16"/>
                <w:szCs w:val="16"/>
              </w:rPr>
              <w:br/>
              <w:t>Nr.     Locatia    Subteran/                            Anul     Ultima   Trifazic/</w:t>
            </w:r>
            <w:r w:rsidRPr="00F1366D">
              <w:rPr>
                <w:rFonts w:ascii="Times New Roman" w:eastAsia="Times New Roman" w:hAnsi="Times New Roman" w:cs="Times New Roman"/>
                <w:sz w:val="16"/>
                <w:szCs w:val="16"/>
              </w:rPr>
              <w:br/>
              <w:t>crt.  tronsonului   aerian    Sectiunea  Materialul  punerii in  revizie  monofazic  Lungimea</w:t>
            </w:r>
            <w:r w:rsidRPr="00F1366D">
              <w:rPr>
                <w:rFonts w:ascii="Times New Roman" w:eastAsia="Times New Roman" w:hAnsi="Times New Roman" w:cs="Times New Roman"/>
                <w:sz w:val="16"/>
                <w:szCs w:val="16"/>
              </w:rPr>
              <w:br/>
              <w:t>       de retea                                      functiune</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 1.</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 2.</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 3.</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 4.</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 5.</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 6.</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 7.</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 8.</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 n</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 </w:t>
            </w:r>
          </w:p>
        </w:tc>
      </w:tr>
    </w:tbl>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Tabelul nr. 3</w:t>
      </w:r>
    </w:p>
    <w:p w:rsidR="00F1366D" w:rsidRPr="00F1366D" w:rsidRDefault="00F1366D" w:rsidP="00F1366D">
      <w:pPr>
        <w:spacing w:after="240" w:line="240" w:lineRule="auto"/>
        <w:rPr>
          <w:rFonts w:ascii="Courier New" w:eastAsia="Times New Roman" w:hAnsi="Courier New" w:cs="Courier New"/>
          <w:color w:val="000000"/>
          <w:sz w:val="20"/>
          <w:szCs w:val="20"/>
        </w:rPr>
      </w:pPr>
    </w:p>
    <w:p w:rsidR="00F1366D" w:rsidRPr="00F1366D" w:rsidRDefault="00F1366D" w:rsidP="00F1366D">
      <w:pPr>
        <w:spacing w:after="0" w:line="240" w:lineRule="auto"/>
        <w:jc w:val="center"/>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xml:space="preserve">    Clasificarea cailor de circulatie </w:t>
      </w:r>
    </w:p>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w:t>
      </w:r>
    </w:p>
    <w:tbl>
      <w:tblPr>
        <w:tblW w:w="11473" w:type="dxa"/>
        <w:jc w:val="center"/>
        <w:tblCellSpacing w:w="15" w:type="dxa"/>
        <w:tblCellMar>
          <w:left w:w="0" w:type="dxa"/>
          <w:right w:w="0" w:type="dxa"/>
        </w:tblCellMar>
        <w:tblLook w:val="04A0" w:firstRow="1" w:lastRow="0" w:firstColumn="1" w:lastColumn="0" w:noHBand="0" w:noVBand="1"/>
      </w:tblPr>
      <w:tblGrid>
        <w:gridCol w:w="11473"/>
      </w:tblGrid>
      <w:tr w:rsidR="00F1366D" w:rsidRPr="00F1366D" w:rsidTr="00F1366D">
        <w:trPr>
          <w:tblCellSpacing w:w="15" w:type="dxa"/>
          <w:jc w:val="center"/>
        </w:trPr>
        <w:tc>
          <w:tcPr>
            <w:tcW w:w="11413" w:type="dxa"/>
            <w:tcBorders>
              <w:top w:val="nil"/>
              <w:left w:val="nil"/>
              <w:bottom w:val="nil"/>
              <w:right w:val="nil"/>
            </w:tcBorders>
            <w:shd w:val="clear" w:color="auto" w:fill="auto"/>
            <w:tcMar>
              <w:top w:w="15" w:type="dxa"/>
              <w:left w:w="15" w:type="dxa"/>
              <w:bottom w:w="15" w:type="dxa"/>
              <w:right w:w="15" w:type="dxa"/>
            </w:tcMar>
            <w:vAlign w:val="center"/>
            <w:hideMark/>
          </w:tcPr>
          <w:p w:rsidR="00F1366D" w:rsidRPr="00F1366D" w:rsidRDefault="00F1366D" w:rsidP="00F1366D">
            <w:pPr>
              <w:spacing w:after="0" w:line="240" w:lineRule="auto"/>
              <w:rPr>
                <w:rFonts w:ascii="Times New Roman" w:eastAsia="Times New Roman" w:hAnsi="Times New Roman" w:cs="Times New Roman"/>
                <w:sz w:val="16"/>
                <w:szCs w:val="16"/>
              </w:rPr>
            </w:pPr>
            <w:r w:rsidRPr="00F1366D">
              <w:rPr>
                <w:rFonts w:ascii="Times New Roman" w:eastAsia="Times New Roman" w:hAnsi="Times New Roman" w:cs="Times New Roman"/>
                <w:sz w:val="16"/>
                <w:szCs w:val="16"/>
              </w:rPr>
              <w:t>────────────────────────────────────────────────────────────────────────────────────</w:t>
            </w:r>
            <w:r w:rsidRPr="00F1366D">
              <w:rPr>
                <w:rFonts w:ascii="Times New Roman" w:eastAsia="Times New Roman" w:hAnsi="Times New Roman" w:cs="Times New Roman"/>
                <w:sz w:val="16"/>
                <w:szCs w:val="16"/>
              </w:rPr>
              <w:br/>
              <w:t>Nr.    Denumirea      Clasa       Amplasarea      Latimea     Lungimea      Tipul</w:t>
            </w:r>
            <w:r w:rsidRPr="00F1366D">
              <w:rPr>
                <w:rFonts w:ascii="Times New Roman" w:eastAsia="Times New Roman" w:hAnsi="Times New Roman" w:cs="Times New Roman"/>
                <w:sz w:val="16"/>
                <w:szCs w:val="16"/>
              </w:rPr>
              <w:br/>
              <w:t>crt.  tronsonului  sistemului   dispozitivelor  tronsonului  tronsonului  carosabil2</w:t>
            </w:r>
            <w:r w:rsidRPr="00F1366D">
              <w:rPr>
                <w:rFonts w:ascii="Times New Roman" w:eastAsia="Times New Roman" w:hAnsi="Times New Roman" w:cs="Times New Roman"/>
                <w:sz w:val="16"/>
                <w:szCs w:val="16"/>
              </w:rPr>
              <w:br/>
              <w:t>                   de iluminat   de iluminat1</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 1.</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 2.</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 3.</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 4.</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 5.</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 6.</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 7.</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 8.</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 n</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 </w:t>
            </w:r>
          </w:p>
        </w:tc>
      </w:tr>
    </w:tbl>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1 bilateral alternat, bilateral fata in fata, axial, central, catenar</w:t>
      </w:r>
    </w:p>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2 asfalt, beton, pavaj, altele</w:t>
      </w:r>
    </w:p>
    <w:p w:rsidR="00F1366D" w:rsidRPr="00F1366D" w:rsidRDefault="00F1366D" w:rsidP="00F1366D">
      <w:pPr>
        <w:spacing w:after="240" w:line="240" w:lineRule="auto"/>
        <w:rPr>
          <w:rFonts w:ascii="Courier New" w:eastAsia="Times New Roman" w:hAnsi="Courier New" w:cs="Courier New"/>
          <w:color w:val="000000"/>
          <w:sz w:val="20"/>
          <w:szCs w:val="20"/>
        </w:rPr>
      </w:pPr>
    </w:p>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Tabelul nr. 4</w:t>
      </w:r>
    </w:p>
    <w:p w:rsidR="00F1366D" w:rsidRPr="00F1366D" w:rsidRDefault="00F1366D" w:rsidP="00F1366D">
      <w:pPr>
        <w:spacing w:after="240" w:line="240" w:lineRule="auto"/>
        <w:rPr>
          <w:rFonts w:ascii="Courier New" w:eastAsia="Times New Roman" w:hAnsi="Courier New" w:cs="Courier New"/>
          <w:color w:val="000000"/>
          <w:sz w:val="20"/>
          <w:szCs w:val="20"/>
        </w:rPr>
      </w:pPr>
    </w:p>
    <w:p w:rsidR="00F1366D" w:rsidRPr="00F1366D" w:rsidRDefault="00F1366D" w:rsidP="00F1366D">
      <w:pPr>
        <w:spacing w:after="0" w:line="240" w:lineRule="auto"/>
        <w:jc w:val="center"/>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lastRenderedPageBreak/>
        <w:t xml:space="preserve">    Inventarul corpurilor de iluminat </w:t>
      </w:r>
    </w:p>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w:t>
      </w:r>
    </w:p>
    <w:tbl>
      <w:tblPr>
        <w:tblW w:w="12385" w:type="dxa"/>
        <w:jc w:val="center"/>
        <w:tblCellSpacing w:w="15" w:type="dxa"/>
        <w:tblCellMar>
          <w:left w:w="0" w:type="dxa"/>
          <w:right w:w="0" w:type="dxa"/>
        </w:tblCellMar>
        <w:tblLook w:val="04A0" w:firstRow="1" w:lastRow="0" w:firstColumn="1" w:lastColumn="0" w:noHBand="0" w:noVBand="1"/>
      </w:tblPr>
      <w:tblGrid>
        <w:gridCol w:w="12385"/>
      </w:tblGrid>
      <w:tr w:rsidR="00F1366D" w:rsidRPr="00F1366D" w:rsidTr="00F1366D">
        <w:trPr>
          <w:tblCellSpacing w:w="15" w:type="dxa"/>
          <w:jc w:val="center"/>
        </w:trPr>
        <w:tc>
          <w:tcPr>
            <w:tcW w:w="12325" w:type="dxa"/>
            <w:tcBorders>
              <w:top w:val="nil"/>
              <w:left w:val="nil"/>
              <w:bottom w:val="nil"/>
              <w:right w:val="nil"/>
            </w:tcBorders>
            <w:shd w:val="clear" w:color="auto" w:fill="auto"/>
            <w:tcMar>
              <w:top w:w="15" w:type="dxa"/>
              <w:left w:w="15" w:type="dxa"/>
              <w:bottom w:w="15" w:type="dxa"/>
              <w:right w:w="15" w:type="dxa"/>
            </w:tcMar>
            <w:vAlign w:val="center"/>
            <w:hideMark/>
          </w:tcPr>
          <w:p w:rsidR="00F1366D" w:rsidRPr="00F1366D" w:rsidRDefault="00F1366D" w:rsidP="00F1366D">
            <w:pPr>
              <w:spacing w:after="0" w:line="240" w:lineRule="auto"/>
              <w:rPr>
                <w:rFonts w:ascii="Times New Roman" w:eastAsia="Times New Roman" w:hAnsi="Times New Roman" w:cs="Times New Roman"/>
                <w:sz w:val="16"/>
                <w:szCs w:val="16"/>
              </w:rPr>
            </w:pPr>
            <w:r w:rsidRPr="00F1366D">
              <w:rPr>
                <w:rFonts w:ascii="Times New Roman" w:eastAsia="Times New Roman" w:hAnsi="Times New Roman" w:cs="Times New Roman"/>
                <w:sz w:val="16"/>
                <w:szCs w:val="16"/>
              </w:rPr>
              <w:t>───────────────────────────────────────────────────────────────────────────────────────────────────────</w:t>
            </w:r>
            <w:r w:rsidRPr="00F1366D">
              <w:rPr>
                <w:rFonts w:ascii="Times New Roman" w:eastAsia="Times New Roman" w:hAnsi="Times New Roman" w:cs="Times New Roman"/>
                <w:sz w:val="16"/>
                <w:szCs w:val="16"/>
              </w:rPr>
              <w:br/>
              <w:t>                    Numarul     Numarul     Tipul              Denumirea   Identificarea  Identificarea</w:t>
            </w:r>
            <w:r w:rsidRPr="00F1366D">
              <w:rPr>
                <w:rFonts w:ascii="Times New Roman" w:eastAsia="Times New Roman" w:hAnsi="Times New Roman" w:cs="Times New Roman"/>
                <w:sz w:val="16"/>
                <w:szCs w:val="16"/>
              </w:rPr>
              <w:br/>
              <w:t>Nr.    Denumirea   stalpilor  corpurilor/  sursei    Puterea    statiei    punctului de     punctului</w:t>
            </w:r>
            <w:r w:rsidRPr="00F1366D">
              <w:rPr>
                <w:rFonts w:ascii="Times New Roman" w:eastAsia="Times New Roman" w:hAnsi="Times New Roman" w:cs="Times New Roman"/>
                <w:sz w:val="16"/>
                <w:szCs w:val="16"/>
              </w:rPr>
              <w:br/>
              <w:t>crt.  tronsonului     de       stalpilor     de     instalata      de       conectare/         de</w:t>
            </w:r>
            <w:r w:rsidRPr="00F1366D">
              <w:rPr>
                <w:rFonts w:ascii="Times New Roman" w:eastAsia="Times New Roman" w:hAnsi="Times New Roman" w:cs="Times New Roman"/>
                <w:sz w:val="16"/>
                <w:szCs w:val="16"/>
              </w:rPr>
              <w:br/>
              <w:t>                   sustinere               lumina1             alimentare   deconectare      masura2</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 1.</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 2.</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 3.</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 4.</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 5.</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 6.</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 7.</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 8.</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 n</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 </w:t>
            </w:r>
          </w:p>
        </w:tc>
      </w:tr>
    </w:tbl>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1 incandescenta, fluorescente, vapori cu mercur, vapori de sodiu, fara electrozi, LED, altele</w:t>
      </w:r>
    </w:p>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2 locatia, puterea, seria, caracteristici transformator de curent, scadenta metrologica</w:t>
      </w:r>
    </w:p>
    <w:p w:rsidR="00F1366D" w:rsidRPr="00F1366D" w:rsidRDefault="00F1366D" w:rsidP="00F1366D">
      <w:pPr>
        <w:spacing w:after="240" w:line="240" w:lineRule="auto"/>
        <w:rPr>
          <w:rFonts w:ascii="Courier New" w:eastAsia="Times New Roman" w:hAnsi="Courier New" w:cs="Courier New"/>
          <w:color w:val="000000"/>
          <w:sz w:val="20"/>
          <w:szCs w:val="20"/>
        </w:rPr>
      </w:pPr>
    </w:p>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Tabelul nr. 5</w:t>
      </w:r>
    </w:p>
    <w:p w:rsidR="00F1366D" w:rsidRPr="00F1366D" w:rsidRDefault="00F1366D" w:rsidP="00F1366D">
      <w:pPr>
        <w:spacing w:after="240" w:line="240" w:lineRule="auto"/>
        <w:rPr>
          <w:rFonts w:ascii="Courier New" w:eastAsia="Times New Roman" w:hAnsi="Courier New" w:cs="Courier New"/>
          <w:color w:val="000000"/>
          <w:sz w:val="20"/>
          <w:szCs w:val="20"/>
        </w:rPr>
      </w:pPr>
    </w:p>
    <w:p w:rsidR="00F1366D" w:rsidRPr="00F1366D" w:rsidRDefault="00F1366D" w:rsidP="00F1366D">
      <w:pPr>
        <w:spacing w:after="0" w:line="240" w:lineRule="auto"/>
        <w:jc w:val="center"/>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xml:space="preserve">    Zonele de risc, altele decat tunelurile si pasajele subterane rutiere </w:t>
      </w:r>
    </w:p>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w:t>
      </w:r>
    </w:p>
    <w:tbl>
      <w:tblPr>
        <w:tblW w:w="11281" w:type="dxa"/>
        <w:jc w:val="center"/>
        <w:tblCellSpacing w:w="15" w:type="dxa"/>
        <w:tblCellMar>
          <w:left w:w="0" w:type="dxa"/>
          <w:right w:w="0" w:type="dxa"/>
        </w:tblCellMar>
        <w:tblLook w:val="04A0" w:firstRow="1" w:lastRow="0" w:firstColumn="1" w:lastColumn="0" w:noHBand="0" w:noVBand="1"/>
      </w:tblPr>
      <w:tblGrid>
        <w:gridCol w:w="11281"/>
      </w:tblGrid>
      <w:tr w:rsidR="00F1366D" w:rsidRPr="00F1366D" w:rsidTr="00F1366D">
        <w:trPr>
          <w:tblCellSpacing w:w="15" w:type="dxa"/>
          <w:jc w:val="center"/>
        </w:trPr>
        <w:tc>
          <w:tcPr>
            <w:tcW w:w="11221" w:type="dxa"/>
            <w:tcBorders>
              <w:top w:val="nil"/>
              <w:left w:val="nil"/>
              <w:bottom w:val="nil"/>
              <w:right w:val="nil"/>
            </w:tcBorders>
            <w:shd w:val="clear" w:color="auto" w:fill="auto"/>
            <w:tcMar>
              <w:top w:w="15" w:type="dxa"/>
              <w:left w:w="15" w:type="dxa"/>
              <w:bottom w:w="15" w:type="dxa"/>
              <w:right w:w="15" w:type="dxa"/>
            </w:tcMar>
            <w:vAlign w:val="center"/>
            <w:hideMark/>
          </w:tcPr>
          <w:p w:rsidR="00F1366D" w:rsidRPr="00F1366D" w:rsidRDefault="00F1366D" w:rsidP="00F1366D">
            <w:pPr>
              <w:spacing w:after="0" w:line="240" w:lineRule="auto"/>
              <w:rPr>
                <w:rFonts w:ascii="Times New Roman" w:eastAsia="Times New Roman" w:hAnsi="Times New Roman" w:cs="Times New Roman"/>
                <w:sz w:val="16"/>
                <w:szCs w:val="16"/>
              </w:rPr>
            </w:pPr>
            <w:r w:rsidRPr="00F1366D">
              <w:rPr>
                <w:rFonts w:ascii="Times New Roman" w:eastAsia="Times New Roman" w:hAnsi="Times New Roman" w:cs="Times New Roman"/>
                <w:sz w:val="16"/>
                <w:szCs w:val="16"/>
              </w:rPr>
              <w:t>────────────────────────────────────────────────────────────────────────────────</w:t>
            </w:r>
            <w:r w:rsidRPr="00F1366D">
              <w:rPr>
                <w:rFonts w:ascii="Times New Roman" w:eastAsia="Times New Roman" w:hAnsi="Times New Roman" w:cs="Times New Roman"/>
                <w:sz w:val="16"/>
                <w:szCs w:val="16"/>
              </w:rPr>
              <w:br/>
              <w:t>Nr.    Tipul zonei de risc1    Locatia    Lungimea/suprafata2   Clasa sistemului</w:t>
            </w:r>
            <w:r w:rsidRPr="00F1366D">
              <w:rPr>
                <w:rFonts w:ascii="Times New Roman" w:eastAsia="Times New Roman" w:hAnsi="Times New Roman" w:cs="Times New Roman"/>
                <w:sz w:val="16"/>
                <w:szCs w:val="16"/>
              </w:rPr>
              <w:br/>
              <w:t>crt.                                                              de iluminat</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 1.</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 2.</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 3.</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 4.</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 5.</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 6.</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 7.</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 8.</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 ...</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  n</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 </w:t>
            </w:r>
          </w:p>
        </w:tc>
      </w:tr>
    </w:tbl>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lastRenderedPageBreak/>
        <w:t>   1 treceri de pietoni, intersectii semaforizate si nesemaforizate, zone cu risc infractional, scoli, gradinite etc.</w:t>
      </w:r>
    </w:p>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2 se va specifica, dupa caz, lungimea sau suprafata, in functie de tipul zonei de risc.</w:t>
      </w:r>
    </w:p>
    <w:p w:rsidR="00F1366D" w:rsidRPr="00F1366D" w:rsidRDefault="00F1366D" w:rsidP="00F1366D">
      <w:pPr>
        <w:spacing w:after="240" w:line="240" w:lineRule="auto"/>
        <w:rPr>
          <w:rFonts w:ascii="Courier New" w:eastAsia="Times New Roman" w:hAnsi="Courier New" w:cs="Courier New"/>
          <w:color w:val="000000"/>
          <w:sz w:val="20"/>
          <w:szCs w:val="20"/>
        </w:rPr>
      </w:pPr>
    </w:p>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Tabelul nr. 6</w:t>
      </w:r>
    </w:p>
    <w:p w:rsidR="00F1366D" w:rsidRPr="00F1366D" w:rsidRDefault="00F1366D" w:rsidP="00F1366D">
      <w:pPr>
        <w:spacing w:after="240" w:line="240" w:lineRule="auto"/>
        <w:rPr>
          <w:rFonts w:ascii="Courier New" w:eastAsia="Times New Roman" w:hAnsi="Courier New" w:cs="Courier New"/>
          <w:color w:val="000000"/>
          <w:sz w:val="20"/>
          <w:szCs w:val="20"/>
        </w:rPr>
      </w:pPr>
    </w:p>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w:t>
      </w:r>
    </w:p>
    <w:p w:rsidR="00F1366D" w:rsidRPr="00F1366D" w:rsidRDefault="00F1366D" w:rsidP="00F1366D">
      <w:pPr>
        <w:spacing w:after="0" w:line="240" w:lineRule="auto"/>
        <w:jc w:val="center"/>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Monumente de arta, istorice, obiective de importanta</w:t>
      </w:r>
      <w:r w:rsidRPr="00F1366D">
        <w:rPr>
          <w:rFonts w:ascii="Courier New" w:eastAsia="Times New Roman" w:hAnsi="Courier New" w:cs="Courier New"/>
          <w:color w:val="000000"/>
          <w:sz w:val="20"/>
          <w:szCs w:val="20"/>
        </w:rPr>
        <w:br/>
        <w:t>publica sau culturala</w:t>
      </w:r>
    </w:p>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w:t>
      </w:r>
    </w:p>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w:t>
      </w:r>
    </w:p>
    <w:tbl>
      <w:tblPr>
        <w:tblW w:w="11281" w:type="dxa"/>
        <w:jc w:val="center"/>
        <w:tblCellSpacing w:w="15" w:type="dxa"/>
        <w:tblCellMar>
          <w:left w:w="0" w:type="dxa"/>
          <w:right w:w="0" w:type="dxa"/>
        </w:tblCellMar>
        <w:tblLook w:val="04A0" w:firstRow="1" w:lastRow="0" w:firstColumn="1" w:lastColumn="0" w:noHBand="0" w:noVBand="1"/>
      </w:tblPr>
      <w:tblGrid>
        <w:gridCol w:w="11281"/>
      </w:tblGrid>
      <w:tr w:rsidR="00F1366D" w:rsidRPr="00F1366D" w:rsidTr="00F1366D">
        <w:trPr>
          <w:tblCellSpacing w:w="15" w:type="dxa"/>
          <w:jc w:val="center"/>
        </w:trPr>
        <w:tc>
          <w:tcPr>
            <w:tcW w:w="11221" w:type="dxa"/>
            <w:tcBorders>
              <w:top w:val="nil"/>
              <w:left w:val="nil"/>
              <w:bottom w:val="nil"/>
              <w:right w:val="nil"/>
            </w:tcBorders>
            <w:shd w:val="clear" w:color="auto" w:fill="auto"/>
            <w:tcMar>
              <w:top w:w="15" w:type="dxa"/>
              <w:left w:w="15" w:type="dxa"/>
              <w:bottom w:w="15" w:type="dxa"/>
              <w:right w:w="15" w:type="dxa"/>
            </w:tcMar>
            <w:vAlign w:val="center"/>
            <w:hideMark/>
          </w:tcPr>
          <w:p w:rsidR="00F1366D" w:rsidRPr="00F1366D" w:rsidRDefault="00F1366D" w:rsidP="00F1366D">
            <w:pPr>
              <w:spacing w:after="0" w:line="240" w:lineRule="auto"/>
              <w:rPr>
                <w:rFonts w:ascii="Times New Roman" w:eastAsia="Times New Roman" w:hAnsi="Times New Roman" w:cs="Times New Roman"/>
                <w:sz w:val="16"/>
                <w:szCs w:val="16"/>
              </w:rPr>
            </w:pPr>
            <w:r w:rsidRPr="00F1366D">
              <w:rPr>
                <w:rFonts w:ascii="Times New Roman" w:eastAsia="Times New Roman" w:hAnsi="Times New Roman" w:cs="Times New Roman"/>
                <w:sz w:val="16"/>
                <w:szCs w:val="16"/>
              </w:rPr>
              <w:t>────────────────────────────────────────────────────────────────────────────────</w:t>
            </w:r>
            <w:r w:rsidRPr="00F1366D">
              <w:rPr>
                <w:rFonts w:ascii="Times New Roman" w:eastAsia="Times New Roman" w:hAnsi="Times New Roman" w:cs="Times New Roman"/>
                <w:sz w:val="16"/>
                <w:szCs w:val="16"/>
              </w:rPr>
              <w:br/>
              <w:t>Nr.               Specificatia  Numarul dispozitivelor  Tipul sursei    Puterea</w:t>
            </w:r>
            <w:r w:rsidRPr="00F1366D">
              <w:rPr>
                <w:rFonts w:ascii="Times New Roman" w:eastAsia="Times New Roman" w:hAnsi="Times New Roman" w:cs="Times New Roman"/>
                <w:sz w:val="16"/>
                <w:szCs w:val="16"/>
              </w:rPr>
              <w:br/>
              <w:t>crt.  Amplasarea  obiectivului       de iluminat         de lumina1    instalata</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 1.</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 2.</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 3.</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 4.</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 5.</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 6.</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 7.</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 8.</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 n</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 </w:t>
            </w:r>
          </w:p>
        </w:tc>
      </w:tr>
    </w:tbl>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1 incandescenta, fluorescente, vapori cu mercur, vapori de sodiu, fara electrozi, LED, altele</w:t>
      </w:r>
    </w:p>
    <w:p w:rsidR="00F1366D" w:rsidRPr="00F1366D" w:rsidRDefault="00F1366D" w:rsidP="00F1366D">
      <w:pPr>
        <w:spacing w:after="240" w:line="240" w:lineRule="auto"/>
        <w:rPr>
          <w:rFonts w:ascii="Courier New" w:eastAsia="Times New Roman" w:hAnsi="Courier New" w:cs="Courier New"/>
          <w:color w:val="000000"/>
          <w:sz w:val="20"/>
          <w:szCs w:val="20"/>
        </w:rPr>
      </w:pPr>
    </w:p>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Tabelul nr. 7</w:t>
      </w:r>
    </w:p>
    <w:p w:rsidR="00F1366D" w:rsidRPr="00F1366D" w:rsidRDefault="00F1366D" w:rsidP="00F1366D">
      <w:pPr>
        <w:spacing w:after="240" w:line="240" w:lineRule="auto"/>
        <w:rPr>
          <w:rFonts w:ascii="Courier New" w:eastAsia="Times New Roman" w:hAnsi="Courier New" w:cs="Courier New"/>
          <w:color w:val="000000"/>
          <w:sz w:val="20"/>
          <w:szCs w:val="20"/>
        </w:rPr>
      </w:pPr>
    </w:p>
    <w:p w:rsidR="00F1366D" w:rsidRPr="00F1366D" w:rsidRDefault="00F1366D" w:rsidP="00F1366D">
      <w:pPr>
        <w:spacing w:after="0" w:line="240" w:lineRule="auto"/>
        <w:jc w:val="center"/>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xml:space="preserve">    Situatia tunelurilor/pasajelor subterane rutiere </w:t>
      </w:r>
    </w:p>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w:t>
      </w:r>
    </w:p>
    <w:tbl>
      <w:tblPr>
        <w:tblW w:w="13165" w:type="dxa"/>
        <w:jc w:val="center"/>
        <w:tblCellSpacing w:w="15" w:type="dxa"/>
        <w:tblCellMar>
          <w:left w:w="0" w:type="dxa"/>
          <w:right w:w="0" w:type="dxa"/>
        </w:tblCellMar>
        <w:tblLook w:val="04A0" w:firstRow="1" w:lastRow="0" w:firstColumn="1" w:lastColumn="0" w:noHBand="0" w:noVBand="1"/>
      </w:tblPr>
      <w:tblGrid>
        <w:gridCol w:w="13165"/>
      </w:tblGrid>
      <w:tr w:rsidR="00F1366D" w:rsidRPr="00F1366D" w:rsidTr="00F1366D">
        <w:trPr>
          <w:tblCellSpacing w:w="15" w:type="dxa"/>
          <w:jc w:val="center"/>
        </w:trPr>
        <w:tc>
          <w:tcPr>
            <w:tcW w:w="13105" w:type="dxa"/>
            <w:tcBorders>
              <w:top w:val="nil"/>
              <w:left w:val="nil"/>
              <w:bottom w:val="nil"/>
              <w:right w:val="nil"/>
            </w:tcBorders>
            <w:shd w:val="clear" w:color="auto" w:fill="auto"/>
            <w:tcMar>
              <w:top w:w="15" w:type="dxa"/>
              <w:left w:w="15" w:type="dxa"/>
              <w:bottom w:w="15" w:type="dxa"/>
              <w:right w:w="15" w:type="dxa"/>
            </w:tcMar>
            <w:vAlign w:val="center"/>
            <w:hideMark/>
          </w:tcPr>
          <w:p w:rsidR="00F1366D" w:rsidRPr="00F1366D" w:rsidRDefault="00F1366D" w:rsidP="00F1366D">
            <w:pPr>
              <w:spacing w:after="0" w:line="240" w:lineRule="auto"/>
              <w:rPr>
                <w:rFonts w:ascii="Times New Roman" w:eastAsia="Times New Roman" w:hAnsi="Times New Roman" w:cs="Times New Roman"/>
                <w:sz w:val="16"/>
                <w:szCs w:val="16"/>
              </w:rPr>
            </w:pPr>
            <w:r w:rsidRPr="00F1366D">
              <w:rPr>
                <w:rFonts w:ascii="Times New Roman" w:eastAsia="Times New Roman" w:hAnsi="Times New Roman" w:cs="Times New Roman"/>
                <w:sz w:val="16"/>
                <w:szCs w:val="16"/>
              </w:rPr>
              <w:t>──────────────────────────────────────────────────────────────────────────────────────────────────────────</w:t>
            </w:r>
            <w:r w:rsidRPr="00F1366D">
              <w:rPr>
                <w:rFonts w:ascii="Times New Roman" w:eastAsia="Times New Roman" w:hAnsi="Times New Roman" w:cs="Times New Roman"/>
                <w:sz w:val="16"/>
                <w:szCs w:val="16"/>
              </w:rPr>
              <w:br/>
              <w:t>                                                                    Iluminat normal</w:t>
            </w:r>
            <w:r w:rsidRPr="00F1366D">
              <w:rPr>
                <w:rFonts w:ascii="Times New Roman" w:eastAsia="Times New Roman" w:hAnsi="Times New Roman" w:cs="Times New Roman"/>
                <w:sz w:val="16"/>
                <w:szCs w:val="16"/>
              </w:rPr>
              <w:br/>
              <w:t>Nr.                                           ────────────────────────────────────────────────────────────</w:t>
            </w:r>
            <w:r w:rsidRPr="00F1366D">
              <w:rPr>
                <w:rFonts w:ascii="Times New Roman" w:eastAsia="Times New Roman" w:hAnsi="Times New Roman" w:cs="Times New Roman"/>
                <w:sz w:val="16"/>
                <w:szCs w:val="16"/>
              </w:rPr>
              <w:br/>
              <w:t>crt.  Locatia  Lungimea  Latimea  Orientarea  nr. corpuri  tip sursa  distanta dintre  inaltime   puterea</w:t>
            </w:r>
            <w:r w:rsidRPr="00F1366D">
              <w:rPr>
                <w:rFonts w:ascii="Times New Roman" w:eastAsia="Times New Roman" w:hAnsi="Times New Roman" w:cs="Times New Roman"/>
                <w:sz w:val="16"/>
                <w:szCs w:val="16"/>
              </w:rPr>
              <w:br/>
              <w:t>                                                  de          de          corpuri      montare   instalata</w:t>
            </w:r>
            <w:r w:rsidRPr="00F1366D">
              <w:rPr>
                <w:rFonts w:ascii="Times New Roman" w:eastAsia="Times New Roman" w:hAnsi="Times New Roman" w:cs="Times New Roman"/>
                <w:sz w:val="16"/>
                <w:szCs w:val="16"/>
              </w:rPr>
              <w:br/>
              <w:t>                                               iluminat     lumina       iluminat        corp</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 1.</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 2.</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 3.</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 4.</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r>
            <w:r w:rsidRPr="00F1366D">
              <w:rPr>
                <w:rFonts w:ascii="Times New Roman" w:eastAsia="Times New Roman" w:hAnsi="Times New Roman" w:cs="Times New Roman"/>
                <w:sz w:val="16"/>
                <w:szCs w:val="16"/>
              </w:rPr>
              <w:lastRenderedPageBreak/>
              <w:t> 5.</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 6.</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 7.</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 8.</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 9.</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 n</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                                                                 Iluminat de siguranta</w:t>
            </w:r>
            <w:r w:rsidRPr="00F1366D">
              <w:rPr>
                <w:rFonts w:ascii="Times New Roman" w:eastAsia="Times New Roman" w:hAnsi="Times New Roman" w:cs="Times New Roman"/>
                <w:sz w:val="16"/>
                <w:szCs w:val="16"/>
              </w:rPr>
              <w:br/>
              <w:t>Nr.                                           ────────────────────────────────────────────────────────────</w:t>
            </w:r>
            <w:r w:rsidRPr="00F1366D">
              <w:rPr>
                <w:rFonts w:ascii="Times New Roman" w:eastAsia="Times New Roman" w:hAnsi="Times New Roman" w:cs="Times New Roman"/>
                <w:sz w:val="16"/>
                <w:szCs w:val="16"/>
              </w:rPr>
              <w:br/>
              <w:t>crt.  Locatia  Lungimea  Latimea  Orientarea  nr. corpuri  tip sursa  distanta dintre  inaltime   puterea</w:t>
            </w:r>
            <w:r w:rsidRPr="00F1366D">
              <w:rPr>
                <w:rFonts w:ascii="Times New Roman" w:eastAsia="Times New Roman" w:hAnsi="Times New Roman" w:cs="Times New Roman"/>
                <w:sz w:val="16"/>
                <w:szCs w:val="16"/>
              </w:rPr>
              <w:br/>
              <w:t>                                                  de          de          corpuri      montare   instalata</w:t>
            </w:r>
            <w:r w:rsidRPr="00F1366D">
              <w:rPr>
                <w:rFonts w:ascii="Times New Roman" w:eastAsia="Times New Roman" w:hAnsi="Times New Roman" w:cs="Times New Roman"/>
                <w:sz w:val="16"/>
                <w:szCs w:val="16"/>
              </w:rPr>
              <w:br/>
              <w:t>                                               iluminat     lumina       iluminat        corp</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 1.</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 2.</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 3.</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 4.</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 5.</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 6.</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 7.</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 8.</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 9.</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 n</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 </w:t>
            </w:r>
          </w:p>
        </w:tc>
      </w:tr>
    </w:tbl>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lastRenderedPageBreak/>
        <w:t>    Tabelul nr. 8</w:t>
      </w:r>
    </w:p>
    <w:p w:rsidR="00F1366D" w:rsidRPr="00F1366D" w:rsidRDefault="00F1366D" w:rsidP="00F1366D">
      <w:pPr>
        <w:spacing w:after="240" w:line="240" w:lineRule="auto"/>
        <w:rPr>
          <w:rFonts w:ascii="Courier New" w:eastAsia="Times New Roman" w:hAnsi="Courier New" w:cs="Courier New"/>
          <w:color w:val="000000"/>
          <w:sz w:val="20"/>
          <w:szCs w:val="20"/>
        </w:rPr>
      </w:pPr>
    </w:p>
    <w:p w:rsidR="00F1366D" w:rsidRPr="00F1366D" w:rsidRDefault="00F1366D" w:rsidP="00F1366D">
      <w:pPr>
        <w:spacing w:after="0" w:line="240" w:lineRule="auto"/>
        <w:jc w:val="center"/>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xml:space="preserve">    Caracteristicile podurilor si pasarelelor </w:t>
      </w:r>
    </w:p>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w:t>
      </w:r>
    </w:p>
    <w:tbl>
      <w:tblPr>
        <w:tblW w:w="12145" w:type="dxa"/>
        <w:jc w:val="center"/>
        <w:tblCellSpacing w:w="15" w:type="dxa"/>
        <w:tblCellMar>
          <w:left w:w="0" w:type="dxa"/>
          <w:right w:w="0" w:type="dxa"/>
        </w:tblCellMar>
        <w:tblLook w:val="04A0" w:firstRow="1" w:lastRow="0" w:firstColumn="1" w:lastColumn="0" w:noHBand="0" w:noVBand="1"/>
      </w:tblPr>
      <w:tblGrid>
        <w:gridCol w:w="12145"/>
      </w:tblGrid>
      <w:tr w:rsidR="00F1366D" w:rsidRPr="00F1366D" w:rsidTr="00F1366D">
        <w:trPr>
          <w:tblCellSpacing w:w="15" w:type="dxa"/>
          <w:jc w:val="center"/>
        </w:trPr>
        <w:tc>
          <w:tcPr>
            <w:tcW w:w="12085" w:type="dxa"/>
            <w:tcBorders>
              <w:top w:val="nil"/>
              <w:left w:val="nil"/>
              <w:bottom w:val="nil"/>
              <w:right w:val="nil"/>
            </w:tcBorders>
            <w:shd w:val="clear" w:color="auto" w:fill="auto"/>
            <w:tcMar>
              <w:top w:w="15" w:type="dxa"/>
              <w:left w:w="15" w:type="dxa"/>
              <w:bottom w:w="15" w:type="dxa"/>
              <w:right w:w="15" w:type="dxa"/>
            </w:tcMar>
            <w:vAlign w:val="center"/>
            <w:hideMark/>
          </w:tcPr>
          <w:p w:rsidR="00F1366D" w:rsidRPr="00F1366D" w:rsidRDefault="00F1366D" w:rsidP="00F1366D">
            <w:pPr>
              <w:spacing w:after="0" w:line="240" w:lineRule="auto"/>
              <w:rPr>
                <w:rFonts w:ascii="Times New Roman" w:eastAsia="Times New Roman" w:hAnsi="Times New Roman" w:cs="Times New Roman"/>
                <w:sz w:val="16"/>
                <w:szCs w:val="16"/>
              </w:rPr>
            </w:pPr>
            <w:r w:rsidRPr="00F1366D">
              <w:rPr>
                <w:rFonts w:ascii="Times New Roman" w:eastAsia="Times New Roman" w:hAnsi="Times New Roman" w:cs="Times New Roman"/>
                <w:sz w:val="16"/>
                <w:szCs w:val="16"/>
              </w:rPr>
              <w:t>──────────────────────────────────────────────────────────────────────────────────────────────────</w:t>
            </w:r>
            <w:r w:rsidRPr="00F1366D">
              <w:rPr>
                <w:rFonts w:ascii="Times New Roman" w:eastAsia="Times New Roman" w:hAnsi="Times New Roman" w:cs="Times New Roman"/>
                <w:sz w:val="16"/>
                <w:szCs w:val="16"/>
              </w:rPr>
              <w:br/>
              <w:t>Nr.                                 Nr.       Numarul       Tipul    Distanta  Inaltime   Puterea</w:t>
            </w:r>
            <w:r w:rsidRPr="00F1366D">
              <w:rPr>
                <w:rFonts w:ascii="Times New Roman" w:eastAsia="Times New Roman" w:hAnsi="Times New Roman" w:cs="Times New Roman"/>
                <w:sz w:val="16"/>
                <w:szCs w:val="16"/>
              </w:rPr>
              <w:br/>
              <w:t>crt.  Locatia  Lungimea  Latimea  corpuri/   stalpilor    sursei de   dintre   montare   instalata</w:t>
            </w:r>
            <w:r w:rsidRPr="00F1366D">
              <w:rPr>
                <w:rFonts w:ascii="Times New Roman" w:eastAsia="Times New Roman" w:hAnsi="Times New Roman" w:cs="Times New Roman"/>
                <w:sz w:val="16"/>
                <w:szCs w:val="16"/>
              </w:rPr>
              <w:br/>
              <w:t>                                   stalp    de sustinere   lumina     stalpi     corp</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 1.</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 2.</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 3.</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 4.</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 5.</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 6.</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 7.</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r>
            <w:r w:rsidRPr="00F1366D">
              <w:rPr>
                <w:rFonts w:ascii="Times New Roman" w:eastAsia="Times New Roman" w:hAnsi="Times New Roman" w:cs="Times New Roman"/>
                <w:sz w:val="16"/>
                <w:szCs w:val="16"/>
              </w:rPr>
              <w:lastRenderedPageBreak/>
              <w:t> 8.</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 n</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 </w:t>
            </w:r>
          </w:p>
        </w:tc>
      </w:tr>
    </w:tbl>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lastRenderedPageBreak/>
        <w:t>    Tabelul nr. 9</w:t>
      </w:r>
    </w:p>
    <w:p w:rsidR="00F1366D" w:rsidRPr="00F1366D" w:rsidRDefault="00F1366D" w:rsidP="00F1366D">
      <w:pPr>
        <w:spacing w:after="240" w:line="240" w:lineRule="auto"/>
        <w:rPr>
          <w:rFonts w:ascii="Courier New" w:eastAsia="Times New Roman" w:hAnsi="Courier New" w:cs="Courier New"/>
          <w:color w:val="000000"/>
          <w:sz w:val="20"/>
          <w:szCs w:val="20"/>
        </w:rPr>
      </w:pPr>
    </w:p>
    <w:p w:rsidR="00F1366D" w:rsidRPr="00F1366D" w:rsidRDefault="00F1366D" w:rsidP="00F1366D">
      <w:pPr>
        <w:spacing w:after="0" w:line="240" w:lineRule="auto"/>
        <w:jc w:val="center"/>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xml:space="preserve">    Caile de circulatie destinate traficului pietonal si/sau ciclistilor </w:t>
      </w:r>
    </w:p>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w:t>
      </w:r>
    </w:p>
    <w:tbl>
      <w:tblPr>
        <w:tblW w:w="11281" w:type="dxa"/>
        <w:jc w:val="center"/>
        <w:tblCellSpacing w:w="15" w:type="dxa"/>
        <w:tblCellMar>
          <w:left w:w="0" w:type="dxa"/>
          <w:right w:w="0" w:type="dxa"/>
        </w:tblCellMar>
        <w:tblLook w:val="04A0" w:firstRow="1" w:lastRow="0" w:firstColumn="1" w:lastColumn="0" w:noHBand="0" w:noVBand="1"/>
      </w:tblPr>
      <w:tblGrid>
        <w:gridCol w:w="11281"/>
      </w:tblGrid>
      <w:tr w:rsidR="00F1366D" w:rsidRPr="00F1366D" w:rsidTr="00F1366D">
        <w:trPr>
          <w:tblCellSpacing w:w="15" w:type="dxa"/>
          <w:jc w:val="center"/>
        </w:trPr>
        <w:tc>
          <w:tcPr>
            <w:tcW w:w="11221" w:type="dxa"/>
            <w:tcBorders>
              <w:top w:val="nil"/>
              <w:left w:val="nil"/>
              <w:bottom w:val="nil"/>
              <w:right w:val="nil"/>
            </w:tcBorders>
            <w:shd w:val="clear" w:color="auto" w:fill="auto"/>
            <w:tcMar>
              <w:top w:w="15" w:type="dxa"/>
              <w:left w:w="15" w:type="dxa"/>
              <w:bottom w:w="15" w:type="dxa"/>
              <w:right w:w="15" w:type="dxa"/>
            </w:tcMar>
            <w:vAlign w:val="center"/>
            <w:hideMark/>
          </w:tcPr>
          <w:p w:rsidR="00F1366D" w:rsidRPr="00F1366D" w:rsidRDefault="00F1366D" w:rsidP="00F1366D">
            <w:pPr>
              <w:spacing w:after="0" w:line="240" w:lineRule="auto"/>
              <w:rPr>
                <w:rFonts w:ascii="Times New Roman" w:eastAsia="Times New Roman" w:hAnsi="Times New Roman" w:cs="Times New Roman"/>
                <w:sz w:val="16"/>
                <w:szCs w:val="16"/>
              </w:rPr>
            </w:pPr>
            <w:r w:rsidRPr="00F1366D">
              <w:rPr>
                <w:rFonts w:ascii="Times New Roman" w:eastAsia="Times New Roman" w:hAnsi="Times New Roman" w:cs="Times New Roman"/>
                <w:sz w:val="16"/>
                <w:szCs w:val="16"/>
              </w:rPr>
              <w:t>────────────────────────────────────────────────────────────────────────────────</w:t>
            </w:r>
            <w:r w:rsidRPr="00F1366D">
              <w:rPr>
                <w:rFonts w:ascii="Times New Roman" w:eastAsia="Times New Roman" w:hAnsi="Times New Roman" w:cs="Times New Roman"/>
                <w:sz w:val="16"/>
                <w:szCs w:val="16"/>
              </w:rPr>
              <w:br/>
              <w:t>Nr.                 Clasa        Numarul       Numarul        Tipul     Puterea</w:t>
            </w:r>
            <w:r w:rsidRPr="00F1366D">
              <w:rPr>
                <w:rFonts w:ascii="Times New Roman" w:eastAsia="Times New Roman" w:hAnsi="Times New Roman" w:cs="Times New Roman"/>
                <w:sz w:val="16"/>
                <w:szCs w:val="16"/>
              </w:rPr>
              <w:br/>
              <w:t>crt.   Locatia    sistemului   corpurilor/    stalpilor      sursei    instalata</w:t>
            </w:r>
            <w:r w:rsidRPr="00F1366D">
              <w:rPr>
                <w:rFonts w:ascii="Times New Roman" w:eastAsia="Times New Roman" w:hAnsi="Times New Roman" w:cs="Times New Roman"/>
                <w:sz w:val="16"/>
                <w:szCs w:val="16"/>
              </w:rPr>
              <w:br/>
              <w:t>                 de iluminat    stalpilor    de sustinere   de lumina</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 1.</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 2.</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 3.</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 4.</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 5.</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 6.</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 7.</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 8.</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 n</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 </w:t>
            </w:r>
          </w:p>
        </w:tc>
      </w:tr>
    </w:tbl>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Tabelul nr. 10</w:t>
      </w:r>
    </w:p>
    <w:p w:rsidR="00F1366D" w:rsidRPr="00F1366D" w:rsidRDefault="00F1366D" w:rsidP="00F1366D">
      <w:pPr>
        <w:spacing w:after="240" w:line="240" w:lineRule="auto"/>
        <w:rPr>
          <w:rFonts w:ascii="Courier New" w:eastAsia="Times New Roman" w:hAnsi="Courier New" w:cs="Courier New"/>
          <w:color w:val="000000"/>
          <w:sz w:val="20"/>
          <w:szCs w:val="20"/>
        </w:rPr>
      </w:pPr>
    </w:p>
    <w:p w:rsidR="00F1366D" w:rsidRPr="00F1366D" w:rsidRDefault="00F1366D" w:rsidP="00F1366D">
      <w:pPr>
        <w:spacing w:after="0" w:line="240" w:lineRule="auto"/>
        <w:jc w:val="center"/>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xml:space="preserve">    Parcurile, spatiile de agrement, pietele, targurile si altele asemenea </w:t>
      </w:r>
    </w:p>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w:t>
      </w:r>
    </w:p>
    <w:tbl>
      <w:tblPr>
        <w:tblW w:w="11665" w:type="dxa"/>
        <w:jc w:val="center"/>
        <w:tblCellSpacing w:w="15" w:type="dxa"/>
        <w:tblCellMar>
          <w:left w:w="0" w:type="dxa"/>
          <w:right w:w="0" w:type="dxa"/>
        </w:tblCellMar>
        <w:tblLook w:val="04A0" w:firstRow="1" w:lastRow="0" w:firstColumn="1" w:lastColumn="0" w:noHBand="0" w:noVBand="1"/>
      </w:tblPr>
      <w:tblGrid>
        <w:gridCol w:w="11665"/>
      </w:tblGrid>
      <w:tr w:rsidR="00F1366D" w:rsidRPr="00F1366D" w:rsidTr="00F1366D">
        <w:trPr>
          <w:tblCellSpacing w:w="15" w:type="dxa"/>
          <w:jc w:val="center"/>
        </w:trPr>
        <w:tc>
          <w:tcPr>
            <w:tcW w:w="11605" w:type="dxa"/>
            <w:tcBorders>
              <w:top w:val="nil"/>
              <w:left w:val="nil"/>
              <w:bottom w:val="nil"/>
              <w:right w:val="nil"/>
            </w:tcBorders>
            <w:shd w:val="clear" w:color="auto" w:fill="auto"/>
            <w:tcMar>
              <w:top w:w="15" w:type="dxa"/>
              <w:left w:w="15" w:type="dxa"/>
              <w:bottom w:w="15" w:type="dxa"/>
              <w:right w:w="15" w:type="dxa"/>
            </w:tcMar>
            <w:vAlign w:val="center"/>
            <w:hideMark/>
          </w:tcPr>
          <w:p w:rsidR="00F1366D" w:rsidRPr="00F1366D" w:rsidRDefault="00F1366D" w:rsidP="00F1366D">
            <w:pPr>
              <w:spacing w:after="0" w:line="240" w:lineRule="auto"/>
              <w:rPr>
                <w:rFonts w:ascii="Times New Roman" w:eastAsia="Times New Roman" w:hAnsi="Times New Roman" w:cs="Times New Roman"/>
                <w:sz w:val="16"/>
                <w:szCs w:val="16"/>
              </w:rPr>
            </w:pPr>
            <w:r w:rsidRPr="00F1366D">
              <w:rPr>
                <w:rFonts w:ascii="Times New Roman" w:eastAsia="Times New Roman" w:hAnsi="Times New Roman" w:cs="Times New Roman"/>
                <w:sz w:val="16"/>
                <w:szCs w:val="16"/>
              </w:rPr>
              <w:t>────────────────────────────────────────────────────────────────────────────────────────</w:t>
            </w:r>
            <w:r w:rsidRPr="00F1366D">
              <w:rPr>
                <w:rFonts w:ascii="Times New Roman" w:eastAsia="Times New Roman" w:hAnsi="Times New Roman" w:cs="Times New Roman"/>
                <w:sz w:val="16"/>
                <w:szCs w:val="16"/>
              </w:rPr>
              <w:br/>
              <w:t>Nr.    Tipul                    Nr. stalpi                     Nr. corpuri de   Puterea</w:t>
            </w:r>
            <w:r w:rsidRPr="00F1366D">
              <w:rPr>
                <w:rFonts w:ascii="Times New Roman" w:eastAsia="Times New Roman" w:hAnsi="Times New Roman" w:cs="Times New Roman"/>
                <w:sz w:val="16"/>
                <w:szCs w:val="16"/>
              </w:rPr>
              <w:br/>
              <w:t>crt.  locatiei  Locatia  Zona1  sustinere   Lungimea  Latimea  iluminat/stalp  instalata</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 1.</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 2.</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 3.</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 4.</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 5.</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 6.</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 7.</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 8.</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w:t>
            </w:r>
            <w:r w:rsidRPr="00F1366D">
              <w:rPr>
                <w:rFonts w:ascii="Times New Roman" w:eastAsia="Times New Roman" w:hAnsi="Times New Roman" w:cs="Times New Roman"/>
                <w:sz w:val="16"/>
                <w:szCs w:val="16"/>
              </w:rPr>
              <w:br/>
              <w:t> n</w:t>
            </w:r>
            <w:r w:rsidRPr="00F1366D">
              <w:rPr>
                <w:rFonts w:ascii="Times New Roman" w:eastAsia="Times New Roman" w:hAnsi="Times New Roman" w:cs="Times New Roman"/>
                <w:sz w:val="16"/>
                <w:szCs w:val="16"/>
              </w:rPr>
              <w:br/>
            </w:r>
            <w:r w:rsidRPr="00F1366D">
              <w:rPr>
                <w:rFonts w:ascii="Times New Roman" w:eastAsia="Times New Roman" w:hAnsi="Times New Roman" w:cs="Times New Roman"/>
                <w:sz w:val="16"/>
                <w:szCs w:val="16"/>
              </w:rPr>
              <w:lastRenderedPageBreak/>
              <w:t>────────────────────────────────────────────────────────────────────────────────────────</w:t>
            </w:r>
            <w:r w:rsidRPr="00F1366D">
              <w:rPr>
                <w:rFonts w:ascii="Times New Roman" w:eastAsia="Times New Roman" w:hAnsi="Times New Roman" w:cs="Times New Roman"/>
                <w:sz w:val="16"/>
                <w:szCs w:val="16"/>
              </w:rPr>
              <w:br/>
              <w:t> </w:t>
            </w:r>
          </w:p>
        </w:tc>
      </w:tr>
    </w:tbl>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lastRenderedPageBreak/>
        <w:t>   1 date necesare identificarii amplasarii aleilor, cailor de circulatie interioare etc.</w:t>
      </w:r>
    </w:p>
    <w:p w:rsidR="00F1366D" w:rsidRPr="00F1366D" w:rsidRDefault="00F1366D" w:rsidP="00F1366D">
      <w:pPr>
        <w:spacing w:after="0" w:line="240" w:lineRule="auto"/>
        <w:rPr>
          <w:rFonts w:ascii="Courier New" w:eastAsia="Times New Roman" w:hAnsi="Courier New" w:cs="Courier New"/>
          <w:color w:val="000000"/>
          <w:sz w:val="20"/>
          <w:szCs w:val="20"/>
        </w:rPr>
      </w:pPr>
      <w:r w:rsidRPr="00F1366D">
        <w:rPr>
          <w:rFonts w:ascii="Courier New" w:eastAsia="Times New Roman" w:hAnsi="Courier New" w:cs="Courier New"/>
          <w:color w:val="000000"/>
          <w:sz w:val="20"/>
          <w:szCs w:val="20"/>
        </w:rPr>
        <w:t> </w:t>
      </w:r>
    </w:p>
    <w:p w:rsidR="00E9047A" w:rsidRDefault="00E9047A"/>
    <w:sectPr w:rsidR="00E904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6D"/>
    <w:rsid w:val="00E9047A"/>
    <w:rsid w:val="00F1366D"/>
    <w:rsid w:val="00FA05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539448">
      <w:bodyDiv w:val="1"/>
      <w:marLeft w:val="0"/>
      <w:marRight w:val="0"/>
      <w:marTop w:val="0"/>
      <w:marBottom w:val="0"/>
      <w:divBdr>
        <w:top w:val="none" w:sz="0" w:space="0" w:color="auto"/>
        <w:left w:val="none" w:sz="0" w:space="0" w:color="auto"/>
        <w:bottom w:val="none" w:sz="0" w:space="0" w:color="auto"/>
        <w:right w:val="none" w:sz="0" w:space="0" w:color="auto"/>
      </w:divBdr>
      <w:divsChild>
        <w:div w:id="2934904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5301</Words>
  <Characters>30219</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2025-07-23T12:19:00Z</dcterms:created>
  <dcterms:modified xsi:type="dcterms:W3CDTF">2025-07-31T12:51:00Z</dcterms:modified>
</cp:coreProperties>
</file>