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58D" w:rsidRPr="00C4358D" w:rsidRDefault="00C4358D" w:rsidP="00C4358D">
      <w:pPr>
        <w:pStyle w:val="Heading2"/>
        <w:ind w:left="6853"/>
        <w:rPr>
          <w:rFonts w:ascii="Times New Roman" w:hAnsi="Times New Roman" w:cs="Times New Roman"/>
          <w:color w:val="000000" w:themeColor="text1"/>
        </w:rPr>
      </w:pPr>
      <w:bookmarkStart w:id="0" w:name="_Hlk194580953"/>
      <w:r w:rsidRPr="00C4358D">
        <w:rPr>
          <w:rFonts w:ascii="Times New Roman" w:hAnsi="Times New Roman" w:cs="Times New Roman"/>
          <w:color w:val="000000" w:themeColor="text1"/>
        </w:rPr>
        <w:t>Anexa</w:t>
      </w:r>
      <w:r w:rsidR="00FF1BD3">
        <w:rPr>
          <w:rFonts w:ascii="Times New Roman" w:hAnsi="Times New Roman" w:cs="Times New Roman"/>
          <w:color w:val="000000" w:themeColor="text1"/>
        </w:rPr>
        <w:t xml:space="preserve"> </w:t>
      </w:r>
      <w:r w:rsidR="001D1ED0">
        <w:rPr>
          <w:rFonts w:ascii="Times New Roman" w:hAnsi="Times New Roman" w:cs="Times New Roman"/>
          <w:color w:val="000000" w:themeColor="text1"/>
        </w:rPr>
        <w:t>la HCL NR________/________</w:t>
      </w:r>
    </w:p>
    <w:p w:rsidR="00C4358D" w:rsidRPr="00C4358D" w:rsidRDefault="00C4358D" w:rsidP="00C4358D">
      <w:pPr>
        <w:pStyle w:val="BodyText"/>
        <w:jc w:val="left"/>
        <w:rPr>
          <w:rFonts w:ascii="Times New Roman" w:hAnsi="Times New Roman" w:cs="Times New Roman"/>
          <w:b/>
          <w:color w:val="000000" w:themeColor="text1"/>
          <w:sz w:val="24"/>
          <w:szCs w:val="24"/>
        </w:rPr>
      </w:pPr>
    </w:p>
    <w:p w:rsidR="00C4358D" w:rsidRPr="00C4358D" w:rsidRDefault="00C4358D" w:rsidP="00C4358D">
      <w:pPr>
        <w:pStyle w:val="BodyText"/>
        <w:jc w:val="left"/>
        <w:rPr>
          <w:rFonts w:ascii="Times New Roman" w:hAnsi="Times New Roman" w:cs="Times New Roman"/>
          <w:b/>
          <w:color w:val="000000" w:themeColor="text1"/>
          <w:sz w:val="24"/>
          <w:szCs w:val="24"/>
        </w:rPr>
      </w:pPr>
    </w:p>
    <w:p w:rsidR="00C4358D" w:rsidRPr="00C4358D" w:rsidRDefault="00C4358D" w:rsidP="00C4358D">
      <w:pPr>
        <w:pStyle w:val="BodyText"/>
        <w:spacing w:before="214"/>
        <w:jc w:val="left"/>
        <w:rPr>
          <w:rFonts w:ascii="Times New Roman" w:hAnsi="Times New Roman" w:cs="Times New Roman"/>
          <w:b/>
          <w:color w:val="000000" w:themeColor="text1"/>
          <w:sz w:val="24"/>
          <w:szCs w:val="24"/>
        </w:rPr>
      </w:pPr>
    </w:p>
    <w:p w:rsidR="00C4358D" w:rsidRPr="00C4358D" w:rsidRDefault="00C4358D" w:rsidP="00C4358D">
      <w:pPr>
        <w:pStyle w:val="Heading3"/>
        <w:ind w:left="0" w:right="442"/>
        <w:jc w:val="center"/>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PROTOCOL</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COLABORARE</w:t>
      </w:r>
    </w:p>
    <w:p w:rsidR="00C4358D" w:rsidRPr="00C4358D" w:rsidRDefault="00C4358D" w:rsidP="00C4358D">
      <w:pPr>
        <w:pStyle w:val="BodyText"/>
        <w:spacing w:before="164"/>
        <w:ind w:left="372"/>
        <w:jc w:val="left"/>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Între:</w:t>
      </w:r>
    </w:p>
    <w:p w:rsidR="00C4358D" w:rsidRPr="00C4358D" w:rsidRDefault="00C4358D" w:rsidP="00C4358D">
      <w:pPr>
        <w:pStyle w:val="BodyText"/>
        <w:jc w:val="left"/>
        <w:rPr>
          <w:rFonts w:ascii="Times New Roman" w:hAnsi="Times New Roman" w:cs="Times New Roman"/>
          <w:color w:val="000000" w:themeColor="text1"/>
          <w:sz w:val="24"/>
          <w:szCs w:val="24"/>
        </w:rPr>
      </w:pPr>
    </w:p>
    <w:p w:rsidR="00C4358D" w:rsidRPr="00C4358D" w:rsidRDefault="00C4358D" w:rsidP="00C4358D">
      <w:pPr>
        <w:pStyle w:val="BodyText"/>
        <w:spacing w:before="51"/>
        <w:jc w:val="left"/>
        <w:rPr>
          <w:rFonts w:ascii="Times New Roman" w:hAnsi="Times New Roman" w:cs="Times New Roman"/>
          <w:color w:val="000000" w:themeColor="text1"/>
          <w:sz w:val="24"/>
          <w:szCs w:val="24"/>
        </w:rPr>
      </w:pPr>
    </w:p>
    <w:p w:rsidR="00C4358D" w:rsidRPr="00C4358D" w:rsidRDefault="00C4358D" w:rsidP="00C4358D">
      <w:pPr>
        <w:ind w:left="372"/>
        <w:jc w:val="both"/>
        <w:rPr>
          <w:rFonts w:ascii="Times New Roman" w:hAnsi="Times New Roman" w:cs="Times New Roman"/>
          <w:color w:val="000000" w:themeColor="text1"/>
          <w:sz w:val="24"/>
          <w:szCs w:val="24"/>
        </w:rPr>
      </w:pPr>
      <w:r w:rsidRPr="00C4358D">
        <w:rPr>
          <w:rFonts w:ascii="Times New Roman" w:hAnsi="Times New Roman" w:cs="Times New Roman"/>
          <w:b/>
          <w:color w:val="000000" w:themeColor="text1"/>
          <w:sz w:val="24"/>
          <w:szCs w:val="24"/>
        </w:rPr>
        <w:t>MINISTERUL</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b/>
          <w:color w:val="000000" w:themeColor="text1"/>
          <w:sz w:val="24"/>
          <w:szCs w:val="24"/>
        </w:rPr>
        <w:t>MUNCII,</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b/>
          <w:color w:val="000000" w:themeColor="text1"/>
          <w:sz w:val="24"/>
          <w:szCs w:val="24"/>
        </w:rPr>
        <w:t>FAMILIEI,</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b/>
          <w:color w:val="000000" w:themeColor="text1"/>
          <w:sz w:val="24"/>
          <w:szCs w:val="24"/>
        </w:rPr>
        <w:t>TINERETULUI</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b/>
          <w:color w:val="000000" w:themeColor="text1"/>
          <w:sz w:val="24"/>
          <w:szCs w:val="24"/>
        </w:rPr>
        <w:t>ȘI</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b/>
          <w:color w:val="000000" w:themeColor="text1"/>
          <w:sz w:val="24"/>
          <w:szCs w:val="24"/>
        </w:rPr>
        <w:t>SOLIDARITĂȚII</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b/>
          <w:color w:val="000000" w:themeColor="text1"/>
          <w:sz w:val="24"/>
          <w:szCs w:val="24"/>
        </w:rPr>
        <w:t>SOCIALE</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b/>
          <w:color w:val="000000" w:themeColor="text1"/>
          <w:sz w:val="24"/>
          <w:szCs w:val="24"/>
        </w:rPr>
        <w:t>(MMFTSS)</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color w:val="000000" w:themeColor="text1"/>
          <w:sz w:val="24"/>
          <w:szCs w:val="24"/>
        </w:rPr>
        <w:t>cu</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sediul</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București,</w:t>
      </w:r>
    </w:p>
    <w:p w:rsidR="00C4358D" w:rsidRPr="00C4358D" w:rsidRDefault="00C4358D" w:rsidP="00C4358D">
      <w:pPr>
        <w:pStyle w:val="BodyText"/>
        <w:tabs>
          <w:tab w:val="left" w:pos="4318"/>
          <w:tab w:val="left" w:pos="9786"/>
        </w:tabs>
        <w:spacing w:before="39" w:line="276" w:lineRule="auto"/>
        <w:ind w:left="372" w:right="816"/>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str. Dem I. Dobrescu, nr. 2-4, sector 1, cod fiscal 4266669, telefon 021/315.85.56, e</w:t>
      </w:r>
      <w:r w:rsidR="00FF1BD3">
        <w:rPr>
          <w:rFonts w:ascii="Times New Roman" w:hAnsi="Times New Roman" w:cs="Times New Roman"/>
          <w:color w:val="000000" w:themeColor="text1"/>
          <w:sz w:val="24"/>
          <w:szCs w:val="24"/>
        </w:rPr>
        <w:t>-</w:t>
      </w:r>
      <w:r w:rsidRPr="00C4358D">
        <w:rPr>
          <w:rFonts w:ascii="Times New Roman" w:hAnsi="Times New Roman" w:cs="Times New Roman"/>
          <w:color w:val="000000" w:themeColor="text1"/>
          <w:sz w:val="24"/>
          <w:szCs w:val="24"/>
        </w:rPr>
        <w:t xml:space="preserve">mail </w:t>
      </w:r>
      <w:hyperlink r:id="rId8" w:history="1">
        <w:r w:rsidR="00FF1BD3" w:rsidRPr="005D6FB1">
          <w:rPr>
            <w:rStyle w:val="Hyperlink"/>
            <w:rFonts w:ascii="Times New Roman" w:hAnsi="Times New Roman" w:cs="Times New Roman"/>
            <w:sz w:val="24"/>
            <w:szCs w:val="24"/>
          </w:rPr>
          <w:t>relatii cu publicul@mmuncii.gov.ro,</w:t>
        </w:r>
      </w:hyperlink>
      <w:r w:rsidR="009E2001">
        <w:t xml:space="preserve"> </w:t>
      </w:r>
      <w:r w:rsidRPr="00C4358D">
        <w:rPr>
          <w:rFonts w:ascii="Times New Roman" w:hAnsi="Times New Roman" w:cs="Times New Roman"/>
          <w:color w:val="000000" w:themeColor="text1"/>
          <w:sz w:val="24"/>
          <w:szCs w:val="24"/>
        </w:rPr>
        <w:t>reprezentat</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legal</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către</w:t>
      </w:r>
      <w:r w:rsidRPr="00C4358D">
        <w:rPr>
          <w:rFonts w:ascii="Times New Roman" w:hAnsi="Times New Roman" w:cs="Times New Roman"/>
          <w:color w:val="000000" w:themeColor="text1"/>
          <w:sz w:val="24"/>
          <w:szCs w:val="24"/>
          <w:u w:val="single"/>
        </w:rPr>
        <w:tab/>
      </w:r>
      <w:r w:rsidRPr="00C4358D">
        <w:rPr>
          <w:rFonts w:ascii="Times New Roman" w:hAnsi="Times New Roman" w:cs="Times New Roman"/>
          <w:color w:val="000000" w:themeColor="text1"/>
          <w:sz w:val="24"/>
          <w:szCs w:val="24"/>
        </w:rPr>
        <w:t xml:space="preserve">, în calitate de </w:t>
      </w:r>
      <w:r w:rsidRPr="00C4358D">
        <w:rPr>
          <w:rFonts w:ascii="Times New Roman" w:hAnsi="Times New Roman" w:cs="Times New Roman"/>
          <w:color w:val="000000" w:themeColor="text1"/>
          <w:sz w:val="24"/>
          <w:szCs w:val="24"/>
          <w:u w:val="single"/>
        </w:rPr>
        <w:tab/>
      </w:r>
      <w:r w:rsidRPr="00C4358D">
        <w:rPr>
          <w:rFonts w:ascii="Times New Roman" w:hAnsi="Times New Roman" w:cs="Times New Roman"/>
          <w:color w:val="000000" w:themeColor="text1"/>
          <w:spacing w:val="-10"/>
          <w:sz w:val="24"/>
          <w:szCs w:val="24"/>
        </w:rPr>
        <w:t>,</w:t>
      </w:r>
    </w:p>
    <w:p w:rsidR="00C4358D" w:rsidRPr="00C4358D" w:rsidRDefault="00C4358D" w:rsidP="00C4358D">
      <w:pPr>
        <w:pStyle w:val="BodyText"/>
        <w:jc w:val="left"/>
        <w:rPr>
          <w:rFonts w:ascii="Times New Roman" w:hAnsi="Times New Roman" w:cs="Times New Roman"/>
          <w:color w:val="000000" w:themeColor="text1"/>
          <w:sz w:val="24"/>
          <w:szCs w:val="24"/>
        </w:rPr>
      </w:pPr>
    </w:p>
    <w:p w:rsidR="00C4358D" w:rsidRPr="00C4358D" w:rsidRDefault="00C4358D" w:rsidP="00C4358D">
      <w:pPr>
        <w:pStyle w:val="BodyText"/>
        <w:spacing w:before="12"/>
        <w:jc w:val="left"/>
        <w:rPr>
          <w:rFonts w:ascii="Times New Roman" w:hAnsi="Times New Roman" w:cs="Times New Roman"/>
          <w:color w:val="000000" w:themeColor="text1"/>
          <w:sz w:val="24"/>
          <w:szCs w:val="24"/>
        </w:rPr>
      </w:pPr>
    </w:p>
    <w:p w:rsidR="00C4358D" w:rsidRPr="00C4358D" w:rsidRDefault="00C4358D" w:rsidP="009E2001">
      <w:pPr>
        <w:pStyle w:val="BodyText"/>
        <w:tabs>
          <w:tab w:val="left" w:pos="1449"/>
          <w:tab w:val="left" w:pos="2330"/>
          <w:tab w:val="left" w:pos="3831"/>
          <w:tab w:val="left" w:pos="7736"/>
          <w:tab w:val="left" w:pos="9181"/>
          <w:tab w:val="left" w:pos="9839"/>
        </w:tabs>
        <w:spacing w:before="1" w:line="271" w:lineRule="auto"/>
        <w:ind w:left="372" w:right="823"/>
        <w:jc w:val="left"/>
        <w:rPr>
          <w:rFonts w:ascii="Times New Roman" w:hAnsi="Times New Roman" w:cs="Times New Roman"/>
          <w:color w:val="000000" w:themeColor="text1"/>
          <w:sz w:val="24"/>
          <w:szCs w:val="24"/>
        </w:rPr>
      </w:pPr>
      <w:r w:rsidRPr="00C4358D">
        <w:rPr>
          <w:rFonts w:ascii="Times New Roman" w:hAnsi="Times New Roman" w:cs="Times New Roman"/>
          <w:b/>
          <w:color w:val="000000" w:themeColor="text1"/>
          <w:sz w:val="24"/>
          <w:szCs w:val="24"/>
        </w:rPr>
        <w:t>MINISTERUL</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b/>
          <w:color w:val="000000" w:themeColor="text1"/>
          <w:sz w:val="24"/>
          <w:szCs w:val="24"/>
        </w:rPr>
        <w:t>SĂNĂTĂȚII</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b/>
          <w:color w:val="000000" w:themeColor="text1"/>
          <w:sz w:val="24"/>
          <w:szCs w:val="24"/>
        </w:rPr>
        <w:t>(MS)</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color w:val="000000" w:themeColor="text1"/>
          <w:sz w:val="24"/>
          <w:szCs w:val="24"/>
        </w:rPr>
        <w:t>cu</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sediul</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București,</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str.Cristian</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Popișteanu,</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nr.1-3,</w:t>
      </w:r>
      <w:r w:rsidR="009E200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sector1,</w:t>
      </w:r>
      <w:r w:rsidR="009E200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cod</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 xml:space="preserve">fiscal </w:t>
      </w:r>
      <w:r w:rsidRPr="00C4358D">
        <w:rPr>
          <w:rFonts w:ascii="Times New Roman" w:hAnsi="Times New Roman" w:cs="Times New Roman"/>
          <w:color w:val="000000" w:themeColor="text1"/>
          <w:spacing w:val="-2"/>
          <w:sz w:val="24"/>
          <w:szCs w:val="24"/>
        </w:rPr>
        <w:t>4266456,</w:t>
      </w:r>
      <w:r w:rsidR="009E2001">
        <w:rPr>
          <w:rFonts w:ascii="Times New Roman" w:hAnsi="Times New Roman" w:cs="Times New Roman"/>
          <w:color w:val="000000" w:themeColor="text1"/>
          <w:spacing w:val="-2"/>
          <w:sz w:val="24"/>
          <w:szCs w:val="24"/>
        </w:rPr>
        <w:t xml:space="preserve"> </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telefon</w:t>
      </w:r>
      <w:r w:rsidR="00FF1BD3">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21/307.26.95,</w:t>
      </w:r>
      <w:r w:rsidR="009E200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e-mail</w:t>
      </w:r>
      <w:r w:rsidRPr="00C4358D">
        <w:rPr>
          <w:rFonts w:ascii="Times New Roman" w:hAnsi="Times New Roman" w:cs="Times New Roman"/>
          <w:color w:val="000000" w:themeColor="text1"/>
          <w:sz w:val="24"/>
          <w:szCs w:val="24"/>
          <w:u w:val="single"/>
        </w:rPr>
        <w:tab/>
      </w:r>
      <w:r w:rsidR="009E2001">
        <w:rPr>
          <w:rFonts w:ascii="Times New Roman" w:hAnsi="Times New Roman" w:cs="Times New Roman"/>
          <w:color w:val="000000" w:themeColor="text1"/>
          <w:sz w:val="24"/>
          <w:szCs w:val="24"/>
          <w:u w:val="single"/>
        </w:rPr>
        <w:t xml:space="preserve">,                     </w:t>
      </w:r>
      <w:r w:rsidRPr="00C4358D">
        <w:rPr>
          <w:rFonts w:ascii="Times New Roman" w:hAnsi="Times New Roman" w:cs="Times New Roman"/>
          <w:color w:val="000000" w:themeColor="text1"/>
          <w:sz w:val="24"/>
          <w:szCs w:val="24"/>
        </w:rPr>
        <w:t>reprezentat</w:t>
      </w:r>
      <w:r w:rsidRPr="00C4358D">
        <w:rPr>
          <w:rFonts w:ascii="Times New Roman" w:hAnsi="Times New Roman" w:cs="Times New Roman"/>
          <w:color w:val="000000" w:themeColor="text1"/>
          <w:sz w:val="24"/>
          <w:szCs w:val="24"/>
        </w:rPr>
        <w:tab/>
      </w:r>
      <w:r w:rsidRPr="00C4358D">
        <w:rPr>
          <w:rFonts w:ascii="Times New Roman" w:hAnsi="Times New Roman" w:cs="Times New Roman"/>
          <w:color w:val="000000" w:themeColor="text1"/>
          <w:spacing w:val="-2"/>
          <w:sz w:val="24"/>
          <w:szCs w:val="24"/>
        </w:rPr>
        <w:t>legal</w:t>
      </w:r>
      <w:r w:rsidRPr="00C4358D">
        <w:rPr>
          <w:rFonts w:ascii="Times New Roman" w:hAnsi="Times New Roman" w:cs="Times New Roman"/>
          <w:color w:val="000000" w:themeColor="text1"/>
          <w:sz w:val="24"/>
          <w:szCs w:val="24"/>
        </w:rPr>
        <w:tab/>
      </w:r>
      <w:r w:rsidRPr="00C4358D">
        <w:rPr>
          <w:rFonts w:ascii="Times New Roman" w:hAnsi="Times New Roman" w:cs="Times New Roman"/>
          <w:color w:val="000000" w:themeColor="text1"/>
          <w:spacing w:val="-5"/>
          <w:sz w:val="24"/>
          <w:szCs w:val="24"/>
        </w:rPr>
        <w:t>de</w:t>
      </w:r>
      <w:r w:rsidRPr="00C4358D">
        <w:rPr>
          <w:rFonts w:ascii="Times New Roman" w:hAnsi="Times New Roman" w:cs="Times New Roman"/>
          <w:color w:val="000000" w:themeColor="text1"/>
          <w:sz w:val="24"/>
          <w:szCs w:val="24"/>
          <w:u w:val="single"/>
        </w:rPr>
        <w:tab/>
      </w:r>
      <w:r w:rsidR="009E2001">
        <w:rPr>
          <w:rFonts w:ascii="Times New Roman" w:hAnsi="Times New Roman" w:cs="Times New Roman"/>
          <w:color w:val="000000" w:themeColor="text1"/>
          <w:sz w:val="24"/>
          <w:szCs w:val="24"/>
          <w:u w:val="single"/>
        </w:rPr>
        <w:t xml:space="preserve">                                  </w:t>
      </w:r>
      <w:r w:rsidRPr="00C4358D">
        <w:rPr>
          <w:rFonts w:ascii="Times New Roman" w:hAnsi="Times New Roman" w:cs="Times New Roman"/>
          <w:color w:val="000000" w:themeColor="text1"/>
          <w:sz w:val="24"/>
          <w:szCs w:val="24"/>
        </w:rPr>
        <w:t>,</w:t>
      </w:r>
      <w:r w:rsidR="009E200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calitate</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5"/>
          <w:sz w:val="24"/>
          <w:szCs w:val="24"/>
        </w:rPr>
        <w:t>de</w:t>
      </w:r>
      <w:r w:rsidRPr="00C4358D">
        <w:rPr>
          <w:rFonts w:ascii="Times New Roman" w:hAnsi="Times New Roman" w:cs="Times New Roman"/>
          <w:color w:val="000000" w:themeColor="text1"/>
          <w:sz w:val="24"/>
          <w:szCs w:val="24"/>
          <w:u w:val="single"/>
        </w:rPr>
        <w:tab/>
      </w:r>
      <w:r w:rsidR="009E2001">
        <w:rPr>
          <w:rFonts w:ascii="Times New Roman" w:hAnsi="Times New Roman" w:cs="Times New Roman"/>
          <w:color w:val="000000" w:themeColor="text1"/>
          <w:sz w:val="24"/>
          <w:szCs w:val="24"/>
          <w:u w:val="single"/>
        </w:rPr>
        <w:t xml:space="preserve">                                      </w:t>
      </w:r>
      <w:r w:rsidRPr="00C4358D">
        <w:rPr>
          <w:rFonts w:ascii="Times New Roman" w:hAnsi="Times New Roman" w:cs="Times New Roman"/>
          <w:color w:val="000000" w:themeColor="text1"/>
          <w:spacing w:val="-10"/>
          <w:sz w:val="24"/>
          <w:szCs w:val="24"/>
        </w:rPr>
        <w:t>,</w:t>
      </w:r>
    </w:p>
    <w:p w:rsidR="00C4358D" w:rsidRPr="00C4358D" w:rsidRDefault="00C4358D" w:rsidP="00C4358D">
      <w:pPr>
        <w:pStyle w:val="BodyText"/>
        <w:jc w:val="left"/>
        <w:rPr>
          <w:rFonts w:ascii="Times New Roman" w:hAnsi="Times New Roman" w:cs="Times New Roman"/>
          <w:color w:val="000000" w:themeColor="text1"/>
          <w:sz w:val="24"/>
          <w:szCs w:val="24"/>
        </w:rPr>
      </w:pPr>
    </w:p>
    <w:p w:rsidR="00C4358D" w:rsidRPr="00C4358D" w:rsidRDefault="00C4358D" w:rsidP="00C4358D">
      <w:pPr>
        <w:pStyle w:val="BodyText"/>
        <w:spacing w:before="51"/>
        <w:jc w:val="left"/>
        <w:rPr>
          <w:rFonts w:ascii="Times New Roman" w:hAnsi="Times New Roman" w:cs="Times New Roman"/>
          <w:color w:val="000000" w:themeColor="text1"/>
          <w:sz w:val="24"/>
          <w:szCs w:val="24"/>
        </w:rPr>
      </w:pPr>
    </w:p>
    <w:p w:rsidR="00C4358D" w:rsidRPr="00C4358D" w:rsidRDefault="00C4358D" w:rsidP="00C4358D">
      <w:pPr>
        <w:pStyle w:val="BodyText"/>
        <w:tabs>
          <w:tab w:val="left" w:pos="4606"/>
          <w:tab w:val="left" w:pos="8212"/>
          <w:tab w:val="left" w:pos="8869"/>
        </w:tabs>
        <w:spacing w:before="1" w:line="276" w:lineRule="auto"/>
        <w:ind w:left="372" w:right="812"/>
        <w:rPr>
          <w:rFonts w:ascii="Times New Roman" w:hAnsi="Times New Roman" w:cs="Times New Roman"/>
          <w:color w:val="000000" w:themeColor="text1"/>
          <w:sz w:val="24"/>
          <w:szCs w:val="24"/>
        </w:rPr>
      </w:pPr>
      <w:r w:rsidRPr="00C4358D">
        <w:rPr>
          <w:rFonts w:ascii="Times New Roman" w:hAnsi="Times New Roman" w:cs="Times New Roman"/>
          <w:b/>
          <w:color w:val="000000" w:themeColor="text1"/>
          <w:sz w:val="24"/>
          <w:szCs w:val="24"/>
        </w:rPr>
        <w:t xml:space="preserve">MINISTERUL EDUCAȚIEI </w:t>
      </w:r>
      <w:r w:rsidR="00FF1BD3">
        <w:rPr>
          <w:rFonts w:ascii="Times New Roman" w:hAnsi="Times New Roman" w:cs="Times New Roman"/>
          <w:b/>
          <w:color w:val="000000" w:themeColor="text1"/>
          <w:sz w:val="24"/>
          <w:szCs w:val="24"/>
        </w:rPr>
        <w:t xml:space="preserve"> </w:t>
      </w:r>
      <w:r w:rsidRPr="00C4358D">
        <w:rPr>
          <w:rFonts w:ascii="Times New Roman" w:hAnsi="Times New Roman" w:cs="Times New Roman"/>
          <w:b/>
          <w:color w:val="000000" w:themeColor="text1"/>
          <w:sz w:val="24"/>
          <w:szCs w:val="24"/>
        </w:rPr>
        <w:t xml:space="preserve">ȘI CERCETĂRII (MEC) </w:t>
      </w:r>
      <w:r w:rsidRPr="00C4358D">
        <w:rPr>
          <w:rFonts w:ascii="Times New Roman" w:hAnsi="Times New Roman" w:cs="Times New Roman"/>
          <w:color w:val="000000" w:themeColor="text1"/>
          <w:sz w:val="24"/>
          <w:szCs w:val="24"/>
        </w:rPr>
        <w:t>cu sediul în București, str. Gen. Berthelot, nr.28-30, sector 1, cod</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fiscal</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13729380,</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telefon 021/405.62.00,</w:t>
      </w:r>
      <w:r w:rsidR="009E200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e-mail</w:t>
      </w:r>
      <w:r w:rsidR="009E2001">
        <w:rPr>
          <w:rFonts w:ascii="Times New Roman" w:hAnsi="Times New Roman" w:cs="Times New Roman"/>
          <w:color w:val="000000" w:themeColor="text1"/>
          <w:sz w:val="24"/>
          <w:szCs w:val="24"/>
          <w:u w:val="single"/>
        </w:rPr>
        <w:t xml:space="preserve">  </w:t>
      </w:r>
      <w:r w:rsidR="009E2001" w:rsidRPr="00C4358D">
        <w:rPr>
          <w:rFonts w:ascii="Times New Roman" w:hAnsi="Times New Roman" w:cs="Times New Roman"/>
          <w:color w:val="000000" w:themeColor="text1"/>
          <w:sz w:val="24"/>
          <w:szCs w:val="24"/>
          <w:u w:val="single"/>
        </w:rPr>
        <w:tab/>
      </w:r>
      <w:r w:rsidR="009E2001">
        <w:rPr>
          <w:rFonts w:ascii="Times New Roman" w:hAnsi="Times New Roman" w:cs="Times New Roman"/>
          <w:color w:val="000000" w:themeColor="text1"/>
          <w:sz w:val="24"/>
          <w:szCs w:val="24"/>
          <w:u w:val="single"/>
        </w:rPr>
        <w:t xml:space="preserve">                       </w:t>
      </w:r>
      <w:r w:rsidRPr="00C4358D">
        <w:rPr>
          <w:rFonts w:ascii="Times New Roman" w:hAnsi="Times New Roman" w:cs="Times New Roman"/>
          <w:color w:val="000000" w:themeColor="text1"/>
          <w:sz w:val="24"/>
          <w:szCs w:val="24"/>
        </w:rPr>
        <w:t xml:space="preserve">reprezentat legal de către </w:t>
      </w:r>
      <w:r w:rsidRPr="00C4358D">
        <w:rPr>
          <w:rFonts w:ascii="Times New Roman" w:hAnsi="Times New Roman" w:cs="Times New Roman"/>
          <w:color w:val="000000" w:themeColor="text1"/>
          <w:sz w:val="24"/>
          <w:szCs w:val="24"/>
          <w:u w:val="single"/>
        </w:rPr>
        <w:tab/>
      </w:r>
      <w:r w:rsidR="009E2001">
        <w:rPr>
          <w:rFonts w:ascii="Times New Roman" w:hAnsi="Times New Roman" w:cs="Times New Roman"/>
          <w:color w:val="000000" w:themeColor="text1"/>
          <w:sz w:val="24"/>
          <w:szCs w:val="24"/>
          <w:u w:val="single"/>
        </w:rPr>
        <w:t xml:space="preserve">               </w:t>
      </w:r>
      <w:r w:rsidRPr="00C4358D">
        <w:rPr>
          <w:rFonts w:ascii="Times New Roman" w:hAnsi="Times New Roman" w:cs="Times New Roman"/>
          <w:color w:val="000000" w:themeColor="text1"/>
          <w:sz w:val="24"/>
          <w:szCs w:val="24"/>
        </w:rPr>
        <w:t xml:space="preserve">, în calitate de </w:t>
      </w:r>
      <w:r w:rsidRPr="00C4358D">
        <w:rPr>
          <w:rFonts w:ascii="Times New Roman" w:hAnsi="Times New Roman" w:cs="Times New Roman"/>
          <w:color w:val="000000" w:themeColor="text1"/>
          <w:sz w:val="24"/>
          <w:szCs w:val="24"/>
          <w:u w:val="single"/>
        </w:rPr>
        <w:tab/>
      </w:r>
      <w:r w:rsidRPr="00C4358D">
        <w:rPr>
          <w:rFonts w:ascii="Times New Roman" w:hAnsi="Times New Roman" w:cs="Times New Roman"/>
          <w:color w:val="000000" w:themeColor="text1"/>
          <w:sz w:val="24"/>
          <w:szCs w:val="24"/>
          <w:u w:val="single"/>
        </w:rPr>
        <w:tab/>
      </w:r>
      <w:r w:rsidR="009E2001">
        <w:rPr>
          <w:rFonts w:ascii="Times New Roman" w:hAnsi="Times New Roman" w:cs="Times New Roman"/>
          <w:color w:val="000000" w:themeColor="text1"/>
          <w:sz w:val="24"/>
          <w:szCs w:val="24"/>
          <w:u w:val="single"/>
        </w:rPr>
        <w:t xml:space="preserve">                   </w:t>
      </w:r>
      <w:r w:rsidRPr="00C4358D">
        <w:rPr>
          <w:rFonts w:ascii="Times New Roman" w:hAnsi="Times New Roman" w:cs="Times New Roman"/>
          <w:color w:val="000000" w:themeColor="text1"/>
          <w:spacing w:val="-10"/>
          <w:sz w:val="24"/>
          <w:szCs w:val="24"/>
        </w:rPr>
        <w:t>,</w:t>
      </w:r>
    </w:p>
    <w:p w:rsidR="00C4358D" w:rsidRPr="00C4358D" w:rsidRDefault="00C4358D" w:rsidP="00C4358D">
      <w:pPr>
        <w:pStyle w:val="BodyText"/>
        <w:jc w:val="left"/>
        <w:rPr>
          <w:rFonts w:ascii="Times New Roman" w:hAnsi="Times New Roman" w:cs="Times New Roman"/>
          <w:color w:val="000000" w:themeColor="text1"/>
          <w:sz w:val="24"/>
          <w:szCs w:val="24"/>
        </w:rPr>
      </w:pPr>
    </w:p>
    <w:p w:rsidR="00C4358D" w:rsidRPr="00C4358D" w:rsidRDefault="00C4358D" w:rsidP="00C4358D">
      <w:pPr>
        <w:pStyle w:val="BodyText"/>
        <w:spacing w:before="12"/>
        <w:jc w:val="left"/>
        <w:rPr>
          <w:rFonts w:ascii="Times New Roman" w:hAnsi="Times New Roman" w:cs="Times New Roman"/>
          <w:color w:val="000000" w:themeColor="text1"/>
          <w:sz w:val="24"/>
          <w:szCs w:val="24"/>
        </w:rPr>
      </w:pPr>
    </w:p>
    <w:p w:rsidR="00C4358D" w:rsidRPr="00C4358D" w:rsidRDefault="00C4358D" w:rsidP="00FF1BD3">
      <w:pPr>
        <w:tabs>
          <w:tab w:val="left" w:pos="8819"/>
        </w:tabs>
        <w:spacing w:line="276" w:lineRule="auto"/>
        <w:ind w:left="372" w:right="816"/>
        <w:jc w:val="both"/>
        <w:rPr>
          <w:rFonts w:ascii="Times New Roman" w:hAnsi="Times New Roman" w:cs="Times New Roman"/>
          <w:color w:val="000000" w:themeColor="text1"/>
          <w:sz w:val="24"/>
          <w:szCs w:val="24"/>
        </w:rPr>
      </w:pPr>
      <w:r w:rsidRPr="00C4358D">
        <w:rPr>
          <w:rFonts w:ascii="Times New Roman" w:hAnsi="Times New Roman" w:cs="Times New Roman"/>
          <w:b/>
          <w:color w:val="000000" w:themeColor="text1"/>
          <w:sz w:val="24"/>
          <w:szCs w:val="24"/>
        </w:rPr>
        <w:t xml:space="preserve">AGENȚIA NAȚIONALĂ PENTRU PLĂȚI ȘI INSPECȚIE SOCIALĂ (ANPIS) </w:t>
      </w:r>
      <w:r w:rsidRPr="00C4358D">
        <w:rPr>
          <w:rFonts w:ascii="Times New Roman" w:hAnsi="Times New Roman" w:cs="Times New Roman"/>
          <w:color w:val="000000" w:themeColor="text1"/>
          <w:sz w:val="24"/>
          <w:szCs w:val="24"/>
        </w:rPr>
        <w:t xml:space="preserve">cu sediul în București, Bd. General Gheorghe Magheru, nr. 7, Sector 1, cod poștal: 010322, telefon contact 021.796.82.88, email </w:t>
      </w:r>
      <w:hyperlink r:id="rId9" w:history="1">
        <w:r w:rsidRPr="00C4358D">
          <w:rPr>
            <w:rStyle w:val="Hyperlink"/>
            <w:rFonts w:ascii="Times New Roman" w:hAnsi="Times New Roman" w:cs="Times New Roman"/>
            <w:color w:val="000000" w:themeColor="text1"/>
            <w:sz w:val="24"/>
            <w:szCs w:val="24"/>
            <w:u w:val="none"/>
          </w:rPr>
          <w:t>secretariat@mmanpis.ro,</w:t>
        </w:r>
      </w:hyperlink>
      <w:r w:rsidR="00FF1BD3">
        <w:t xml:space="preserve"> </w:t>
      </w:r>
      <w:r w:rsidRPr="00C4358D">
        <w:rPr>
          <w:rFonts w:ascii="Times New Roman" w:hAnsi="Times New Roman" w:cs="Times New Roman"/>
          <w:color w:val="000000" w:themeColor="text1"/>
          <w:sz w:val="24"/>
          <w:szCs w:val="24"/>
        </w:rPr>
        <w:t>reprezentat</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legal</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către</w:t>
      </w:r>
      <w:r w:rsidRPr="00C4358D">
        <w:rPr>
          <w:rFonts w:ascii="Times New Roman" w:hAnsi="Times New Roman" w:cs="Times New Roman"/>
          <w:color w:val="000000" w:themeColor="text1"/>
          <w:sz w:val="24"/>
          <w:szCs w:val="24"/>
          <w:u w:val="single"/>
        </w:rPr>
        <w:tab/>
      </w:r>
      <w:r w:rsidR="009E2001">
        <w:rPr>
          <w:rFonts w:ascii="Times New Roman" w:hAnsi="Times New Roman" w:cs="Times New Roman"/>
          <w:color w:val="000000" w:themeColor="text1"/>
          <w:sz w:val="24"/>
          <w:szCs w:val="24"/>
          <w:u w:val="single"/>
        </w:rPr>
        <w:t xml:space="preserve">                   </w:t>
      </w:r>
      <w:r w:rsidRPr="00C4358D">
        <w:rPr>
          <w:rFonts w:ascii="Times New Roman" w:hAnsi="Times New Roman" w:cs="Times New Roman"/>
          <w:color w:val="000000" w:themeColor="text1"/>
          <w:sz w:val="24"/>
          <w:szCs w:val="24"/>
        </w:rPr>
        <w:t>, în</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calitate</w:t>
      </w:r>
      <w:r w:rsidR="00FF1BD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5"/>
          <w:sz w:val="24"/>
          <w:szCs w:val="24"/>
        </w:rPr>
        <w:t>de</w:t>
      </w:r>
      <w:r w:rsidRPr="00C4358D">
        <w:rPr>
          <w:rFonts w:ascii="Times New Roman" w:hAnsi="Times New Roman" w:cs="Times New Roman"/>
          <w:color w:val="000000" w:themeColor="text1"/>
          <w:sz w:val="24"/>
          <w:szCs w:val="24"/>
          <w:u w:val="single"/>
        </w:rPr>
        <w:tab/>
      </w:r>
      <w:r w:rsidRPr="00C4358D">
        <w:rPr>
          <w:rFonts w:ascii="Times New Roman" w:hAnsi="Times New Roman" w:cs="Times New Roman"/>
          <w:color w:val="000000" w:themeColor="text1"/>
          <w:spacing w:val="-10"/>
          <w:sz w:val="24"/>
          <w:szCs w:val="24"/>
        </w:rPr>
        <w:t>,</w:t>
      </w:r>
    </w:p>
    <w:p w:rsidR="00C4358D" w:rsidRPr="00C4358D" w:rsidRDefault="00C4358D" w:rsidP="00C4358D">
      <w:pPr>
        <w:pStyle w:val="BodyText"/>
        <w:jc w:val="left"/>
        <w:rPr>
          <w:rFonts w:ascii="Times New Roman" w:hAnsi="Times New Roman" w:cs="Times New Roman"/>
          <w:color w:val="000000" w:themeColor="text1"/>
          <w:sz w:val="24"/>
          <w:szCs w:val="24"/>
        </w:rPr>
      </w:pPr>
    </w:p>
    <w:p w:rsidR="00C4358D" w:rsidRPr="00C4358D" w:rsidRDefault="00C4358D" w:rsidP="00C4358D">
      <w:pPr>
        <w:pStyle w:val="BodyText"/>
        <w:spacing w:before="51"/>
        <w:jc w:val="left"/>
        <w:rPr>
          <w:rFonts w:ascii="Times New Roman" w:hAnsi="Times New Roman" w:cs="Times New Roman"/>
          <w:color w:val="000000" w:themeColor="text1"/>
          <w:sz w:val="24"/>
          <w:szCs w:val="24"/>
        </w:rPr>
      </w:pPr>
    </w:p>
    <w:p w:rsidR="00C4358D" w:rsidRPr="00C4358D" w:rsidRDefault="00C4358D" w:rsidP="003153C3">
      <w:pPr>
        <w:pStyle w:val="BodyText"/>
        <w:ind w:left="372"/>
        <w:jc w:val="left"/>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5"/>
          <w:sz w:val="24"/>
          <w:szCs w:val="24"/>
        </w:rPr>
        <w:t>și</w:t>
      </w:r>
      <w:r w:rsidR="00133C31">
        <w:rPr>
          <w:rFonts w:ascii="Times New Roman" w:hAnsi="Times New Roman" w:cs="Times New Roman"/>
          <w:color w:val="000000" w:themeColor="text1"/>
          <w:spacing w:val="-5"/>
          <w:sz w:val="24"/>
          <w:szCs w:val="24"/>
        </w:rPr>
        <w:t xml:space="preserve"> </w:t>
      </w:r>
      <w:r w:rsidR="003153C3">
        <w:rPr>
          <w:rFonts w:ascii="Times New Roman" w:hAnsi="Times New Roman" w:cs="Times New Roman"/>
          <w:color w:val="000000" w:themeColor="text1"/>
          <w:spacing w:val="-5"/>
          <w:sz w:val="24"/>
          <w:szCs w:val="24"/>
        </w:rPr>
        <w:t xml:space="preserve"> </w:t>
      </w:r>
      <w:r w:rsidR="003153C3" w:rsidRPr="003153C3">
        <w:rPr>
          <w:rFonts w:ascii="Times New Roman" w:hAnsi="Times New Roman" w:cs="Times New Roman"/>
          <w:b/>
          <w:color w:val="000000" w:themeColor="text1"/>
          <w:spacing w:val="-5"/>
          <w:sz w:val="24"/>
          <w:szCs w:val="24"/>
        </w:rPr>
        <w:t>COMUNA MĂNECIU</w:t>
      </w:r>
      <w:r w:rsidR="003153C3">
        <w:rPr>
          <w:rFonts w:ascii="Times New Roman" w:hAnsi="Times New Roman" w:cs="Times New Roman"/>
          <w:color w:val="000000" w:themeColor="text1"/>
          <w:spacing w:val="-5"/>
          <w:sz w:val="24"/>
          <w:szCs w:val="24"/>
        </w:rPr>
        <w:t xml:space="preserve"> </w:t>
      </w:r>
      <w:r w:rsidRPr="00C4358D">
        <w:rPr>
          <w:rFonts w:ascii="Times New Roman" w:hAnsi="Times New Roman" w:cs="Times New Roman"/>
          <w:color w:val="000000" w:themeColor="text1"/>
          <w:sz w:val="24"/>
          <w:szCs w:val="24"/>
        </w:rPr>
        <w:t>cu</w:t>
      </w:r>
      <w:r w:rsidR="003153C3">
        <w:rPr>
          <w:rFonts w:ascii="Times New Roman" w:hAnsi="Times New Roman" w:cs="Times New Roman"/>
          <w:color w:val="000000" w:themeColor="text1"/>
          <w:sz w:val="24"/>
          <w:szCs w:val="24"/>
        </w:rPr>
        <w:t xml:space="preserve"> sediul în comuna Măneciu</w:t>
      </w:r>
      <w:r w:rsidRPr="00C4358D">
        <w:rPr>
          <w:rFonts w:ascii="Times New Roman" w:hAnsi="Times New Roman" w:cs="Times New Roman"/>
          <w:color w:val="000000" w:themeColor="text1"/>
          <w:sz w:val="24"/>
          <w:szCs w:val="24"/>
        </w:rPr>
        <w:t>,</w:t>
      </w:r>
      <w:r w:rsidR="003153C3">
        <w:rPr>
          <w:rFonts w:ascii="Times New Roman" w:hAnsi="Times New Roman" w:cs="Times New Roman"/>
          <w:color w:val="000000" w:themeColor="text1"/>
          <w:sz w:val="24"/>
          <w:szCs w:val="24"/>
        </w:rPr>
        <w:t xml:space="preserve"> sat Măneciu Ungureni, nr. 273, județul Prahova </w:t>
      </w:r>
      <w:r w:rsidRPr="00C4358D">
        <w:rPr>
          <w:rFonts w:ascii="Times New Roman" w:hAnsi="Times New Roman" w:cs="Times New Roman"/>
          <w:color w:val="000000" w:themeColor="text1"/>
          <w:sz w:val="24"/>
          <w:szCs w:val="24"/>
        </w:rPr>
        <w:t>,cod</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fiscal</w:t>
      </w:r>
      <w:r w:rsidR="003153C3">
        <w:rPr>
          <w:rFonts w:ascii="Times New Roman" w:hAnsi="Times New Roman" w:cs="Times New Roman"/>
          <w:color w:val="000000" w:themeColor="text1"/>
          <w:spacing w:val="-2"/>
          <w:sz w:val="24"/>
          <w:szCs w:val="24"/>
        </w:rPr>
        <w:t xml:space="preserve"> 2843221</w:t>
      </w:r>
      <w:r w:rsidRPr="00C4358D">
        <w:rPr>
          <w:rFonts w:ascii="Times New Roman" w:hAnsi="Times New Roman" w:cs="Times New Roman"/>
          <w:color w:val="000000" w:themeColor="text1"/>
          <w:spacing w:val="-10"/>
          <w:sz w:val="24"/>
          <w:szCs w:val="24"/>
        </w:rPr>
        <w:t>,</w:t>
      </w:r>
      <w:r w:rsidR="003153C3">
        <w:rPr>
          <w:rFonts w:ascii="Times New Roman" w:hAnsi="Times New Roman" w:cs="Times New Roman"/>
          <w:color w:val="000000" w:themeColor="text1"/>
          <w:sz w:val="24"/>
          <w:szCs w:val="24"/>
        </w:rPr>
        <w:t xml:space="preserve"> telefon 0244 295.225,e-mail </w:t>
      </w:r>
      <w:hyperlink r:id="rId10" w:history="1">
        <w:r w:rsidR="003153C3" w:rsidRPr="005D6FB1">
          <w:rPr>
            <w:rStyle w:val="Hyperlink"/>
            <w:rFonts w:ascii="Times New Roman" w:hAnsi="Times New Roman" w:cs="Times New Roman"/>
            <w:sz w:val="24"/>
            <w:szCs w:val="24"/>
          </w:rPr>
          <w:t>contact@primaria-maneciu.ro</w:t>
        </w:r>
      </w:hyperlink>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reprezentat</w:t>
      </w:r>
      <w:r w:rsidR="003153C3">
        <w:rPr>
          <w:rFonts w:ascii="Times New Roman" w:hAnsi="Times New Roman" w:cs="Times New Roman"/>
          <w:color w:val="000000" w:themeColor="text1"/>
          <w:spacing w:val="-2"/>
          <w:sz w:val="24"/>
          <w:szCs w:val="24"/>
        </w:rPr>
        <w:t>ă</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legal</w:t>
      </w:r>
      <w:r w:rsidRPr="00C4358D">
        <w:rPr>
          <w:rFonts w:ascii="Times New Roman" w:hAnsi="Times New Roman" w:cs="Times New Roman"/>
          <w:color w:val="000000" w:themeColor="text1"/>
          <w:sz w:val="24"/>
          <w:szCs w:val="24"/>
        </w:rPr>
        <w:tab/>
      </w:r>
      <w:r w:rsidRPr="00C4358D">
        <w:rPr>
          <w:rFonts w:ascii="Times New Roman" w:hAnsi="Times New Roman" w:cs="Times New Roman"/>
          <w:color w:val="000000" w:themeColor="text1"/>
          <w:spacing w:val="-6"/>
          <w:sz w:val="24"/>
          <w:szCs w:val="24"/>
        </w:rPr>
        <w:t xml:space="preserve">de </w:t>
      </w:r>
      <w:r w:rsidRPr="00C4358D">
        <w:rPr>
          <w:rFonts w:ascii="Times New Roman" w:hAnsi="Times New Roman" w:cs="Times New Roman"/>
          <w:color w:val="000000" w:themeColor="text1"/>
          <w:spacing w:val="-2"/>
          <w:sz w:val="24"/>
          <w:szCs w:val="24"/>
        </w:rPr>
        <w:t>către</w:t>
      </w:r>
      <w:r w:rsidR="003153C3">
        <w:rPr>
          <w:rFonts w:ascii="Times New Roman" w:hAnsi="Times New Roman" w:cs="Times New Roman"/>
          <w:color w:val="000000" w:themeColor="text1"/>
          <w:spacing w:val="-2"/>
          <w:sz w:val="24"/>
          <w:szCs w:val="24"/>
        </w:rPr>
        <w:t xml:space="preserve"> Florin Auraș Dragomir</w:t>
      </w:r>
      <w:r w:rsidRPr="00C4358D">
        <w:rPr>
          <w:rFonts w:ascii="Times New Roman" w:hAnsi="Times New Roman" w:cs="Times New Roman"/>
          <w:color w:val="000000" w:themeColor="text1"/>
          <w:sz w:val="24"/>
          <w:szCs w:val="24"/>
        </w:rPr>
        <w:t>, în calitate de Primar,</w:t>
      </w:r>
    </w:p>
    <w:p w:rsidR="00C4358D" w:rsidRPr="00C4358D" w:rsidRDefault="00C4358D" w:rsidP="00C4358D">
      <w:pPr>
        <w:pStyle w:val="BodyText"/>
        <w:jc w:val="left"/>
        <w:rPr>
          <w:rFonts w:ascii="Times New Roman" w:hAnsi="Times New Roman" w:cs="Times New Roman"/>
          <w:color w:val="000000" w:themeColor="text1"/>
          <w:sz w:val="24"/>
          <w:szCs w:val="24"/>
        </w:rPr>
      </w:pPr>
    </w:p>
    <w:p w:rsidR="00C4358D" w:rsidRPr="00C4358D" w:rsidRDefault="00C4358D" w:rsidP="00C4358D">
      <w:pPr>
        <w:pStyle w:val="BodyText"/>
        <w:spacing w:before="9"/>
        <w:jc w:val="left"/>
        <w:rPr>
          <w:rFonts w:ascii="Times New Roman" w:hAnsi="Times New Roman" w:cs="Times New Roman"/>
          <w:color w:val="000000" w:themeColor="text1"/>
          <w:sz w:val="24"/>
          <w:szCs w:val="24"/>
        </w:rPr>
      </w:pPr>
    </w:p>
    <w:p w:rsidR="00C4358D" w:rsidRPr="00C4358D" w:rsidRDefault="00C4358D" w:rsidP="00C4358D">
      <w:pPr>
        <w:pStyle w:val="BodyText"/>
        <w:spacing w:line="254" w:lineRule="exact"/>
        <w:ind w:left="372"/>
        <w:jc w:val="left"/>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Având</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vedere</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cadrul</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legal</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aplicabil:</w:t>
      </w:r>
    </w:p>
    <w:p w:rsidR="00C4358D" w:rsidRPr="00C4358D" w:rsidRDefault="00C4358D" w:rsidP="00C4358D">
      <w:pPr>
        <w:pStyle w:val="BodyText"/>
        <w:spacing w:line="268" w:lineRule="exact"/>
        <w:ind w:left="732"/>
        <w:jc w:val="left"/>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Legeanr.500/2002</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finanțele</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publice,cu</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modificările</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completările</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ulterioare;</w:t>
      </w:r>
    </w:p>
    <w:p w:rsidR="00C4358D" w:rsidRPr="00C4358D" w:rsidRDefault="00C4358D" w:rsidP="00C4358D">
      <w:pPr>
        <w:pStyle w:val="BodyText"/>
        <w:spacing w:line="272" w:lineRule="exact"/>
        <w:ind w:left="732"/>
        <w:jc w:val="left"/>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Legeanr.554/2004</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3153C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contenciosului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administrativ,</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modificările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completările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ulterioare;</w:t>
      </w:r>
    </w:p>
    <w:p w:rsidR="00C4358D" w:rsidRPr="00C4358D" w:rsidRDefault="00C4358D" w:rsidP="00C4358D">
      <w:pPr>
        <w:pStyle w:val="BodyText"/>
        <w:ind w:left="1092" w:right="809" w:hanging="360"/>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 xml:space="preserve">HG nr. 459/2010 pentru aprobarea standardului de cost/an pentru servicii acordate în unitățile de asistență medico-sociale și a unor normative privind personalul din unitățile de asistență medico- socială și personalul care desfășoară activități de asistență medicală comunitară, cu modificările </w:t>
      </w:r>
      <w:r w:rsidRPr="00C4358D">
        <w:rPr>
          <w:rFonts w:ascii="Times New Roman" w:hAnsi="Times New Roman" w:cs="Times New Roman"/>
          <w:color w:val="000000" w:themeColor="text1"/>
          <w:spacing w:val="-2"/>
          <w:sz w:val="24"/>
          <w:szCs w:val="24"/>
        </w:rPr>
        <w:t>ulterioare;</w:t>
      </w:r>
    </w:p>
    <w:p w:rsidR="00C4358D" w:rsidRPr="00C4358D" w:rsidRDefault="00C4358D" w:rsidP="00C4358D">
      <w:pPr>
        <w:widowControl/>
        <w:autoSpaceDE/>
        <w:autoSpaceDN/>
        <w:rPr>
          <w:rFonts w:ascii="Times New Roman" w:hAnsi="Times New Roman" w:cs="Times New Roman"/>
          <w:color w:val="000000" w:themeColor="text1"/>
          <w:sz w:val="24"/>
          <w:szCs w:val="24"/>
        </w:rPr>
        <w:sectPr w:rsidR="00C4358D" w:rsidRPr="00C4358D">
          <w:headerReference w:type="default" r:id="rId11"/>
          <w:pgSz w:w="11920" w:h="16850"/>
          <w:pgMar w:top="1800" w:right="283" w:bottom="620" w:left="708" w:header="428" w:footer="426" w:gutter="0"/>
          <w:cols w:space="720"/>
        </w:sectPr>
      </w:pPr>
    </w:p>
    <w:p w:rsidR="00C4358D" w:rsidRPr="00C4358D" w:rsidRDefault="00C4358D" w:rsidP="00924C13">
      <w:pPr>
        <w:pStyle w:val="BodyText"/>
        <w:spacing w:before="128" w:line="290" w:lineRule="exact"/>
        <w:ind w:left="732"/>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lastRenderedPageBreak/>
        <w:t>✔</w:t>
      </w:r>
      <w:r w:rsidRPr="00C4358D">
        <w:rPr>
          <w:rFonts w:ascii="Times New Roman" w:hAnsi="Times New Roman" w:cs="Times New Roman"/>
          <w:color w:val="000000" w:themeColor="text1"/>
          <w:sz w:val="24"/>
          <w:szCs w:val="24"/>
        </w:rPr>
        <w:t>Legeanr.207/2015</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Codul</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procedură</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fiscală,</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modificările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completările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ulterioare;</w:t>
      </w:r>
    </w:p>
    <w:p w:rsidR="00C4358D" w:rsidRPr="00C4358D" w:rsidRDefault="00C4358D" w:rsidP="00924C13">
      <w:pPr>
        <w:pStyle w:val="BodyText"/>
        <w:spacing w:line="235" w:lineRule="auto"/>
        <w:ind w:left="1092" w:right="142" w:hanging="360"/>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Ordinul</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al</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ministrului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muncii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justiției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al</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ministrului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sănătății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al</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ministrului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educației naționale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nr.393/630/4236/2017pentru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aprobarea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Protocolului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colaborare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vederea implementării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serviciilor</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comunitare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integrate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necesare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prevenirii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excluziunii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combaterii sărăciei, cu modificările ulterioare;</w:t>
      </w:r>
    </w:p>
    <w:p w:rsidR="00C4358D" w:rsidRPr="00C4358D" w:rsidRDefault="00C4358D" w:rsidP="00924C13">
      <w:pPr>
        <w:pStyle w:val="BodyText"/>
        <w:spacing w:line="230" w:lineRule="auto"/>
        <w:ind w:left="1092" w:right="834" w:hanging="360"/>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OUG nr. 18/2017 privind asistența medicală comunitară, aprobată cu modificări și completări prinLegea 180/2017, cu modificările și completările ulterioare;</w:t>
      </w:r>
    </w:p>
    <w:p w:rsidR="00C4358D" w:rsidRPr="00C4358D" w:rsidRDefault="00C4358D" w:rsidP="00924C13">
      <w:pPr>
        <w:pStyle w:val="BodyText"/>
        <w:spacing w:line="266" w:lineRule="exact"/>
        <w:ind w:left="1092" w:right="834" w:hanging="360"/>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HG</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nr.324/2019</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aprobarea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Normelor</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metodologice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organizarea,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funcționarea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 finanțarea activității de asistență medicală comunitară;</w:t>
      </w:r>
    </w:p>
    <w:p w:rsidR="00C4358D" w:rsidRPr="00C4358D" w:rsidRDefault="00C4358D" w:rsidP="00924C13">
      <w:pPr>
        <w:pStyle w:val="BodyText"/>
        <w:spacing w:line="277" w:lineRule="exact"/>
        <w:ind w:left="1092" w:hanging="360"/>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OUG</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nr.133/2021</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gestionarea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financiară</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fondurilor</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europene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perioada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5"/>
          <w:sz w:val="24"/>
          <w:szCs w:val="24"/>
        </w:rPr>
        <w:t>de</w:t>
      </w:r>
    </w:p>
    <w:p w:rsidR="00C4358D" w:rsidRPr="00C4358D" w:rsidRDefault="00C4358D" w:rsidP="00924C13">
      <w:pPr>
        <w:pStyle w:val="BodyText"/>
        <w:ind w:left="1092" w:right="858"/>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programare 2021-2027 alocate României din Fondul european de dezvoltare regională, Fondul de coeziune,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Fondul</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european</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Plus,</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Fondul</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tranziție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justă,</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modificările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 xml:space="preserve">completările </w:t>
      </w:r>
      <w:r w:rsidRPr="00C4358D">
        <w:rPr>
          <w:rFonts w:ascii="Times New Roman" w:hAnsi="Times New Roman" w:cs="Times New Roman"/>
          <w:color w:val="000000" w:themeColor="text1"/>
          <w:spacing w:val="-2"/>
          <w:sz w:val="24"/>
          <w:szCs w:val="24"/>
        </w:rPr>
        <w:t>ulterioare;</w:t>
      </w:r>
    </w:p>
    <w:p w:rsidR="00C4358D" w:rsidRPr="00C4358D" w:rsidRDefault="00C4358D" w:rsidP="00924C13">
      <w:pPr>
        <w:pStyle w:val="BodyText"/>
        <w:spacing w:line="260" w:lineRule="exact"/>
        <w:ind w:left="1092" w:right="916" w:hanging="360"/>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 xml:space="preserve">Ordinul ministrului sănătății nr. 2.931/2021 privind aprobarea Manualului centrelor comunitare </w:t>
      </w:r>
      <w:r w:rsidRPr="00C4358D">
        <w:rPr>
          <w:rFonts w:ascii="Times New Roman" w:hAnsi="Times New Roman" w:cs="Times New Roman"/>
          <w:color w:val="000000" w:themeColor="text1"/>
          <w:spacing w:val="-2"/>
          <w:sz w:val="24"/>
          <w:szCs w:val="24"/>
        </w:rPr>
        <w:t>integrate;</w:t>
      </w:r>
    </w:p>
    <w:p w:rsidR="00C4358D" w:rsidRPr="00C4358D" w:rsidRDefault="00C4358D" w:rsidP="00B51C19">
      <w:pPr>
        <w:pStyle w:val="BodyText"/>
        <w:spacing w:line="280" w:lineRule="exact"/>
        <w:ind w:left="1092" w:hanging="360"/>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HG</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nr.829/2022</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aprobarea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Normelor</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metodologice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aplicarea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OUG</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nr.133/2021</w:t>
      </w:r>
      <w:r w:rsidRPr="00C4358D">
        <w:rPr>
          <w:rFonts w:ascii="Times New Roman" w:hAnsi="Times New Roman" w:cs="Times New Roman"/>
          <w:color w:val="000000" w:themeColor="text1"/>
          <w:spacing w:val="-2"/>
          <w:sz w:val="24"/>
          <w:szCs w:val="24"/>
        </w:rPr>
        <w:t>privind</w:t>
      </w:r>
      <w:r w:rsidR="00B51C1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gestionarea financiară a fondurilor europene pentru perioada de programare 2021-2027 alocate României din Fondul european de dezvoltare regională, Fondul de coeziune, Fondul social european Plus, Fondul pentru o tranziție justă;</w:t>
      </w:r>
    </w:p>
    <w:p w:rsidR="00C4358D" w:rsidRPr="00C4358D" w:rsidRDefault="00C4358D" w:rsidP="00924C13">
      <w:pPr>
        <w:pStyle w:val="BodyText"/>
        <w:spacing w:line="269" w:lineRule="exact"/>
        <w:ind w:left="732"/>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HG</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nr.873/2022</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stabilirea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cadrului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legal</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eligibilitatea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cheltuielilor</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efectuate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5"/>
          <w:sz w:val="24"/>
          <w:szCs w:val="24"/>
        </w:rPr>
        <w:t>de</w:t>
      </w:r>
    </w:p>
    <w:p w:rsidR="00C4358D" w:rsidRPr="00C4358D" w:rsidRDefault="00854AE9" w:rsidP="00924C13">
      <w:pPr>
        <w:pStyle w:val="BodyText"/>
        <w:spacing w:line="235" w:lineRule="auto"/>
        <w:ind w:left="1092" w:right="834"/>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B</w:t>
      </w:r>
      <w:r w:rsidR="00C4358D" w:rsidRPr="00C4358D">
        <w:rPr>
          <w:rFonts w:ascii="Times New Roman" w:hAnsi="Times New Roman" w:cs="Times New Roman"/>
          <w:color w:val="000000" w:themeColor="text1"/>
          <w:sz w:val="24"/>
          <w:szCs w:val="24"/>
        </w:rPr>
        <w:t>eneficiari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cadrul</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operațiunilor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finanțate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perioada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programare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2021-2027</w:t>
      </w:r>
      <w:r w:rsidR="00924C13">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prin</w:t>
      </w:r>
      <w:r w:rsidR="00924C13">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Fondul european de dezvoltare regională, Fondul social european Plus, Fondul de coeziune și Fondul pentru o tranziție justă;</w:t>
      </w:r>
    </w:p>
    <w:p w:rsidR="00C4358D" w:rsidRPr="00C4358D" w:rsidRDefault="00C4358D" w:rsidP="00924C13">
      <w:pPr>
        <w:pStyle w:val="BodyText"/>
        <w:spacing w:line="255" w:lineRule="exact"/>
        <w:ind w:left="732"/>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Legea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nr.292/2011</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asistenței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sociale,cu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modificările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completările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ulterioare;</w:t>
      </w:r>
    </w:p>
    <w:p w:rsidR="00C4358D" w:rsidRPr="00C4358D" w:rsidRDefault="00C4358D" w:rsidP="00924C13">
      <w:pPr>
        <w:pStyle w:val="BodyText"/>
        <w:ind w:left="1092" w:right="834" w:hanging="360"/>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HG</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nr.29/2025</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organizarea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funcționarea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Ministerului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Muncii,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Familiei,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Tineretului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şi Solidarității Sociale;</w:t>
      </w:r>
    </w:p>
    <w:p w:rsidR="00C4358D" w:rsidRPr="00C4358D" w:rsidRDefault="00C4358D" w:rsidP="00854AE9">
      <w:pPr>
        <w:pStyle w:val="BodyText"/>
        <w:spacing w:line="228" w:lineRule="auto"/>
        <w:ind w:left="1092" w:hanging="360"/>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Hotărârea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Guvernuluinr.144/2010</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organizarea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funcționarea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Ministerului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Sănătății,cu modificările și completările ulterioare;</w:t>
      </w:r>
    </w:p>
    <w:p w:rsidR="00C4358D" w:rsidRPr="00C4358D" w:rsidRDefault="00C4358D" w:rsidP="00854AE9">
      <w:pPr>
        <w:pStyle w:val="BodyText"/>
        <w:spacing w:line="268" w:lineRule="exact"/>
        <w:ind w:left="1092" w:right="834" w:hanging="360"/>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Hotărârea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Guvernului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731/2024</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organizarea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funcționarea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Ministerului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Educației,cu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modificările ulterioare;</w:t>
      </w:r>
    </w:p>
    <w:p w:rsidR="00C4358D" w:rsidRPr="00C4358D" w:rsidRDefault="00C4358D" w:rsidP="00854AE9">
      <w:pPr>
        <w:pStyle w:val="BodyText"/>
        <w:spacing w:line="274" w:lineRule="exact"/>
        <w:ind w:left="732"/>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Ordonanță</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Urgențănr.113/2011</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organizarea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funcționarea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Agenției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Naționale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pentru</w:t>
      </w:r>
    </w:p>
    <w:p w:rsidR="00C4358D" w:rsidRPr="00C4358D" w:rsidRDefault="00C4358D" w:rsidP="00854AE9">
      <w:pPr>
        <w:pStyle w:val="BodyText"/>
        <w:spacing w:line="256" w:lineRule="exact"/>
        <w:ind w:left="1092"/>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Plăți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Inspecție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Socială,</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aprobată</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prin</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Legea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nr.198/2012,cu</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modificările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completările</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ulterioare;</w:t>
      </w:r>
    </w:p>
    <w:p w:rsidR="00C4358D" w:rsidRPr="00C4358D" w:rsidRDefault="00C4358D" w:rsidP="00854AE9">
      <w:pPr>
        <w:pStyle w:val="BodyText"/>
        <w:spacing w:line="285" w:lineRule="exact"/>
        <w:ind w:left="732"/>
        <w:rPr>
          <w:rFonts w:ascii="Times New Roman" w:hAnsi="Times New Roman" w:cs="Times New Roman"/>
          <w:color w:val="000000" w:themeColor="text1"/>
          <w:sz w:val="24"/>
          <w:szCs w:val="24"/>
        </w:rPr>
      </w:pPr>
      <w:r w:rsidRPr="00C4358D">
        <w:rPr>
          <w:rFonts w:ascii="Times New Roman" w:hAnsi="Segoe UI Symbol" w:cs="Times New Roman"/>
          <w:color w:val="000000" w:themeColor="text1"/>
          <w:sz w:val="24"/>
          <w:szCs w:val="24"/>
        </w:rPr>
        <w:t>✔</w:t>
      </w:r>
      <w:r w:rsidRPr="00C4358D">
        <w:rPr>
          <w:rFonts w:ascii="Times New Roman" w:hAnsi="Times New Roman" w:cs="Times New Roman"/>
          <w:color w:val="000000" w:themeColor="text1"/>
          <w:sz w:val="24"/>
          <w:szCs w:val="24"/>
        </w:rPr>
        <w:t>OUG</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nr.153/2024</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stabilirea</w:t>
      </w:r>
      <w:r w:rsidR="00924C13">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unor</w:t>
      </w:r>
      <w:r w:rsidR="000E33A8">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măsuri</w:t>
      </w:r>
      <w:r w:rsidR="000E33A8">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0E33A8">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nivelul</w:t>
      </w:r>
      <w:r w:rsidR="000E33A8">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administrației</w:t>
      </w:r>
      <w:r w:rsidR="000E33A8">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publice</w:t>
      </w:r>
      <w:r w:rsidR="000E33A8">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centrale.</w:t>
      </w:r>
    </w:p>
    <w:p w:rsidR="00C4358D" w:rsidRPr="00C4358D" w:rsidRDefault="00C4358D" w:rsidP="00854AE9">
      <w:pPr>
        <w:pStyle w:val="BodyText"/>
        <w:rPr>
          <w:rFonts w:ascii="Times New Roman" w:hAnsi="Times New Roman" w:cs="Times New Roman"/>
          <w:color w:val="000000" w:themeColor="text1"/>
          <w:sz w:val="24"/>
          <w:szCs w:val="24"/>
        </w:rPr>
      </w:pPr>
    </w:p>
    <w:p w:rsidR="00C4358D" w:rsidRPr="00C4358D" w:rsidRDefault="00C4358D" w:rsidP="00854AE9">
      <w:pPr>
        <w:pStyle w:val="BodyText"/>
        <w:spacing w:before="12"/>
        <w:rPr>
          <w:rFonts w:ascii="Times New Roman" w:hAnsi="Times New Roman" w:cs="Times New Roman"/>
          <w:color w:val="000000" w:themeColor="text1"/>
          <w:sz w:val="24"/>
          <w:szCs w:val="24"/>
        </w:rPr>
      </w:pPr>
    </w:p>
    <w:p w:rsidR="00C4358D" w:rsidRPr="00C4358D" w:rsidRDefault="000E33A8" w:rsidP="00854AE9">
      <w:pPr>
        <w:pStyle w:val="ListParagraph"/>
        <w:numPr>
          <w:ilvl w:val="1"/>
          <w:numId w:val="1"/>
        </w:numPr>
        <w:tabs>
          <w:tab w:val="left" w:pos="678"/>
        </w:tabs>
        <w:ind w:left="678" w:hanging="30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î</w:t>
      </w:r>
      <w:r w:rsidR="00C4358D" w:rsidRPr="00C4358D">
        <w:rPr>
          <w:rFonts w:ascii="Times New Roman" w:hAnsi="Times New Roman" w:cs="Times New Roman"/>
          <w:color w:val="000000" w:themeColor="text1"/>
          <w:sz w:val="24"/>
          <w:szCs w:val="24"/>
        </w:rPr>
        <w:t>ncheiat</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prezentul</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protocol</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colaborare,</w:t>
      </w:r>
      <w:r w:rsidR="00854AE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stabilindu-se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pacing w:val="-2"/>
          <w:sz w:val="24"/>
          <w:szCs w:val="24"/>
        </w:rPr>
        <w:t>următoarele:</w:t>
      </w:r>
    </w:p>
    <w:p w:rsidR="00C4358D" w:rsidRPr="00C4358D" w:rsidRDefault="00C4358D" w:rsidP="00854AE9">
      <w:pPr>
        <w:pStyle w:val="BodyText"/>
        <w:spacing w:before="77"/>
        <w:rPr>
          <w:rFonts w:ascii="Times New Roman" w:hAnsi="Times New Roman" w:cs="Times New Roman"/>
          <w:color w:val="000000" w:themeColor="text1"/>
          <w:sz w:val="24"/>
          <w:szCs w:val="24"/>
        </w:rPr>
      </w:pPr>
    </w:p>
    <w:p w:rsidR="00C4358D" w:rsidRPr="00C4358D" w:rsidRDefault="00C4358D" w:rsidP="00854AE9">
      <w:pPr>
        <w:pStyle w:val="Heading3"/>
        <w:numPr>
          <w:ilvl w:val="2"/>
          <w:numId w:val="1"/>
        </w:numPr>
        <w:tabs>
          <w:tab w:val="left" w:pos="1076"/>
        </w:tabs>
        <w:spacing w:before="1"/>
        <w:ind w:left="1076" w:hanging="277"/>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OBIECTUL</w:t>
      </w:r>
      <w:r w:rsidR="009E200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PROTOCOLULUI</w:t>
      </w:r>
    </w:p>
    <w:p w:rsidR="00C4358D" w:rsidRPr="00C4358D" w:rsidRDefault="00C4358D" w:rsidP="00854AE9">
      <w:pPr>
        <w:pStyle w:val="ListParagraph"/>
        <w:numPr>
          <w:ilvl w:val="3"/>
          <w:numId w:val="1"/>
        </w:numPr>
        <w:tabs>
          <w:tab w:val="left" w:pos="1076"/>
          <w:tab w:val="left" w:pos="3506"/>
          <w:tab w:val="left" w:pos="5958"/>
        </w:tabs>
        <w:spacing w:before="44" w:line="276" w:lineRule="auto"/>
        <w:ind w:right="810"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Obiectul protocolului îl constituie colaborarea interinstituțională necesară în vederea dezvoltării și furnizării serviciilor comunitare integrate pentru combaterea sărăciei și excluziunii sociale în UAT-ul rural (comuna)</w:t>
      </w:r>
      <w:r w:rsidR="00133C31">
        <w:rPr>
          <w:rFonts w:ascii="Times New Roman" w:hAnsi="Times New Roman" w:cs="Times New Roman"/>
          <w:color w:val="000000" w:themeColor="text1"/>
          <w:sz w:val="24"/>
          <w:szCs w:val="24"/>
        </w:rPr>
        <w:t xml:space="preserve"> Măneciu, </w:t>
      </w:r>
      <w:r w:rsidRPr="00C4358D">
        <w:rPr>
          <w:rFonts w:ascii="Times New Roman" w:hAnsi="Times New Roman" w:cs="Times New Roman"/>
          <w:color w:val="000000" w:themeColor="text1"/>
          <w:sz w:val="24"/>
          <w:szCs w:val="24"/>
        </w:rPr>
        <w:t>ju</w:t>
      </w:r>
      <w:r w:rsidR="00133C31">
        <w:rPr>
          <w:rFonts w:ascii="Times New Roman" w:hAnsi="Times New Roman" w:cs="Times New Roman"/>
          <w:color w:val="000000" w:themeColor="text1"/>
          <w:sz w:val="24"/>
          <w:szCs w:val="24"/>
        </w:rPr>
        <w:t>deț Prahova</w:t>
      </w:r>
      <w:r w:rsidRPr="00C4358D">
        <w:rPr>
          <w:rFonts w:ascii="Times New Roman" w:hAnsi="Times New Roman" w:cs="Times New Roman"/>
          <w:color w:val="000000" w:themeColor="text1"/>
          <w:sz w:val="24"/>
          <w:szCs w:val="24"/>
        </w:rPr>
        <w:t xml:space="preserve">, în cadrul proiectului </w:t>
      </w:r>
      <w:r w:rsidRPr="00C4358D">
        <w:rPr>
          <w:rFonts w:ascii="Times New Roman" w:hAnsi="Times New Roman" w:cs="Times New Roman"/>
          <w:b/>
          <w:i/>
          <w:color w:val="000000" w:themeColor="text1"/>
          <w:sz w:val="24"/>
          <w:szCs w:val="24"/>
        </w:rPr>
        <w:t>„Furnizare de servicii integrate</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în</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comunitățile</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rurale–facilitarea</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accesului</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persoanelor</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vulnerabile</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la</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servicii</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de</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bază</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eficiente</w:t>
      </w:r>
      <w:r w:rsidR="00133C31">
        <w:rPr>
          <w:rFonts w:ascii="Times New Roman" w:hAnsi="Times New Roman" w:cs="Times New Roman"/>
          <w:b/>
          <w:i/>
          <w:color w:val="000000" w:themeColor="text1"/>
          <w:sz w:val="24"/>
          <w:szCs w:val="24"/>
        </w:rPr>
        <w:t xml:space="preserve"> </w:t>
      </w:r>
      <w:r w:rsidRPr="00C4358D">
        <w:rPr>
          <w:rFonts w:ascii="Times New Roman" w:hAnsi="Times New Roman" w:cs="Times New Roman"/>
          <w:b/>
          <w:i/>
          <w:color w:val="000000" w:themeColor="text1"/>
          <w:sz w:val="24"/>
          <w:szCs w:val="24"/>
        </w:rPr>
        <w:t>și de calitate”</w:t>
      </w:r>
      <w:r w:rsidRPr="00C4358D">
        <w:rPr>
          <w:rFonts w:ascii="Times New Roman" w:hAnsi="Times New Roman" w:cs="Times New Roman"/>
          <w:b/>
          <w:color w:val="000000" w:themeColor="text1"/>
          <w:sz w:val="24"/>
          <w:szCs w:val="24"/>
        </w:rPr>
        <w:t>,</w:t>
      </w:r>
      <w:r w:rsidRPr="00C4358D">
        <w:rPr>
          <w:rFonts w:ascii="Times New Roman" w:hAnsi="Times New Roman" w:cs="Times New Roman"/>
          <w:color w:val="000000" w:themeColor="text1"/>
          <w:sz w:val="24"/>
          <w:szCs w:val="24"/>
        </w:rPr>
        <w:t xml:space="preserve"> cod SMIS 339395,finanțat din Fondul Social European Plus, prin Programul Incluziune și Demnitate Socială 2021-2027, Prioritatea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4:</w:t>
      </w:r>
      <w:r w:rsidRPr="00C4358D">
        <w:rPr>
          <w:rFonts w:ascii="Times New Roman" w:hAnsi="Times New Roman" w:cs="Times New Roman"/>
          <w:i/>
          <w:color w:val="000000" w:themeColor="text1"/>
          <w:sz w:val="24"/>
          <w:szCs w:val="24"/>
        </w:rPr>
        <w:t>Sprijinirea</w:t>
      </w:r>
      <w:r w:rsidR="00133C31">
        <w:rPr>
          <w:rFonts w:ascii="Times New Roman" w:hAnsi="Times New Roman" w:cs="Times New Roman"/>
          <w:i/>
          <w:color w:val="000000" w:themeColor="text1"/>
          <w:sz w:val="24"/>
          <w:szCs w:val="24"/>
        </w:rPr>
        <w:t xml:space="preserve"> </w:t>
      </w:r>
      <w:r w:rsidRPr="00C4358D">
        <w:rPr>
          <w:rFonts w:ascii="Times New Roman" w:hAnsi="Times New Roman" w:cs="Times New Roman"/>
          <w:i/>
          <w:color w:val="000000" w:themeColor="text1"/>
          <w:sz w:val="24"/>
          <w:szCs w:val="24"/>
        </w:rPr>
        <w:t>comunităților</w:t>
      </w:r>
      <w:r w:rsidR="00133C31">
        <w:rPr>
          <w:rFonts w:ascii="Times New Roman" w:hAnsi="Times New Roman" w:cs="Times New Roman"/>
          <w:i/>
          <w:color w:val="000000" w:themeColor="text1"/>
          <w:sz w:val="24"/>
          <w:szCs w:val="24"/>
        </w:rPr>
        <w:t xml:space="preserve"> </w:t>
      </w:r>
      <w:r w:rsidRPr="00C4358D">
        <w:rPr>
          <w:rFonts w:ascii="Times New Roman" w:hAnsi="Times New Roman" w:cs="Times New Roman"/>
          <w:i/>
          <w:color w:val="000000" w:themeColor="text1"/>
          <w:sz w:val="24"/>
          <w:szCs w:val="24"/>
        </w:rPr>
        <w:t>rurale</w:t>
      </w:r>
      <w:r w:rsidR="00133C31">
        <w:rPr>
          <w:rFonts w:ascii="Times New Roman" w:hAnsi="Times New Roman" w:cs="Times New Roman"/>
          <w:i/>
          <w:color w:val="000000" w:themeColor="text1"/>
          <w:sz w:val="24"/>
          <w:szCs w:val="24"/>
        </w:rPr>
        <w:t xml:space="preserve"> </w:t>
      </w:r>
      <w:r w:rsidRPr="00C4358D">
        <w:rPr>
          <w:rFonts w:ascii="Times New Roman" w:hAnsi="Times New Roman" w:cs="Times New Roman"/>
          <w:i/>
          <w:color w:val="000000" w:themeColor="text1"/>
          <w:sz w:val="24"/>
          <w:szCs w:val="24"/>
        </w:rPr>
        <w:t>fără</w:t>
      </w:r>
      <w:r w:rsidR="00133C31">
        <w:rPr>
          <w:rFonts w:ascii="Times New Roman" w:hAnsi="Times New Roman" w:cs="Times New Roman"/>
          <w:i/>
          <w:color w:val="000000" w:themeColor="text1"/>
          <w:sz w:val="24"/>
          <w:szCs w:val="24"/>
        </w:rPr>
        <w:t xml:space="preserve"> </w:t>
      </w:r>
      <w:r w:rsidRPr="00C4358D">
        <w:rPr>
          <w:rFonts w:ascii="Times New Roman" w:hAnsi="Times New Roman" w:cs="Times New Roman"/>
          <w:i/>
          <w:color w:val="000000" w:themeColor="text1"/>
          <w:sz w:val="24"/>
          <w:szCs w:val="24"/>
        </w:rPr>
        <w:t>acce</w:t>
      </w:r>
      <w:r w:rsidR="00133C31">
        <w:rPr>
          <w:rFonts w:ascii="Times New Roman" w:hAnsi="Times New Roman" w:cs="Times New Roman"/>
          <w:i/>
          <w:color w:val="000000" w:themeColor="text1"/>
          <w:sz w:val="24"/>
          <w:szCs w:val="24"/>
        </w:rPr>
        <w:t xml:space="preserve">s </w:t>
      </w:r>
      <w:r w:rsidRPr="00C4358D">
        <w:rPr>
          <w:rFonts w:ascii="Times New Roman" w:hAnsi="Times New Roman" w:cs="Times New Roman"/>
          <w:i/>
          <w:color w:val="000000" w:themeColor="text1"/>
          <w:sz w:val="24"/>
          <w:szCs w:val="24"/>
        </w:rPr>
        <w:t>sau</w:t>
      </w:r>
      <w:r w:rsidR="00133C31">
        <w:rPr>
          <w:rFonts w:ascii="Times New Roman" w:hAnsi="Times New Roman" w:cs="Times New Roman"/>
          <w:i/>
          <w:color w:val="000000" w:themeColor="text1"/>
          <w:sz w:val="24"/>
          <w:szCs w:val="24"/>
        </w:rPr>
        <w:t xml:space="preserve"> </w:t>
      </w:r>
      <w:r w:rsidRPr="00C4358D">
        <w:rPr>
          <w:rFonts w:ascii="Times New Roman" w:hAnsi="Times New Roman" w:cs="Times New Roman"/>
          <w:i/>
          <w:color w:val="000000" w:themeColor="text1"/>
          <w:sz w:val="24"/>
          <w:szCs w:val="24"/>
        </w:rPr>
        <w:t>cu</w:t>
      </w:r>
      <w:r w:rsidR="00133C31">
        <w:rPr>
          <w:rFonts w:ascii="Times New Roman" w:hAnsi="Times New Roman" w:cs="Times New Roman"/>
          <w:i/>
          <w:color w:val="000000" w:themeColor="text1"/>
          <w:sz w:val="24"/>
          <w:szCs w:val="24"/>
        </w:rPr>
        <w:t xml:space="preserve"> </w:t>
      </w:r>
      <w:r w:rsidRPr="00C4358D">
        <w:rPr>
          <w:rFonts w:ascii="Times New Roman" w:hAnsi="Times New Roman" w:cs="Times New Roman"/>
          <w:i/>
          <w:color w:val="000000" w:themeColor="text1"/>
          <w:sz w:val="24"/>
          <w:szCs w:val="24"/>
        </w:rPr>
        <w:t>acces</w:t>
      </w:r>
      <w:r w:rsidR="00133C31">
        <w:rPr>
          <w:rFonts w:ascii="Times New Roman" w:hAnsi="Times New Roman" w:cs="Times New Roman"/>
          <w:i/>
          <w:color w:val="000000" w:themeColor="text1"/>
          <w:sz w:val="24"/>
          <w:szCs w:val="24"/>
        </w:rPr>
        <w:t xml:space="preserve"> </w:t>
      </w:r>
      <w:r w:rsidRPr="00C4358D">
        <w:rPr>
          <w:rFonts w:ascii="Times New Roman" w:hAnsi="Times New Roman" w:cs="Times New Roman"/>
          <w:i/>
          <w:color w:val="000000" w:themeColor="text1"/>
          <w:sz w:val="24"/>
          <w:szCs w:val="24"/>
        </w:rPr>
        <w:t>limitat</w:t>
      </w:r>
      <w:r w:rsidR="00133C31">
        <w:rPr>
          <w:rFonts w:ascii="Times New Roman" w:hAnsi="Times New Roman" w:cs="Times New Roman"/>
          <w:i/>
          <w:color w:val="000000" w:themeColor="text1"/>
          <w:sz w:val="24"/>
          <w:szCs w:val="24"/>
        </w:rPr>
        <w:t xml:space="preserve"> </w:t>
      </w:r>
      <w:r w:rsidRPr="00C4358D">
        <w:rPr>
          <w:rFonts w:ascii="Times New Roman" w:hAnsi="Times New Roman" w:cs="Times New Roman"/>
          <w:i/>
          <w:color w:val="000000" w:themeColor="text1"/>
          <w:sz w:val="24"/>
          <w:szCs w:val="24"/>
        </w:rPr>
        <w:t>la</w:t>
      </w:r>
      <w:r w:rsidR="00133C31">
        <w:rPr>
          <w:rFonts w:ascii="Times New Roman" w:hAnsi="Times New Roman" w:cs="Times New Roman"/>
          <w:i/>
          <w:color w:val="000000" w:themeColor="text1"/>
          <w:sz w:val="24"/>
          <w:szCs w:val="24"/>
        </w:rPr>
        <w:t xml:space="preserve"> </w:t>
      </w:r>
      <w:r w:rsidRPr="00C4358D">
        <w:rPr>
          <w:rFonts w:ascii="Times New Roman" w:hAnsi="Times New Roman" w:cs="Times New Roman"/>
          <w:i/>
          <w:color w:val="000000" w:themeColor="text1"/>
          <w:sz w:val="24"/>
          <w:szCs w:val="24"/>
        </w:rPr>
        <w:t>servicii</w:t>
      </w:r>
      <w:r w:rsidR="00133C31">
        <w:rPr>
          <w:rFonts w:ascii="Times New Roman" w:hAnsi="Times New Roman" w:cs="Times New Roman"/>
          <w:i/>
          <w:color w:val="000000" w:themeColor="text1"/>
          <w:sz w:val="24"/>
          <w:szCs w:val="24"/>
        </w:rPr>
        <w:t xml:space="preserve"> </w:t>
      </w:r>
      <w:r w:rsidRPr="00C4358D">
        <w:rPr>
          <w:rFonts w:ascii="Times New Roman" w:hAnsi="Times New Roman" w:cs="Times New Roman"/>
          <w:i/>
          <w:color w:val="000000" w:themeColor="text1"/>
          <w:sz w:val="24"/>
          <w:szCs w:val="24"/>
        </w:rPr>
        <w:t>sociale</w:t>
      </w:r>
      <w:r w:rsidRPr="00C4358D">
        <w:rPr>
          <w:rFonts w:ascii="Times New Roman" w:hAnsi="Times New Roman" w:cs="Times New Roman"/>
          <w:color w:val="000000" w:themeColor="text1"/>
          <w:sz w:val="24"/>
          <w:szCs w:val="24"/>
        </w:rPr>
        <w:t>,</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implementat</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 Ministerul Muncii, Familiei, Tineretului și Solidarității Sociale în calitate de lider de parteneriat, Ministerul Educației și Cercetării – Partener 1 și Ministerul Sănătății – Partener 2, Agenția Națională pentru Plăți și Inspecție Socială - Partener 3.</w:t>
      </w:r>
    </w:p>
    <w:p w:rsidR="00C4358D" w:rsidRPr="00C4358D" w:rsidRDefault="00C4358D" w:rsidP="00854AE9">
      <w:pPr>
        <w:widowControl/>
        <w:autoSpaceDE/>
        <w:autoSpaceDN/>
        <w:spacing w:line="276" w:lineRule="auto"/>
        <w:rPr>
          <w:rFonts w:ascii="Times New Roman" w:hAnsi="Times New Roman" w:cs="Times New Roman"/>
          <w:color w:val="000000" w:themeColor="text1"/>
          <w:sz w:val="24"/>
          <w:szCs w:val="24"/>
        </w:rPr>
        <w:sectPr w:rsidR="00C4358D" w:rsidRPr="00C4358D" w:rsidSect="00854AE9">
          <w:pgSz w:w="11920" w:h="16850"/>
          <w:pgMar w:top="1800" w:right="1005" w:bottom="620" w:left="708" w:header="428" w:footer="426" w:gutter="0"/>
          <w:cols w:space="720"/>
        </w:sectPr>
      </w:pPr>
    </w:p>
    <w:p w:rsidR="00C4358D" w:rsidRPr="00C4358D" w:rsidRDefault="00C4358D" w:rsidP="00C4358D">
      <w:pPr>
        <w:pStyle w:val="ListParagraph"/>
        <w:numPr>
          <w:ilvl w:val="3"/>
          <w:numId w:val="1"/>
        </w:numPr>
        <w:tabs>
          <w:tab w:val="left" w:pos="1076"/>
        </w:tabs>
        <w:spacing w:before="163" w:line="276" w:lineRule="auto"/>
        <w:ind w:right="809"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lastRenderedPageBreak/>
        <w:t>Protocolul</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contribui</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consolidarea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capacității</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administrației</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publice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locale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iniția,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coordona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 implementa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măsurile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prevenire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combatere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situațiilor</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marginalizare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excludere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socială</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UAT-urile rurale (comune) prin crearea de echipe comunitare integrate și implementarea de proceduri, metodologii și instrumente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specifice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lucru.</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asemenea,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urmărește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creșterea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numărului</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persoane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care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beneficiază de servicii comunitare integrate în UAT-urile rurale (comune).</w:t>
      </w:r>
    </w:p>
    <w:p w:rsidR="00C4358D" w:rsidRPr="00C4358D" w:rsidRDefault="00C4358D" w:rsidP="00C4358D">
      <w:pPr>
        <w:pStyle w:val="ListParagraph"/>
        <w:numPr>
          <w:ilvl w:val="3"/>
          <w:numId w:val="1"/>
        </w:numPr>
        <w:tabs>
          <w:tab w:val="left" w:pos="1076"/>
        </w:tabs>
        <w:spacing w:before="122"/>
        <w:ind w:left="1076" w:hanging="704"/>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Fiecare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partener</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angajează</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să</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parte</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implementarea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eficientă</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Proiectului</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menționat</w:t>
      </w:r>
      <w:r w:rsidR="00133C3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4"/>
          <w:sz w:val="24"/>
          <w:szCs w:val="24"/>
        </w:rPr>
        <w:t>pct.</w:t>
      </w:r>
    </w:p>
    <w:p w:rsidR="00C4358D" w:rsidRPr="00C4358D" w:rsidRDefault="00C4358D" w:rsidP="00C4358D">
      <w:pPr>
        <w:pStyle w:val="BodyText"/>
        <w:spacing w:before="38" w:line="276" w:lineRule="auto"/>
        <w:ind w:left="372" w:right="812"/>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1.1. să coopereze, să efectueze și să îndeplinească, prompt și la timp, toate obligațiile care îi revin în temeiul acestui protocol, care îi pot fi solicitate în mod rezonabil și într-o manieră de bună-credință, cu respectarea prevederilor legale în vigoare.</w:t>
      </w:r>
    </w:p>
    <w:p w:rsidR="00C4358D" w:rsidRPr="00C4358D" w:rsidRDefault="00C4358D" w:rsidP="00C4358D">
      <w:pPr>
        <w:pStyle w:val="ListParagraph"/>
        <w:numPr>
          <w:ilvl w:val="3"/>
          <w:numId w:val="1"/>
        </w:numPr>
        <w:tabs>
          <w:tab w:val="left" w:pos="1076"/>
        </w:tabs>
        <w:spacing w:before="3" w:line="276" w:lineRule="auto"/>
        <w:ind w:right="812"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Fiecare partener se angajează să respecte prevederile în vigoare referitoare la asigurarea măsurilor de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informare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identitate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vizuală</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proiectului</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vor</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păstra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dovezile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îndeplinirii</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obligațiilor</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vizibilitatea și informarea pe toată perioada implementării, plus încă cel puțin 5 ani de la închiderea proiectului, astfel încât să se poată demonstra conformitatea acestora cu regulile de identitate vizuală aplicabilă.</w:t>
      </w:r>
    </w:p>
    <w:p w:rsidR="00C4358D" w:rsidRPr="00C4358D" w:rsidRDefault="00C4358D" w:rsidP="00C4358D">
      <w:pPr>
        <w:pStyle w:val="BodyText"/>
        <w:spacing w:before="37"/>
        <w:jc w:val="left"/>
        <w:rPr>
          <w:rFonts w:ascii="Times New Roman" w:hAnsi="Times New Roman" w:cs="Times New Roman"/>
          <w:color w:val="000000" w:themeColor="text1"/>
          <w:sz w:val="24"/>
          <w:szCs w:val="24"/>
        </w:rPr>
      </w:pPr>
    </w:p>
    <w:p w:rsidR="00C4358D" w:rsidRPr="00C4358D" w:rsidRDefault="00C4358D" w:rsidP="00C4358D">
      <w:pPr>
        <w:pStyle w:val="Heading3"/>
        <w:numPr>
          <w:ilvl w:val="2"/>
          <w:numId w:val="1"/>
        </w:numPr>
        <w:tabs>
          <w:tab w:val="left" w:pos="1087"/>
        </w:tabs>
        <w:ind w:left="1087" w:hanging="355"/>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PERIOADA</w:t>
      </w:r>
      <w:r w:rsidR="00280B37">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280B37">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DERULARE</w:t>
      </w:r>
      <w:r w:rsidR="00280B37">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280B37">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PROTOCOLULUI</w:t>
      </w:r>
    </w:p>
    <w:p w:rsidR="00C4358D" w:rsidRPr="00C4358D" w:rsidRDefault="00C4358D" w:rsidP="00C4358D">
      <w:pPr>
        <w:pStyle w:val="BodyText"/>
        <w:spacing w:before="85"/>
        <w:jc w:val="left"/>
        <w:rPr>
          <w:rFonts w:ascii="Times New Roman" w:hAnsi="Times New Roman" w:cs="Times New Roman"/>
          <w:b/>
          <w:color w:val="000000" w:themeColor="text1"/>
          <w:sz w:val="24"/>
          <w:szCs w:val="24"/>
        </w:rPr>
      </w:pPr>
    </w:p>
    <w:p w:rsidR="00C4358D" w:rsidRPr="00C4358D" w:rsidRDefault="00C4358D" w:rsidP="00C4358D">
      <w:pPr>
        <w:pStyle w:val="ListParagraph"/>
        <w:numPr>
          <w:ilvl w:val="3"/>
          <w:numId w:val="1"/>
        </w:numPr>
        <w:tabs>
          <w:tab w:val="left" w:pos="1076"/>
        </w:tabs>
        <w:spacing w:line="271" w:lineRule="auto"/>
        <w:ind w:right="809"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Perioada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derulare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protocolului</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colaborare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este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data</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semnării</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prezentului</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protocol,</w:t>
      </w:r>
      <w:r w:rsidR="00854AE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până la data de 31 decembrie 2029.</w:t>
      </w:r>
    </w:p>
    <w:p w:rsidR="00C4358D" w:rsidRPr="00C4358D" w:rsidRDefault="00C4358D" w:rsidP="00C4358D">
      <w:pPr>
        <w:pStyle w:val="ListParagraph"/>
        <w:numPr>
          <w:ilvl w:val="3"/>
          <w:numId w:val="1"/>
        </w:numPr>
        <w:tabs>
          <w:tab w:val="left" w:pos="1076"/>
        </w:tabs>
        <w:spacing w:before="2" w:line="276" w:lineRule="auto"/>
        <w:ind w:right="819"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Prevederile prezentului protocol intră în vigoare la data semnării acestuia de către ultima parte </w:t>
      </w:r>
      <w:r w:rsidRPr="00C4358D">
        <w:rPr>
          <w:rFonts w:ascii="Times New Roman" w:hAnsi="Times New Roman" w:cs="Times New Roman"/>
          <w:color w:val="000000" w:themeColor="text1"/>
          <w:spacing w:val="-2"/>
          <w:sz w:val="24"/>
          <w:szCs w:val="24"/>
        </w:rPr>
        <w:t>semnatară.</w:t>
      </w:r>
    </w:p>
    <w:p w:rsidR="00C4358D" w:rsidRPr="00C4358D" w:rsidRDefault="00C4358D" w:rsidP="00C4358D">
      <w:pPr>
        <w:pStyle w:val="BodyText"/>
        <w:spacing w:before="40"/>
        <w:jc w:val="left"/>
        <w:rPr>
          <w:rFonts w:ascii="Times New Roman" w:hAnsi="Times New Roman" w:cs="Times New Roman"/>
          <w:color w:val="000000" w:themeColor="text1"/>
          <w:sz w:val="24"/>
          <w:szCs w:val="24"/>
        </w:rPr>
      </w:pPr>
    </w:p>
    <w:p w:rsidR="00C4358D" w:rsidRPr="00C4358D" w:rsidRDefault="00C4358D" w:rsidP="00C4358D">
      <w:pPr>
        <w:pStyle w:val="Heading3"/>
        <w:numPr>
          <w:ilvl w:val="2"/>
          <w:numId w:val="1"/>
        </w:numPr>
        <w:tabs>
          <w:tab w:val="left" w:pos="1087"/>
        </w:tabs>
        <w:ind w:left="1087" w:hanging="355"/>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BENEFICIILE</w:t>
      </w:r>
      <w:r w:rsidR="009E200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PĂRȚILOR</w:t>
      </w:r>
    </w:p>
    <w:p w:rsidR="00C4358D" w:rsidRPr="00C4358D" w:rsidRDefault="00C4358D" w:rsidP="00C4358D">
      <w:pPr>
        <w:pStyle w:val="ListParagraph"/>
        <w:numPr>
          <w:ilvl w:val="3"/>
          <w:numId w:val="1"/>
        </w:numPr>
        <w:tabs>
          <w:tab w:val="left" w:pos="1076"/>
        </w:tabs>
        <w:spacing w:before="164" w:line="276" w:lineRule="auto"/>
        <w:ind w:right="818"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Prin intermediul proiectului menționat la pct. 1.1 se urmărește îmbinarea serviciilor comunitare (servicii sociale, servicii de asistență medicală comunitară, servicii educaționale) acordate în mod integrat cu beneficii de asistență socială și alte forme de sprijin material și financiar, în vederea reducerii sărăciei și excluziunii sociale într-un mod eficient și sustenabil.</w:t>
      </w:r>
    </w:p>
    <w:p w:rsidR="00C4358D" w:rsidRPr="00C4358D" w:rsidRDefault="00C4358D" w:rsidP="00C4358D">
      <w:pPr>
        <w:pStyle w:val="ListParagraph"/>
        <w:numPr>
          <w:ilvl w:val="3"/>
          <w:numId w:val="1"/>
        </w:numPr>
        <w:tabs>
          <w:tab w:val="left" w:pos="1076"/>
        </w:tabs>
        <w:spacing w:line="276" w:lineRule="auto"/>
        <w:ind w:right="819"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Furnizarea integrată a serviciilor comunitare este legată de abordarea sistemică a nevoilor și de corelarea eficientă a acestora cu pachetele de servicii din domenii diferite pentru reducerea suprapunerilor, armonizarea resurselor și crearea unui proces sustenabil de ieșire din starea de marginalizare și integrarea socială și economică a comunităților rurale.</w:t>
      </w:r>
    </w:p>
    <w:p w:rsidR="00C4358D" w:rsidRPr="00C4358D" w:rsidRDefault="00C4358D" w:rsidP="00C4358D">
      <w:pPr>
        <w:pStyle w:val="ListParagraph"/>
        <w:numPr>
          <w:ilvl w:val="3"/>
          <w:numId w:val="1"/>
        </w:numPr>
        <w:tabs>
          <w:tab w:val="left" w:pos="1076"/>
        </w:tabs>
        <w:spacing w:before="116" w:line="276" w:lineRule="auto"/>
        <w:ind w:right="818"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Întărirea capacității administrației publice locale de a furniza servicii comunitare integrate prin angajarea de specialiști, calificarea/perfecționarea profesională a acestora, asigurarea echipamentelor și instrumentelor necesare desfășurării activităților, identificarea rapidă a nevoilor comunității, respectiv a grupurilor vulnerabile și intervenție specializată, cu scopul prevenirii și combaterii sărăciei și excluziunii </w:t>
      </w:r>
      <w:r w:rsidRPr="00C4358D">
        <w:rPr>
          <w:rFonts w:ascii="Times New Roman" w:hAnsi="Times New Roman" w:cs="Times New Roman"/>
          <w:color w:val="000000" w:themeColor="text1"/>
          <w:spacing w:val="-2"/>
          <w:sz w:val="24"/>
          <w:szCs w:val="24"/>
        </w:rPr>
        <w:t>sociale.</w:t>
      </w:r>
    </w:p>
    <w:p w:rsidR="00C4358D" w:rsidRPr="00C4358D" w:rsidRDefault="00C4358D" w:rsidP="00C4358D">
      <w:pPr>
        <w:pStyle w:val="ListParagraph"/>
        <w:numPr>
          <w:ilvl w:val="3"/>
          <w:numId w:val="1"/>
        </w:numPr>
        <w:tabs>
          <w:tab w:val="left" w:pos="1076"/>
        </w:tabs>
        <w:spacing w:before="125" w:line="271" w:lineRule="auto"/>
        <w:ind w:right="812"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În baza nevoilor identificate în diagnoza socială, UAT-ul rural (comună) beneficiază de finanțare din bugetul proiectului pentru:</w:t>
      </w:r>
    </w:p>
    <w:p w:rsidR="00C4358D" w:rsidRPr="00C4358D" w:rsidRDefault="00C4358D" w:rsidP="00C4358D">
      <w:pPr>
        <w:pStyle w:val="Heading4"/>
        <w:spacing w:before="122"/>
        <w:ind w:left="463"/>
        <w:rPr>
          <w:rFonts w:ascii="Times New Roman" w:hAnsi="Times New Roman" w:cs="Times New Roman"/>
          <w:color w:val="000000" w:themeColor="text1"/>
          <w:sz w:val="24"/>
          <w:szCs w:val="24"/>
        </w:rPr>
      </w:pPr>
      <w:r w:rsidRPr="00C4358D">
        <w:rPr>
          <w:rFonts w:ascii="Times New Roman" w:hAnsi="Times New Roman" w:cs="Times New Roman"/>
          <w:b w:val="0"/>
          <w:color w:val="000000" w:themeColor="text1"/>
          <w:sz w:val="24"/>
          <w:szCs w:val="24"/>
        </w:rPr>
        <w:t>I</w:t>
      </w:r>
      <w:r w:rsidR="00CD2946" w:rsidRPr="00C4358D">
        <w:rPr>
          <w:rFonts w:ascii="Times New Roman" w:hAnsi="Times New Roman" w:cs="Times New Roman"/>
          <w:color w:val="000000" w:themeColor="text1"/>
          <w:sz w:val="24"/>
          <w:szCs w:val="24"/>
        </w:rPr>
        <w:t>p</w:t>
      </w:r>
      <w:r w:rsidRPr="00C4358D">
        <w:rPr>
          <w:rFonts w:ascii="Times New Roman" w:hAnsi="Times New Roman" w:cs="Times New Roman"/>
          <w:color w:val="000000" w:themeColor="text1"/>
          <w:sz w:val="24"/>
          <w:szCs w:val="24"/>
        </w:rPr>
        <w:t>achete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sprijin</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creșterea</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capacității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administrative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aUAT-urilor</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rurale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(comune)</w:t>
      </w:r>
    </w:p>
    <w:p w:rsidR="00C4358D" w:rsidRPr="00C4358D" w:rsidRDefault="00C4358D" w:rsidP="00C4358D">
      <w:pPr>
        <w:pStyle w:val="ListParagraph"/>
        <w:numPr>
          <w:ilvl w:val="0"/>
          <w:numId w:val="2"/>
        </w:numPr>
        <w:tabs>
          <w:tab w:val="left" w:pos="1452"/>
        </w:tabs>
        <w:spacing w:before="111" w:line="235" w:lineRule="auto"/>
        <w:ind w:right="821" w:hanging="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Cheltuieli echipamente/kituri pentru activitățile specifice membrilor echipelor comunitare </w:t>
      </w:r>
      <w:r w:rsidRPr="00C4358D">
        <w:rPr>
          <w:rFonts w:ascii="Times New Roman" w:hAnsi="Times New Roman" w:cs="Times New Roman"/>
          <w:color w:val="000000" w:themeColor="text1"/>
          <w:spacing w:val="-2"/>
          <w:sz w:val="24"/>
          <w:szCs w:val="24"/>
        </w:rPr>
        <w:t>integrate;</w:t>
      </w:r>
    </w:p>
    <w:p w:rsidR="00C4358D" w:rsidRPr="00C4358D" w:rsidRDefault="00C4358D" w:rsidP="00C4358D">
      <w:pPr>
        <w:widowControl/>
        <w:autoSpaceDE/>
        <w:autoSpaceDN/>
        <w:spacing w:line="235" w:lineRule="auto"/>
        <w:rPr>
          <w:rFonts w:ascii="Times New Roman" w:hAnsi="Times New Roman" w:cs="Times New Roman"/>
          <w:color w:val="000000" w:themeColor="text1"/>
          <w:sz w:val="24"/>
          <w:szCs w:val="24"/>
        </w:rPr>
        <w:sectPr w:rsidR="00C4358D" w:rsidRPr="00C4358D">
          <w:pgSz w:w="11920" w:h="16850"/>
          <w:pgMar w:top="1800" w:right="283" w:bottom="620" w:left="708" w:header="428" w:footer="426" w:gutter="0"/>
          <w:cols w:space="720"/>
        </w:sectPr>
      </w:pPr>
    </w:p>
    <w:p w:rsidR="00C4358D" w:rsidRPr="00C4358D" w:rsidRDefault="00C4358D" w:rsidP="00C4358D">
      <w:pPr>
        <w:pStyle w:val="ListParagraph"/>
        <w:numPr>
          <w:ilvl w:val="0"/>
          <w:numId w:val="2"/>
        </w:numPr>
        <w:tabs>
          <w:tab w:val="left" w:pos="1452"/>
        </w:tabs>
        <w:spacing w:before="140" w:line="235" w:lineRule="auto"/>
        <w:ind w:right="860" w:hanging="360"/>
        <w:jc w:val="left"/>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lastRenderedPageBreak/>
        <w:t>Cheltuieli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echipamente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birou</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echipele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comunitare integrate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(mobilier,</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tablete,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laptop, imprimante etc.);</w:t>
      </w:r>
    </w:p>
    <w:p w:rsidR="00C4358D" w:rsidRPr="00C4358D" w:rsidRDefault="00C4358D" w:rsidP="00C4358D">
      <w:pPr>
        <w:pStyle w:val="ListParagraph"/>
        <w:numPr>
          <w:ilvl w:val="0"/>
          <w:numId w:val="2"/>
        </w:numPr>
        <w:tabs>
          <w:tab w:val="left" w:pos="1448"/>
        </w:tabs>
        <w:spacing w:line="256" w:lineRule="exact"/>
        <w:ind w:left="1448" w:hanging="356"/>
        <w:jc w:val="left"/>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Cheltuieli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reamenajare/reabilitare/modernizare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dotări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spații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lucru;</w:t>
      </w:r>
    </w:p>
    <w:p w:rsidR="00C4358D" w:rsidRPr="00C4358D" w:rsidRDefault="00C4358D" w:rsidP="00C4358D">
      <w:pPr>
        <w:pStyle w:val="ListParagraph"/>
        <w:numPr>
          <w:ilvl w:val="0"/>
          <w:numId w:val="2"/>
        </w:numPr>
        <w:tabs>
          <w:tab w:val="left" w:pos="1448"/>
        </w:tabs>
        <w:spacing w:line="287" w:lineRule="exact"/>
        <w:ind w:left="1448" w:hanging="356"/>
        <w:jc w:val="left"/>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Cheltuieli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pachetele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salariale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membri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echipei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comunitare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integrate.</w:t>
      </w:r>
    </w:p>
    <w:p w:rsidR="00C4358D" w:rsidRPr="00C4358D" w:rsidRDefault="00C4358D" w:rsidP="00C4358D">
      <w:pPr>
        <w:pStyle w:val="Heading4"/>
        <w:spacing w:before="262"/>
        <w:ind w:left="732"/>
        <w:rPr>
          <w:rFonts w:ascii="Times New Roman" w:hAnsi="Times New Roman" w:cs="Times New Roman"/>
          <w:color w:val="000000" w:themeColor="text1"/>
          <w:sz w:val="24"/>
          <w:szCs w:val="24"/>
        </w:rPr>
      </w:pPr>
      <w:r w:rsidRPr="00C4358D">
        <w:rPr>
          <w:rFonts w:ascii="Times New Roman" w:hAnsi="Times New Roman" w:cs="Times New Roman"/>
          <w:b w:val="0"/>
          <w:color w:val="000000" w:themeColor="text1"/>
          <w:sz w:val="24"/>
          <w:szCs w:val="24"/>
        </w:rPr>
        <w:t>II</w:t>
      </w:r>
      <w:r w:rsidRPr="00C4358D">
        <w:rPr>
          <w:rFonts w:ascii="Times New Roman" w:hAnsi="Times New Roman" w:cs="Times New Roman"/>
          <w:color w:val="000000" w:themeColor="text1"/>
          <w:sz w:val="24"/>
          <w:szCs w:val="24"/>
        </w:rPr>
        <w:t>Pachete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sprijin</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persoane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vulnerabile</w:t>
      </w:r>
    </w:p>
    <w:p w:rsidR="00C4358D" w:rsidRPr="00C4358D" w:rsidRDefault="00C4358D" w:rsidP="00C4358D">
      <w:pPr>
        <w:pStyle w:val="ListParagraph"/>
        <w:numPr>
          <w:ilvl w:val="0"/>
          <w:numId w:val="2"/>
        </w:numPr>
        <w:tabs>
          <w:tab w:val="left" w:pos="1448"/>
        </w:tabs>
        <w:spacing w:before="234" w:line="289" w:lineRule="exact"/>
        <w:ind w:left="1448" w:hanging="356"/>
        <w:jc w:val="left"/>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Cheltuieli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pachet</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sprijin</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îmbunătățirea</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condițiilor</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locuire;</w:t>
      </w:r>
    </w:p>
    <w:p w:rsidR="00C4358D" w:rsidRPr="00C4358D" w:rsidRDefault="00C4358D" w:rsidP="00C4358D">
      <w:pPr>
        <w:pStyle w:val="ListParagraph"/>
        <w:numPr>
          <w:ilvl w:val="0"/>
          <w:numId w:val="2"/>
        </w:numPr>
        <w:tabs>
          <w:tab w:val="left" w:pos="1448"/>
        </w:tabs>
        <w:spacing w:line="289" w:lineRule="exact"/>
        <w:ind w:left="1448" w:hanging="356"/>
        <w:jc w:val="left"/>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Cheltuieli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pachet</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sprijin</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alimentar</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copiii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vulnerabili.</w:t>
      </w:r>
    </w:p>
    <w:p w:rsidR="00C4358D" w:rsidRPr="00C4358D" w:rsidRDefault="00C4358D" w:rsidP="00C4358D">
      <w:pPr>
        <w:pStyle w:val="BodyText"/>
        <w:spacing w:before="34"/>
        <w:jc w:val="left"/>
        <w:rPr>
          <w:rFonts w:ascii="Times New Roman" w:hAnsi="Times New Roman" w:cs="Times New Roman"/>
          <w:color w:val="000000" w:themeColor="text1"/>
          <w:sz w:val="24"/>
          <w:szCs w:val="24"/>
        </w:rPr>
      </w:pPr>
    </w:p>
    <w:p w:rsidR="00C4358D" w:rsidRPr="00C4358D" w:rsidRDefault="00C4358D" w:rsidP="00C4358D">
      <w:pPr>
        <w:pStyle w:val="Heading3"/>
        <w:numPr>
          <w:ilvl w:val="2"/>
          <w:numId w:val="1"/>
        </w:numPr>
        <w:tabs>
          <w:tab w:val="left" w:pos="1087"/>
        </w:tabs>
        <w:ind w:left="1087" w:hanging="355"/>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OBLIGAȚIILE</w:t>
      </w:r>
      <w:r w:rsidR="00CD2946">
        <w:rPr>
          <w:rFonts w:ascii="Times New Roman" w:hAnsi="Times New Roman" w:cs="Times New Roman"/>
          <w:color w:val="000000" w:themeColor="text1"/>
          <w:spacing w:val="-2"/>
          <w:sz w:val="24"/>
          <w:szCs w:val="24"/>
        </w:rPr>
        <w:t xml:space="preserve"> </w:t>
      </w:r>
      <w:r w:rsidR="00280B37">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PĂRȚILOR</w:t>
      </w:r>
    </w:p>
    <w:p w:rsidR="00C4358D" w:rsidRPr="00C4358D" w:rsidRDefault="00C4358D" w:rsidP="00C4358D">
      <w:pPr>
        <w:pStyle w:val="BodyText"/>
        <w:spacing w:before="87"/>
        <w:jc w:val="left"/>
        <w:rPr>
          <w:rFonts w:ascii="Times New Roman" w:hAnsi="Times New Roman" w:cs="Times New Roman"/>
          <w:b/>
          <w:color w:val="000000" w:themeColor="text1"/>
          <w:sz w:val="24"/>
          <w:szCs w:val="24"/>
        </w:rPr>
      </w:pPr>
    </w:p>
    <w:p w:rsidR="00C4358D" w:rsidRPr="00C4358D" w:rsidRDefault="00C4358D" w:rsidP="00C4358D">
      <w:pPr>
        <w:pStyle w:val="Heading3"/>
        <w:numPr>
          <w:ilvl w:val="3"/>
          <w:numId w:val="1"/>
        </w:numPr>
        <w:tabs>
          <w:tab w:val="left" w:pos="761"/>
        </w:tabs>
        <w:spacing w:before="1"/>
        <w:ind w:left="761" w:hanging="389"/>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OBLIGAȚIILE</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MINISTERULUI</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MUNCII,</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FAMILIEI,</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TINERETULUI</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ȘI</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SOLIDARITĂȚII</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SOCIALE</w:t>
      </w:r>
    </w:p>
    <w:p w:rsidR="00C4358D" w:rsidRPr="00C4358D" w:rsidRDefault="00C4358D" w:rsidP="00C4358D">
      <w:pPr>
        <w:pStyle w:val="ListParagraph"/>
        <w:numPr>
          <w:ilvl w:val="4"/>
          <w:numId w:val="1"/>
        </w:numPr>
        <w:tabs>
          <w:tab w:val="left" w:pos="1076"/>
        </w:tabs>
        <w:spacing w:before="237" w:line="276" w:lineRule="auto"/>
        <w:ind w:right="811" w:firstLine="91"/>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Asigură implementarea proiectului </w:t>
      </w:r>
      <w:r w:rsidRPr="00C4358D">
        <w:rPr>
          <w:rFonts w:ascii="Times New Roman" w:hAnsi="Times New Roman" w:cs="Times New Roman"/>
          <w:i/>
          <w:color w:val="000000" w:themeColor="text1"/>
          <w:sz w:val="24"/>
          <w:szCs w:val="24"/>
        </w:rPr>
        <w:t xml:space="preserve">„Furnizare de servicii integrate în comunitățile rurale – facilitarea accesului persoanelor vulnerabile la servicii de bază eficiente şi de calitate”, </w:t>
      </w:r>
      <w:r w:rsidRPr="00C4358D">
        <w:rPr>
          <w:rFonts w:ascii="Times New Roman" w:hAnsi="Times New Roman" w:cs="Times New Roman"/>
          <w:color w:val="000000" w:themeColor="text1"/>
          <w:sz w:val="24"/>
          <w:szCs w:val="24"/>
        </w:rPr>
        <w:t>conform strategiei de implementare, în calitate de lider de parteneriat;</w:t>
      </w:r>
    </w:p>
    <w:p w:rsidR="00C4358D" w:rsidRPr="00C4358D" w:rsidRDefault="00C4358D" w:rsidP="00C4358D">
      <w:pPr>
        <w:pStyle w:val="ListParagraph"/>
        <w:numPr>
          <w:ilvl w:val="4"/>
          <w:numId w:val="1"/>
        </w:numPr>
        <w:tabs>
          <w:tab w:val="left" w:pos="1076"/>
        </w:tabs>
        <w:spacing w:before="120"/>
        <w:ind w:left="1076" w:hanging="613"/>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Asigură,</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prin</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bugetul</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proiectului,</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implementarea</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următoarelor</w:t>
      </w:r>
      <w:r w:rsidR="00CD2946">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activități:</w:t>
      </w:r>
    </w:p>
    <w:p w:rsidR="00C4358D" w:rsidRPr="00C4358D" w:rsidRDefault="00CD2946" w:rsidP="00C4358D">
      <w:pPr>
        <w:pStyle w:val="ListParagraph"/>
        <w:numPr>
          <w:ilvl w:val="0"/>
          <w:numId w:val="3"/>
        </w:numPr>
        <w:tabs>
          <w:tab w:val="left" w:pos="589"/>
        </w:tabs>
        <w:spacing w:before="161" w:line="276" w:lineRule="auto"/>
        <w:ind w:right="811"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D</w:t>
      </w:r>
      <w:r w:rsidR="00C4358D" w:rsidRPr="00C4358D">
        <w:rPr>
          <w:rFonts w:ascii="Times New Roman" w:hAnsi="Times New Roman" w:cs="Times New Roman"/>
          <w:color w:val="000000" w:themeColor="text1"/>
          <w:sz w:val="24"/>
          <w:szCs w:val="24"/>
        </w:rPr>
        <w:t>ezvoltarea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serviciilor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comunitare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integrate,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respectiv</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amenajarea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și/saudotarea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spații(spații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furnizate de UAT rural (comună), birouri în centrele comunitare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integrate, servicii de asistență comunitară) în care vor fi furnizate servicii comunitare integrate de la semnarea protocolului de colaborare pana la finalizarea proiectului (decembrie 2029) plus 5 ani de sustenabilitate, pentru a facilita derularea activităților echipelor comunitare integrate în comunitățile rurale. Amenajarea/reamenajarea spațiilor se referă la reabilitarea/extinderea/dotarea cu echipamente a spațiilor/centrelor (nu și construcție) pentru a oferi condițiile de desfășurare a activităților ECI, inclusiv pentru furnizarea pachetului minim de asistență socială (PMAS), ca parte a activității acestora;</w:t>
      </w:r>
    </w:p>
    <w:p w:rsidR="00C4358D" w:rsidRPr="00C4358D" w:rsidRDefault="00C4358D" w:rsidP="00C4358D">
      <w:pPr>
        <w:pStyle w:val="ListParagraph"/>
        <w:numPr>
          <w:ilvl w:val="0"/>
          <w:numId w:val="3"/>
        </w:numPr>
        <w:tabs>
          <w:tab w:val="left" w:pos="609"/>
        </w:tabs>
        <w:spacing w:line="276" w:lineRule="auto"/>
        <w:ind w:right="808"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pentru furnizarea serviciilor comunitare către persoanele vulnerabile, specialiștii din echipele comunitare vor fi dotați cu echipamente (materiale, kit-uri) necesare activității profesionale: tabletă; echipamente de protecție pentru asistentul social, trusă medicală pentru asistentul medical comunitar și echipamente de protecție atât pentru asistentul medical comunitar cât și pentru mediatorul sanitar, Kit-uri pentru AMC/mediator sanitar, baterii de teste/instrumente/materiale de lucru pentru consilier școlar, mediator școlar, logoped/ profesor de sprijin și alți specialiști, după caz. De asemenea, spațiile în care își desfășoară activitatea vor fi dotate cu echipamente IT (imprimante, tablete) și cu mobilier.</w:t>
      </w:r>
    </w:p>
    <w:p w:rsidR="00C4358D" w:rsidRPr="00C4358D" w:rsidRDefault="00CD2946" w:rsidP="00C4358D">
      <w:pPr>
        <w:pStyle w:val="ListParagraph"/>
        <w:numPr>
          <w:ilvl w:val="0"/>
          <w:numId w:val="3"/>
        </w:numPr>
        <w:tabs>
          <w:tab w:val="left" w:pos="578"/>
        </w:tabs>
        <w:spacing w:line="276" w:lineRule="auto"/>
        <w:ind w:right="815"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C4358D" w:rsidRPr="00C4358D">
        <w:rPr>
          <w:rFonts w:ascii="Times New Roman" w:hAnsi="Times New Roman" w:cs="Times New Roman"/>
          <w:color w:val="000000" w:themeColor="text1"/>
          <w:sz w:val="24"/>
          <w:szCs w:val="24"/>
        </w:rPr>
        <w:t>dentificarea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și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recrutarea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resurselor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umane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necesare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dezvoltării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serviciilor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comunitare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integrate,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funcție de rezultatele diagnozei sociale și în conformitate cu procedura de recrutare a membrilor echipelor comunitare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va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fi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dezvoltată</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cadrul</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proiectului.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Membrii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ECI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vor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participa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la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sesiuni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instruire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 xml:space="preserve">cadrul </w:t>
      </w:r>
      <w:r w:rsidR="00C4358D" w:rsidRPr="00C4358D">
        <w:rPr>
          <w:rFonts w:ascii="Times New Roman" w:hAnsi="Times New Roman" w:cs="Times New Roman"/>
          <w:color w:val="000000" w:themeColor="text1"/>
          <w:spacing w:val="-2"/>
          <w:sz w:val="24"/>
          <w:szCs w:val="24"/>
        </w:rPr>
        <w:t>proiectului;</w:t>
      </w:r>
    </w:p>
    <w:p w:rsidR="00C4358D" w:rsidRPr="00C4358D" w:rsidRDefault="00C4358D" w:rsidP="00C4358D">
      <w:pPr>
        <w:pStyle w:val="ListParagraph"/>
        <w:numPr>
          <w:ilvl w:val="0"/>
          <w:numId w:val="3"/>
        </w:numPr>
        <w:tabs>
          <w:tab w:val="left" w:pos="601"/>
        </w:tabs>
        <w:spacing w:before="4"/>
        <w:ind w:left="601" w:hanging="229"/>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acordarea</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beneficii</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conformitate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prevederile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legale</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CD2946">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vigoare;</w:t>
      </w:r>
    </w:p>
    <w:p w:rsidR="00C4358D" w:rsidRPr="00C4358D" w:rsidRDefault="00C4358D" w:rsidP="00C4358D">
      <w:pPr>
        <w:pStyle w:val="ListParagraph"/>
        <w:numPr>
          <w:ilvl w:val="0"/>
          <w:numId w:val="3"/>
        </w:numPr>
        <w:tabs>
          <w:tab w:val="left" w:pos="643"/>
        </w:tabs>
        <w:spacing w:before="36" w:line="276" w:lineRule="auto"/>
        <w:ind w:right="811"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dezvoltarea și furnizarea de servicii comunitare integrate, în funcție de nevoile identificate în cadrul diagnozei sociale care vor viza:</w:t>
      </w:r>
    </w:p>
    <w:p w:rsidR="00C4358D" w:rsidRPr="00C4358D" w:rsidRDefault="00C4358D" w:rsidP="00C4358D">
      <w:pPr>
        <w:pStyle w:val="ListParagraph"/>
        <w:numPr>
          <w:ilvl w:val="1"/>
          <w:numId w:val="3"/>
        </w:numPr>
        <w:tabs>
          <w:tab w:val="left" w:pos="911"/>
        </w:tabs>
        <w:spacing w:before="4" w:line="268" w:lineRule="auto"/>
        <w:ind w:right="815"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realizarea de evaluări și planuri de intervenție pentru fiecare persoană care beneficiază de sprijin din partea ECI;</w:t>
      </w:r>
    </w:p>
    <w:p w:rsidR="00C4358D" w:rsidRPr="00C4358D" w:rsidRDefault="00C4358D" w:rsidP="00C4358D">
      <w:pPr>
        <w:pStyle w:val="ListParagraph"/>
        <w:numPr>
          <w:ilvl w:val="1"/>
          <w:numId w:val="3"/>
        </w:numPr>
        <w:tabs>
          <w:tab w:val="left" w:pos="911"/>
        </w:tabs>
        <w:spacing w:before="7"/>
        <w:ind w:left="911" w:hanging="179"/>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participarea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furnizarea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pachetului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minim</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asistență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nivelul</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SPAS;</w:t>
      </w:r>
    </w:p>
    <w:p w:rsidR="00C4358D" w:rsidRPr="00C4358D" w:rsidRDefault="00C4358D" w:rsidP="00C4358D">
      <w:pPr>
        <w:widowControl/>
        <w:autoSpaceDE/>
        <w:autoSpaceDN/>
        <w:rPr>
          <w:rFonts w:ascii="Times New Roman" w:hAnsi="Times New Roman" w:cs="Times New Roman"/>
          <w:color w:val="000000" w:themeColor="text1"/>
          <w:sz w:val="24"/>
          <w:szCs w:val="24"/>
        </w:rPr>
        <w:sectPr w:rsidR="00C4358D" w:rsidRPr="00C4358D">
          <w:pgSz w:w="11920" w:h="16850"/>
          <w:pgMar w:top="1800" w:right="283" w:bottom="620" w:left="708" w:header="428" w:footer="426" w:gutter="0"/>
          <w:cols w:space="720"/>
        </w:sectPr>
      </w:pPr>
    </w:p>
    <w:p w:rsidR="00C4358D" w:rsidRPr="00C4358D" w:rsidRDefault="00C4358D" w:rsidP="00C4358D">
      <w:pPr>
        <w:pStyle w:val="ListParagraph"/>
        <w:numPr>
          <w:ilvl w:val="1"/>
          <w:numId w:val="3"/>
        </w:numPr>
        <w:tabs>
          <w:tab w:val="left" w:pos="911"/>
        </w:tabs>
        <w:spacing w:before="163" w:line="276" w:lineRule="auto"/>
        <w:ind w:right="811"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lastRenderedPageBreak/>
        <w:t>alte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intervenții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sprijin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nivelul</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persoanelor/familiilorvulnerabile,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funcție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nevoia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specifică,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prin identificarea și convenirea în cadrul întâlnirilor/ședințelor de management de caz: pentru îmbunătățirea calității vieții persoanelor vulnerabile din comunitățile rurale, alături de serviciile primare (pachete de sprijin material</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,consiliere,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mediere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școlară,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logopedie,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sprijin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educațional</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etc)</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acordă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sprijin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îmbunătățirea condițiilor de viață: mici renovări sau reparații/renovări urgente ale locuinței, pentru asigurarea unor standarde de locuire de bază sau creșterea performanțelor școlare ale copiilor vulnerabili etc;</w:t>
      </w:r>
    </w:p>
    <w:p w:rsidR="00C4358D" w:rsidRPr="00C4358D" w:rsidRDefault="00C4358D" w:rsidP="00C4358D">
      <w:pPr>
        <w:pStyle w:val="ListParagraph"/>
        <w:numPr>
          <w:ilvl w:val="1"/>
          <w:numId w:val="3"/>
        </w:numPr>
        <w:tabs>
          <w:tab w:val="left" w:pos="911"/>
        </w:tabs>
        <w:spacing w:before="3" w:line="271" w:lineRule="auto"/>
        <w:ind w:right="813"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furnizarea pachetului de sprijin alimentar pentru participarea copiilor de vârstă preșcolară și școlară la </w:t>
      </w:r>
      <w:r w:rsidRPr="00C4358D">
        <w:rPr>
          <w:rFonts w:ascii="Times New Roman" w:hAnsi="Times New Roman" w:cs="Times New Roman"/>
          <w:color w:val="000000" w:themeColor="text1"/>
          <w:spacing w:val="-2"/>
          <w:sz w:val="24"/>
          <w:szCs w:val="24"/>
        </w:rPr>
        <w:t>educație;</w:t>
      </w:r>
    </w:p>
    <w:p w:rsidR="00C4358D" w:rsidRPr="00C4358D" w:rsidRDefault="00C4358D" w:rsidP="00C4358D">
      <w:pPr>
        <w:pStyle w:val="ListParagraph"/>
        <w:numPr>
          <w:ilvl w:val="1"/>
          <w:numId w:val="3"/>
        </w:numPr>
        <w:tabs>
          <w:tab w:val="left" w:pos="911"/>
        </w:tabs>
        <w:spacing w:before="2" w:line="276" w:lineRule="auto"/>
        <w:ind w:right="810"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furnizarea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servicii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îngrijire,inclusiv</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domiciliu,</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activități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instrumentale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viață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 xml:space="preserve">activități de bază ale vieții cotidiene și cu sprijinul PNRR pentru servicii comunitare la domiciliu, pentru persoanele </w:t>
      </w:r>
      <w:r w:rsidRPr="00C4358D">
        <w:rPr>
          <w:rFonts w:ascii="Times New Roman" w:hAnsi="Times New Roman" w:cs="Times New Roman"/>
          <w:color w:val="000000" w:themeColor="text1"/>
          <w:spacing w:val="-2"/>
          <w:sz w:val="24"/>
          <w:szCs w:val="24"/>
        </w:rPr>
        <w:t>vârstnice;</w:t>
      </w:r>
    </w:p>
    <w:p w:rsidR="00C4358D" w:rsidRPr="00C4358D" w:rsidRDefault="00C4358D" w:rsidP="00C4358D">
      <w:pPr>
        <w:pStyle w:val="ListParagraph"/>
        <w:numPr>
          <w:ilvl w:val="1"/>
          <w:numId w:val="3"/>
        </w:numPr>
        <w:tabs>
          <w:tab w:val="left" w:pos="911"/>
        </w:tabs>
        <w:spacing w:line="276" w:lineRule="auto"/>
        <w:ind w:right="818"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creșterea nivelului de educație și participare a persoanelor care beneficiază de servicii comunitare integrate, îmbunătățirea accesului la servicii de consiliere și mediere școlară/logopedie/servicii de sprijin, împreună cu reducerea abandonului școlar;</w:t>
      </w:r>
    </w:p>
    <w:p w:rsidR="00C4358D" w:rsidRPr="00C4358D" w:rsidRDefault="00C4358D" w:rsidP="00C4358D">
      <w:pPr>
        <w:pStyle w:val="ListParagraph"/>
        <w:numPr>
          <w:ilvl w:val="1"/>
          <w:numId w:val="3"/>
        </w:numPr>
        <w:tabs>
          <w:tab w:val="left" w:pos="911"/>
        </w:tabs>
        <w:spacing w:line="276" w:lineRule="auto"/>
        <w:ind w:right="810"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desfășurarea de acțiuni de identificare, intervenție și monitorizare a beneficiarilorserviciilor de asistență medicală comunitară integrată cu serviciile de medicină de familie și medicină de specialitate în scopul creșterii accesului populației vulnerabile din punct de vedere medico-social la servicii de asistență medicală și sănătate publică de calitate;</w:t>
      </w:r>
    </w:p>
    <w:p w:rsidR="00C4358D" w:rsidRPr="00C4358D" w:rsidRDefault="00C4358D" w:rsidP="00C4358D">
      <w:pPr>
        <w:pStyle w:val="ListParagraph"/>
        <w:numPr>
          <w:ilvl w:val="1"/>
          <w:numId w:val="3"/>
        </w:numPr>
        <w:tabs>
          <w:tab w:val="left" w:pos="911"/>
        </w:tabs>
        <w:spacing w:before="3" w:line="276" w:lineRule="auto"/>
        <w:ind w:right="819"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monitorizarea accesului persoanelor care beneficiază de servicii comunitare integrate la servicii de sănătate, comportamente favorabile sănătății, sănătatea reproducerii, furnizarea de servicii de prevenire primară și secundară, precum și asistență medicală, accesul la medicina de familie etc;</w:t>
      </w:r>
    </w:p>
    <w:p w:rsidR="00C4358D" w:rsidRPr="00C4358D" w:rsidRDefault="00C4358D" w:rsidP="00C4358D">
      <w:pPr>
        <w:pStyle w:val="ListParagraph"/>
        <w:numPr>
          <w:ilvl w:val="1"/>
          <w:numId w:val="3"/>
        </w:numPr>
        <w:tabs>
          <w:tab w:val="left" w:pos="911"/>
        </w:tabs>
        <w:spacing w:line="276" w:lineRule="auto"/>
        <w:ind w:right="814"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referirea persoanelor care beneficiază de servicii comunitare integrate către serviciile de ocupare (în vederea identificării unui loc de muncă, orientării școlare și profesionale, participării la cursuri de formare/recalificareetc.) pentru 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sprijini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participarea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acestora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viața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activarea sprijinului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 de vecinătate;</w:t>
      </w:r>
    </w:p>
    <w:p w:rsidR="00C4358D" w:rsidRPr="00C4358D" w:rsidRDefault="00C4358D" w:rsidP="00C4358D">
      <w:pPr>
        <w:pStyle w:val="ListParagraph"/>
        <w:numPr>
          <w:ilvl w:val="1"/>
          <w:numId w:val="3"/>
        </w:numPr>
        <w:tabs>
          <w:tab w:val="left" w:pos="911"/>
        </w:tabs>
        <w:spacing w:before="1" w:line="271" w:lineRule="auto"/>
        <w:ind w:right="817"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elaborarea și implementarea de planuri de dezvoltare individuală, familială și comunitară pe termen scurt, mediu și lung;</w:t>
      </w:r>
    </w:p>
    <w:p w:rsidR="00C4358D" w:rsidRPr="00C4358D" w:rsidRDefault="00C4358D" w:rsidP="00C4358D">
      <w:pPr>
        <w:pStyle w:val="ListParagraph"/>
        <w:numPr>
          <w:ilvl w:val="1"/>
          <w:numId w:val="3"/>
        </w:numPr>
        <w:tabs>
          <w:tab w:val="left" w:pos="911"/>
        </w:tabs>
        <w:spacing w:before="2" w:line="276" w:lineRule="auto"/>
        <w:ind w:right="819"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intervenții comunitare: înființarea centrelor/spațiilor care vor fi (re)amenajate/ reabilitate/ modernizate la nivel comunităților implicate în proiect, care vor crește accesul persoanelor vulnerabile la serviciile de asistență medicală comunitară integrate cu activitatea de asistență socială și educațională;</w:t>
      </w:r>
    </w:p>
    <w:p w:rsidR="00C4358D" w:rsidRPr="00C4358D" w:rsidRDefault="00C4358D" w:rsidP="00C4358D">
      <w:pPr>
        <w:pStyle w:val="ListParagraph"/>
        <w:numPr>
          <w:ilvl w:val="1"/>
          <w:numId w:val="3"/>
        </w:numPr>
        <w:tabs>
          <w:tab w:val="left" w:pos="911"/>
        </w:tabs>
        <w:spacing w:line="276" w:lineRule="auto"/>
        <w:ind w:right="815"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dotarea cu echipamentele necesare furnizării serviciilor în spații comune din comunitate (mașină de spălat, frigider etc.) de care să beneficieze persoanele cu un grad ridicat de vulnerabilitate și care au condiții de viată și de locuit improprii, conform anchetelor sociale;</w:t>
      </w:r>
    </w:p>
    <w:p w:rsidR="00C4358D" w:rsidRPr="00C4358D" w:rsidRDefault="00C4358D" w:rsidP="00C4358D">
      <w:pPr>
        <w:pStyle w:val="ListParagraph"/>
        <w:numPr>
          <w:ilvl w:val="1"/>
          <w:numId w:val="3"/>
        </w:numPr>
        <w:tabs>
          <w:tab w:val="left" w:pos="911"/>
        </w:tabs>
        <w:spacing w:before="3" w:line="271" w:lineRule="auto"/>
        <w:ind w:right="816" w:firstLine="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alte intervenții comunitare (dezvoltare comunitară, campanii/acțiuni de informare și promovare în comunitate pentru cunoașterea/existența/crearea echipelor comunitare).</w:t>
      </w:r>
    </w:p>
    <w:p w:rsidR="00C4358D" w:rsidRPr="00C4358D" w:rsidRDefault="00C4358D" w:rsidP="00C4358D">
      <w:pPr>
        <w:pStyle w:val="ListParagraph"/>
        <w:numPr>
          <w:ilvl w:val="1"/>
          <w:numId w:val="3"/>
        </w:numPr>
        <w:tabs>
          <w:tab w:val="left" w:pos="882"/>
        </w:tabs>
        <w:spacing w:before="4" w:line="271" w:lineRule="auto"/>
        <w:ind w:right="810" w:firstLine="283"/>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sprijină procesul de recrutare și selecție în grupul țintă a asistenților sociali </w:t>
      </w:r>
      <w:r w:rsidRPr="00C4358D">
        <w:rPr>
          <w:rFonts w:ascii="Times New Roman" w:hAnsi="Times New Roman" w:cs="Times New Roman"/>
          <w:i/>
          <w:color w:val="000000" w:themeColor="text1"/>
          <w:sz w:val="24"/>
          <w:szCs w:val="24"/>
        </w:rPr>
        <w:t xml:space="preserve">și tehnicienilor în asistență socială </w:t>
      </w:r>
      <w:r w:rsidRPr="00C4358D">
        <w:rPr>
          <w:rFonts w:ascii="Times New Roman" w:hAnsi="Times New Roman" w:cs="Times New Roman"/>
          <w:color w:val="000000" w:themeColor="text1"/>
          <w:sz w:val="24"/>
          <w:szCs w:val="24"/>
        </w:rPr>
        <w:t>- membrii echipei comunitare integrate.</w:t>
      </w:r>
    </w:p>
    <w:p w:rsidR="00C4358D" w:rsidRPr="00C4358D" w:rsidRDefault="00C4358D" w:rsidP="00C4358D">
      <w:pPr>
        <w:pStyle w:val="ListParagraph"/>
        <w:numPr>
          <w:ilvl w:val="4"/>
          <w:numId w:val="1"/>
        </w:numPr>
        <w:tabs>
          <w:tab w:val="left" w:pos="1076"/>
        </w:tabs>
        <w:spacing w:line="271" w:lineRule="auto"/>
        <w:ind w:right="819"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Sprijină activitățile de informare a populației vulnerabile în vederea accesării serviciilor comunitare </w:t>
      </w:r>
      <w:r w:rsidRPr="00C4358D">
        <w:rPr>
          <w:rFonts w:ascii="Times New Roman" w:hAnsi="Times New Roman" w:cs="Times New Roman"/>
          <w:color w:val="000000" w:themeColor="text1"/>
          <w:spacing w:val="-2"/>
          <w:sz w:val="24"/>
          <w:szCs w:val="24"/>
        </w:rPr>
        <w:t>integrate;</w:t>
      </w:r>
    </w:p>
    <w:p w:rsidR="00C4358D" w:rsidRPr="00C4358D" w:rsidRDefault="00C4358D" w:rsidP="00C4358D">
      <w:pPr>
        <w:pStyle w:val="ListParagraph"/>
        <w:numPr>
          <w:ilvl w:val="4"/>
          <w:numId w:val="1"/>
        </w:numPr>
        <w:tabs>
          <w:tab w:val="left" w:pos="1076"/>
        </w:tabs>
        <w:spacing w:before="2" w:line="276" w:lineRule="auto"/>
        <w:ind w:right="814"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Elaborează, împreună cu partenerii din proiect, proceduri, metodologii și instrumente de furnizare integrată a serviciilor comunitare, pe care le pune la dispoziția UAT rural (comună) și echipei comunitare </w:t>
      </w:r>
      <w:r w:rsidRPr="00C4358D">
        <w:rPr>
          <w:rFonts w:ascii="Times New Roman" w:hAnsi="Times New Roman" w:cs="Times New Roman"/>
          <w:color w:val="000000" w:themeColor="text1"/>
          <w:spacing w:val="-2"/>
          <w:sz w:val="24"/>
          <w:szCs w:val="24"/>
        </w:rPr>
        <w:t>integrate;</w:t>
      </w:r>
    </w:p>
    <w:p w:rsidR="00C4358D" w:rsidRPr="00C4358D" w:rsidRDefault="00C4358D" w:rsidP="00C4358D">
      <w:pPr>
        <w:widowControl/>
        <w:autoSpaceDE/>
        <w:autoSpaceDN/>
        <w:spacing w:line="276" w:lineRule="auto"/>
        <w:rPr>
          <w:rFonts w:ascii="Times New Roman" w:hAnsi="Times New Roman" w:cs="Times New Roman"/>
          <w:color w:val="000000" w:themeColor="text1"/>
          <w:sz w:val="24"/>
          <w:szCs w:val="24"/>
        </w:rPr>
        <w:sectPr w:rsidR="00C4358D" w:rsidRPr="00C4358D">
          <w:pgSz w:w="11920" w:h="16850"/>
          <w:pgMar w:top="1800" w:right="283" w:bottom="620" w:left="708" w:header="428" w:footer="426" w:gutter="0"/>
          <w:cols w:space="720"/>
        </w:sectPr>
      </w:pPr>
    </w:p>
    <w:p w:rsidR="00C4358D" w:rsidRPr="00C4358D" w:rsidRDefault="00C4358D" w:rsidP="00C4358D">
      <w:pPr>
        <w:pStyle w:val="ListParagraph"/>
        <w:numPr>
          <w:ilvl w:val="4"/>
          <w:numId w:val="1"/>
        </w:numPr>
        <w:tabs>
          <w:tab w:val="left" w:pos="1076"/>
        </w:tabs>
        <w:spacing w:before="163" w:line="276" w:lineRule="auto"/>
        <w:ind w:right="816"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lastRenderedPageBreak/>
        <w:t>Asigură,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împreună cu</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partenerii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din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proiect, instruirea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echipei comunitare integrate în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cunoașterea și utilizarea procedurilor, metodologiilor și instrumentelor de lucru create în cadrul proiectului, precum și consiliere permanentă pe perioada testării, pilotării și validării acestora;</w:t>
      </w:r>
    </w:p>
    <w:p w:rsidR="00C4358D" w:rsidRPr="00C4358D" w:rsidRDefault="00C4358D" w:rsidP="00C4358D">
      <w:pPr>
        <w:pStyle w:val="ListParagraph"/>
        <w:numPr>
          <w:ilvl w:val="4"/>
          <w:numId w:val="1"/>
        </w:numPr>
        <w:tabs>
          <w:tab w:val="left" w:pos="1076"/>
        </w:tabs>
        <w:spacing w:line="276" w:lineRule="auto"/>
        <w:ind w:right="810"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Asigură acordarea de asistență pentru acreditarea și funcționarea serviciilor publice de asistență socială,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denumite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continuare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SPAS,ca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furnizor</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servicii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precum</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licențierea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serviciilor</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 asistență comunitară, în acord cu legislația în vigoare;</w:t>
      </w:r>
    </w:p>
    <w:p w:rsidR="00C4358D" w:rsidRPr="00C4358D" w:rsidRDefault="00C4358D" w:rsidP="00C4358D">
      <w:pPr>
        <w:pStyle w:val="ListParagraph"/>
        <w:numPr>
          <w:ilvl w:val="4"/>
          <w:numId w:val="1"/>
        </w:numPr>
        <w:tabs>
          <w:tab w:val="left" w:pos="1076"/>
        </w:tabs>
        <w:ind w:left="1076" w:hanging="704"/>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Asigură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transpunerea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conceptului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SCI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documente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caracter</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administrativ</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normativ.</w:t>
      </w:r>
    </w:p>
    <w:p w:rsidR="00C4358D" w:rsidRPr="00C4358D" w:rsidRDefault="00C4358D" w:rsidP="00C4358D">
      <w:pPr>
        <w:pStyle w:val="BodyText"/>
        <w:spacing w:before="200"/>
        <w:jc w:val="left"/>
        <w:rPr>
          <w:rFonts w:ascii="Times New Roman" w:hAnsi="Times New Roman" w:cs="Times New Roman"/>
          <w:color w:val="000000" w:themeColor="text1"/>
          <w:sz w:val="24"/>
          <w:szCs w:val="24"/>
        </w:rPr>
      </w:pPr>
    </w:p>
    <w:p w:rsidR="00C4358D" w:rsidRPr="00C4358D" w:rsidRDefault="00C4358D" w:rsidP="00C4358D">
      <w:pPr>
        <w:pStyle w:val="Heading3"/>
        <w:numPr>
          <w:ilvl w:val="3"/>
          <w:numId w:val="1"/>
        </w:numPr>
        <w:tabs>
          <w:tab w:val="left" w:pos="761"/>
        </w:tabs>
        <w:ind w:left="761" w:hanging="389"/>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OBLIGAȚIILE</w:t>
      </w:r>
      <w:r w:rsidR="009A7659">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MINISTERULUI</w:t>
      </w:r>
      <w:r w:rsidR="009A7659">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SĂNĂTĂȚII</w:t>
      </w:r>
    </w:p>
    <w:p w:rsidR="00C4358D" w:rsidRPr="00C4358D" w:rsidRDefault="00C4358D" w:rsidP="00C4358D">
      <w:pPr>
        <w:pStyle w:val="ListParagraph"/>
        <w:numPr>
          <w:ilvl w:val="4"/>
          <w:numId w:val="1"/>
        </w:numPr>
        <w:tabs>
          <w:tab w:val="left" w:pos="879"/>
        </w:tabs>
        <w:spacing w:before="41" w:line="276" w:lineRule="auto"/>
        <w:ind w:right="812"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Asigură alături de parteneri implementarea proiectului „Furnizare de servicii integrate în comunitățile rurale - facilitarea accesului persoanelor vulnerabile la servicii de bază eficiente și de calitate”, conform strategiei de implementare a proiectului, în baza legislației specifice pe domeniul de asistență medicală comunitară și a atribuțiilor din fișa de proiect asumate prin acordul de parteneriat.</w:t>
      </w:r>
    </w:p>
    <w:p w:rsidR="00C4358D" w:rsidRPr="00C4358D" w:rsidRDefault="00C4358D" w:rsidP="00C4358D">
      <w:pPr>
        <w:pStyle w:val="ListParagraph"/>
        <w:numPr>
          <w:ilvl w:val="4"/>
          <w:numId w:val="1"/>
        </w:numPr>
        <w:tabs>
          <w:tab w:val="left" w:pos="857"/>
        </w:tabs>
        <w:spacing w:line="276" w:lineRule="auto"/>
        <w:ind w:right="811"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Monitorizează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încadrarea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numărul</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posturi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asistenți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medicali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comunitari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mediatori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sanitari,cu respectarea normativului de personal aprobat prin Hotărârea Guvernului nr. 459/2010 pentru aprobarea standardului de cost/an pentru servicii acordate în unitățile de asistență medico-sociale și a unor normative privind</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personalul</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din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unitățile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asistență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medico-socială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personalul</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care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desfășoară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activități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asistență medicală comunitară, cu modificările și completările ulterioare;</w:t>
      </w:r>
    </w:p>
    <w:p w:rsidR="00C4358D" w:rsidRPr="00C4358D" w:rsidRDefault="00C4358D" w:rsidP="00C4358D">
      <w:pPr>
        <w:pStyle w:val="ListParagraph"/>
        <w:numPr>
          <w:ilvl w:val="4"/>
          <w:numId w:val="1"/>
        </w:numPr>
        <w:tabs>
          <w:tab w:val="left" w:pos="889"/>
        </w:tabs>
        <w:spacing w:line="276" w:lineRule="auto"/>
        <w:ind w:right="812"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În vederea implementării proiectului, sprijină prin intermediul coordonatorilor activități de asistență medicală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comunitară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din</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cadrul</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Direcțiilor</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Sănătate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Publică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Județene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monitorizarea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procesului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angajare a grupului țintă al asistenților medicali comunitari și al mediatorilor sanitari - membrii echipei comunitare integrate, inclusiv prin participarea în comisiile de examen /concurs, conform legislației specifice;</w:t>
      </w:r>
    </w:p>
    <w:p w:rsidR="00C4358D" w:rsidRPr="00C4358D" w:rsidRDefault="00C4358D" w:rsidP="00C4358D">
      <w:pPr>
        <w:pStyle w:val="ListParagraph"/>
        <w:numPr>
          <w:ilvl w:val="4"/>
          <w:numId w:val="1"/>
        </w:numPr>
        <w:tabs>
          <w:tab w:val="left" w:pos="857"/>
        </w:tabs>
        <w:spacing w:line="276" w:lineRule="auto"/>
        <w:ind w:right="814"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Elaborează,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împreună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Direcțiile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Sănătate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Publică</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Județene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reprezentanții</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autorităților</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executive ale administrației publice locale,</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bibliografia și tematica</w:t>
      </w:r>
      <w:r w:rsidR="009A7659">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 examen, unică la nivel național pentru posturile din rețeaua de asistență medicală comunitară;</w:t>
      </w:r>
    </w:p>
    <w:p w:rsidR="00C4358D" w:rsidRPr="00C4358D" w:rsidRDefault="00C4358D" w:rsidP="00C4358D">
      <w:pPr>
        <w:pStyle w:val="ListParagraph"/>
        <w:numPr>
          <w:ilvl w:val="4"/>
          <w:numId w:val="1"/>
        </w:numPr>
        <w:tabs>
          <w:tab w:val="left" w:pos="874"/>
        </w:tabs>
        <w:spacing w:line="276" w:lineRule="auto"/>
        <w:ind w:right="815"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Efectuează demersurile necesare pentru preluarea finanțării cheltuielilor de personal pentru asistenții medicali comunitari și mediatorii sanitari, precum și cheltuielile determinate de standardele minimale de dotare pentru activitatea de asistență medicală comunitară, prin transferuri de la bugetul de stat către bugetele locale, prin bugetul Ministerului Sănătății, în limita bugetului alocat, după încheierea proiectului, conform art. 13 din OUG 18/2017 privind asistența medicală comunitară, aprobată prin Legea 180/ 2017;</w:t>
      </w:r>
    </w:p>
    <w:p w:rsidR="00C4358D" w:rsidRPr="00C4358D" w:rsidRDefault="00C4358D" w:rsidP="00C4358D">
      <w:pPr>
        <w:pStyle w:val="ListParagraph"/>
        <w:numPr>
          <w:ilvl w:val="4"/>
          <w:numId w:val="1"/>
        </w:numPr>
        <w:tabs>
          <w:tab w:val="left" w:pos="930"/>
        </w:tabs>
        <w:spacing w:line="276" w:lineRule="auto"/>
        <w:ind w:right="821"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Elaborează instrumente pentru planificarea, monitorizarea, raportarea și evaluarea activității de asistență medicală comunitară;</w:t>
      </w:r>
    </w:p>
    <w:p w:rsidR="00C4358D" w:rsidRPr="00C4358D" w:rsidRDefault="009E2001" w:rsidP="00C4358D">
      <w:pPr>
        <w:pStyle w:val="ListParagraph"/>
        <w:numPr>
          <w:ilvl w:val="4"/>
          <w:numId w:val="1"/>
        </w:numPr>
        <w:tabs>
          <w:tab w:val="left" w:pos="855"/>
        </w:tabs>
        <w:spacing w:before="1" w:line="276" w:lineRule="auto"/>
        <w:ind w:right="81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Asigură,</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atât</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direct</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cât</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și</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prin</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intermediul</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coordonatorilor,</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activitățile</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asistență</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medicală</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comunitară din cadrul Direcțiilor de Sănătate Publică Județene, coordonarea, monitorizarea, evaluarea și controlul serviciilor de asistență medicală comunitară oferite în cadrul proiectului;</w:t>
      </w:r>
    </w:p>
    <w:p w:rsidR="00C4358D" w:rsidRPr="00C4358D" w:rsidRDefault="009E2001" w:rsidP="00C4358D">
      <w:pPr>
        <w:pStyle w:val="ListParagraph"/>
        <w:numPr>
          <w:ilvl w:val="4"/>
          <w:numId w:val="1"/>
        </w:numPr>
        <w:tabs>
          <w:tab w:val="left" w:pos="855"/>
        </w:tabs>
        <w:spacing w:line="271" w:lineRule="auto"/>
        <w:ind w:right="815"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Participă</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la</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elaborarea</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procedurilor</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integrate</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la</w:t>
      </w:r>
      <w:r w:rsidR="009A7659">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nivelul</w:t>
      </w:r>
      <w:r w:rsidR="004E3CE4">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comunității</w:t>
      </w:r>
      <w:r w:rsidR="004E3CE4">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și</w:t>
      </w:r>
      <w:r w:rsidR="00AF3C11">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coordonează,</w:t>
      </w:r>
      <w:r w:rsidR="00AF3C11">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w:t>
      </w:r>
      <w:r w:rsidR="00AF3C11">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cadrul</w:t>
      </w:r>
      <w:r w:rsidR="00AF3C11">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proiectului, serviciile de asistență medicală comunitară;</w:t>
      </w:r>
    </w:p>
    <w:p w:rsidR="00C4358D" w:rsidRPr="00C4358D" w:rsidRDefault="00C4358D" w:rsidP="00C4358D">
      <w:pPr>
        <w:widowControl/>
        <w:autoSpaceDE/>
        <w:autoSpaceDN/>
        <w:spacing w:line="271" w:lineRule="auto"/>
        <w:rPr>
          <w:rFonts w:ascii="Times New Roman" w:hAnsi="Times New Roman" w:cs="Times New Roman"/>
          <w:color w:val="000000" w:themeColor="text1"/>
          <w:sz w:val="24"/>
          <w:szCs w:val="24"/>
        </w:rPr>
        <w:sectPr w:rsidR="00C4358D" w:rsidRPr="00C4358D">
          <w:pgSz w:w="11920" w:h="16850"/>
          <w:pgMar w:top="1800" w:right="283" w:bottom="620" w:left="708" w:header="428" w:footer="426" w:gutter="0"/>
          <w:cols w:space="720"/>
        </w:sectPr>
      </w:pPr>
    </w:p>
    <w:p w:rsidR="00C4358D" w:rsidRPr="00C4358D" w:rsidRDefault="00C4358D" w:rsidP="00C4358D">
      <w:pPr>
        <w:pStyle w:val="ListParagraph"/>
        <w:numPr>
          <w:ilvl w:val="4"/>
          <w:numId w:val="1"/>
        </w:numPr>
        <w:tabs>
          <w:tab w:val="left" w:pos="975"/>
        </w:tabs>
        <w:spacing w:before="163" w:line="276" w:lineRule="auto"/>
        <w:ind w:right="814"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lastRenderedPageBreak/>
        <w:t>Asigură instruirea asistenților</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medicali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comunitari și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mediatorilor sanitari în cunoașterea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 utilizarea procedurilor, metodologiilor și instrumentelor de lucru în echipa comunitară integrată, consilierea permanentă</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perioada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testării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,pilotării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validării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acestora,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precum</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modalității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raportare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aactivității din cadrul proiectului în aplicația AMCMSR.gov.ro;</w:t>
      </w:r>
    </w:p>
    <w:p w:rsidR="00C4358D" w:rsidRPr="00C4358D" w:rsidRDefault="00C4358D" w:rsidP="00C4358D">
      <w:pPr>
        <w:pStyle w:val="ListParagraph"/>
        <w:numPr>
          <w:ilvl w:val="4"/>
          <w:numId w:val="1"/>
        </w:numPr>
        <w:tabs>
          <w:tab w:val="left" w:pos="1004"/>
        </w:tabs>
        <w:spacing w:before="1" w:line="276" w:lineRule="auto"/>
        <w:ind w:right="819"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Asigură din bugetul proiectului plata cheltuielilor resursei umane din domeniul asistenței medicale comunitare numită înechipa comunitară integrată (asistentul</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medical comunitar și/ sau mediatorul sanitar);</w:t>
      </w:r>
    </w:p>
    <w:p w:rsidR="00C4358D" w:rsidRPr="00C4358D" w:rsidRDefault="00C4358D" w:rsidP="00C4358D">
      <w:pPr>
        <w:pStyle w:val="ListParagraph"/>
        <w:numPr>
          <w:ilvl w:val="4"/>
          <w:numId w:val="1"/>
        </w:numPr>
        <w:tabs>
          <w:tab w:val="left" w:pos="994"/>
        </w:tabs>
        <w:spacing w:line="276" w:lineRule="auto"/>
        <w:ind w:right="811"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Va completa, după caz, legislația specifică organizării, funcționării și finanțării activității de asistență medicală comunitară și a centrelor comunitare integrate,cu mențiuni specifice conceptului de SCI pe baza propunerilor ce vor fi stabilite de comun acord de partenerii proiectului.</w:t>
      </w:r>
    </w:p>
    <w:p w:rsidR="00C4358D" w:rsidRPr="00C4358D" w:rsidRDefault="00C4358D" w:rsidP="00C4358D">
      <w:pPr>
        <w:pStyle w:val="BodyText"/>
        <w:spacing w:before="163"/>
        <w:jc w:val="left"/>
        <w:rPr>
          <w:rFonts w:ascii="Times New Roman" w:hAnsi="Times New Roman" w:cs="Times New Roman"/>
          <w:color w:val="000000" w:themeColor="text1"/>
          <w:sz w:val="24"/>
          <w:szCs w:val="24"/>
        </w:rPr>
      </w:pPr>
    </w:p>
    <w:p w:rsidR="00C4358D" w:rsidRPr="00C4358D" w:rsidRDefault="00C4358D" w:rsidP="00C4358D">
      <w:pPr>
        <w:pStyle w:val="Heading3"/>
        <w:numPr>
          <w:ilvl w:val="3"/>
          <w:numId w:val="1"/>
        </w:numPr>
        <w:tabs>
          <w:tab w:val="left" w:pos="761"/>
        </w:tabs>
        <w:ind w:left="761" w:hanging="389"/>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OBLIGAȚIILE</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MINISTERULUI</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EDUCAȚIEI</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ȘI</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CERCETĂRII</w:t>
      </w:r>
    </w:p>
    <w:p w:rsidR="00C4358D" w:rsidRPr="00C4358D" w:rsidRDefault="00C4358D" w:rsidP="00C4358D">
      <w:pPr>
        <w:pStyle w:val="ListParagraph"/>
        <w:numPr>
          <w:ilvl w:val="4"/>
          <w:numId w:val="1"/>
        </w:numPr>
        <w:tabs>
          <w:tab w:val="left" w:pos="879"/>
        </w:tabs>
        <w:spacing w:before="39" w:line="276" w:lineRule="auto"/>
        <w:ind w:right="811"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Asigură alături de parteneri implementarea proiectului „Furnizare de servicii integrate în comunitățile rurale - facilitarea accesului persoanelor vulnerabile la servicii de bază eficiente și de calitate”, conform strategiei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implementare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proiectului,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baza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legislației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specifice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domeniul</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educației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atribuțiilor</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din fișa de proiect asumate prin acordul de parteneriat;</w:t>
      </w:r>
    </w:p>
    <w:p w:rsidR="00C4358D" w:rsidRPr="00C4358D" w:rsidRDefault="00AF3C11" w:rsidP="00C4358D">
      <w:pPr>
        <w:pStyle w:val="ListParagraph"/>
        <w:numPr>
          <w:ilvl w:val="4"/>
          <w:numId w:val="1"/>
        </w:numPr>
        <w:tabs>
          <w:tab w:val="left" w:pos="862"/>
        </w:tabs>
        <w:spacing w:before="120"/>
        <w:ind w:left="862" w:hanging="49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S</w:t>
      </w:r>
      <w:r w:rsidR="00C4358D" w:rsidRPr="00C4358D">
        <w:rPr>
          <w:rFonts w:ascii="Times New Roman" w:hAnsi="Times New Roman" w:cs="Times New Roman"/>
          <w:color w:val="000000" w:themeColor="text1"/>
          <w:sz w:val="24"/>
          <w:szCs w:val="24"/>
        </w:rPr>
        <w:t>prijină</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realizarea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diagnozei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sociale,în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domeniul</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pacing w:val="-2"/>
          <w:sz w:val="24"/>
          <w:szCs w:val="24"/>
        </w:rPr>
        <w:t>expertiză;</w:t>
      </w:r>
    </w:p>
    <w:p w:rsidR="00C4358D" w:rsidRPr="00C4358D" w:rsidRDefault="00AF3C11" w:rsidP="00C4358D">
      <w:pPr>
        <w:pStyle w:val="ListParagraph"/>
        <w:numPr>
          <w:ilvl w:val="4"/>
          <w:numId w:val="1"/>
        </w:numPr>
        <w:tabs>
          <w:tab w:val="left" w:pos="867"/>
        </w:tabs>
        <w:spacing w:before="39" w:line="276" w:lineRule="auto"/>
        <w:ind w:right="814"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C4358D" w:rsidRPr="00C4358D">
        <w:rPr>
          <w:rFonts w:ascii="Times New Roman" w:hAnsi="Times New Roman" w:cs="Times New Roman"/>
          <w:color w:val="000000" w:themeColor="text1"/>
          <w:sz w:val="24"/>
          <w:szCs w:val="24"/>
        </w:rPr>
        <w:t>ontribuie la identificarea și recrutarea resursei umane din cadrul UJSS domeniul educațional necesare dezvoltării serviciilor comunitare integrate, în funcție de rezultatele diagnozei sociale și în conformitate cu procedura de recrutare a membrilor UJSS care va fi dezvoltată în cadrul proiectului;</w:t>
      </w:r>
    </w:p>
    <w:p w:rsidR="00C4358D" w:rsidRPr="00C4358D" w:rsidRDefault="00AF3C11" w:rsidP="00C4358D">
      <w:pPr>
        <w:pStyle w:val="ListParagraph"/>
        <w:numPr>
          <w:ilvl w:val="4"/>
          <w:numId w:val="1"/>
        </w:numPr>
        <w:tabs>
          <w:tab w:val="left" w:pos="867"/>
        </w:tabs>
        <w:spacing w:before="2" w:line="276" w:lineRule="auto"/>
        <w:ind w:right="811"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C4358D" w:rsidRPr="00C4358D">
        <w:rPr>
          <w:rFonts w:ascii="Times New Roman" w:hAnsi="Times New Roman" w:cs="Times New Roman"/>
          <w:color w:val="000000" w:themeColor="text1"/>
          <w:sz w:val="24"/>
          <w:szCs w:val="24"/>
        </w:rPr>
        <w:t>prijină identificarea și recrutarea resursei umane necesare dezvoltării serviciilor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comunitare integrate, din perspectiva domeniului educațional, în funcție de rezultatele diagnozei sociale și în conformitate cu procedura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recrutare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membrilor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echipelor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comunitare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va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fi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dezvoltată</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cadrul</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proiectului.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Membrii ECI din domeniul educațional vor participa la sesiuni de instruire în cadrul proiectului;</w:t>
      </w:r>
    </w:p>
    <w:p w:rsidR="00C4358D" w:rsidRPr="00C4358D" w:rsidRDefault="00AF3C11" w:rsidP="00C4358D">
      <w:pPr>
        <w:pStyle w:val="ListParagraph"/>
        <w:numPr>
          <w:ilvl w:val="4"/>
          <w:numId w:val="1"/>
        </w:numPr>
        <w:tabs>
          <w:tab w:val="left" w:pos="906"/>
        </w:tabs>
        <w:spacing w:line="276" w:lineRule="auto"/>
        <w:ind w:right="817"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C4358D" w:rsidRPr="00C4358D">
        <w:rPr>
          <w:rFonts w:ascii="Times New Roman" w:hAnsi="Times New Roman" w:cs="Times New Roman"/>
          <w:color w:val="000000" w:themeColor="text1"/>
          <w:sz w:val="24"/>
          <w:szCs w:val="24"/>
        </w:rPr>
        <w:t>prijină dezvoltarea și furnizarea de servicii comunitare integrate, din perspectivă educațională, în funcție de nevoile identificate în cadrul diagnozei sociale, care vor viza:</w:t>
      </w:r>
    </w:p>
    <w:p w:rsidR="00C4358D" w:rsidRPr="00C4358D" w:rsidRDefault="00C4358D" w:rsidP="00C4358D">
      <w:pPr>
        <w:pStyle w:val="ListParagraph"/>
        <w:numPr>
          <w:ilvl w:val="5"/>
          <w:numId w:val="1"/>
        </w:numPr>
        <w:tabs>
          <w:tab w:val="left" w:pos="732"/>
        </w:tabs>
        <w:spacing w:before="1" w:line="276" w:lineRule="auto"/>
        <w:ind w:right="811" w:hanging="269"/>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creșterea nivelului de educație și participare a persoanelor care beneficiază de servicii comunitare integrate,îmbunătățirea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accesului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servicii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mediere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consiliere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școlară/logopedie/serviciidesprijin, împreună cu reducerea abandonului școlar;</w:t>
      </w:r>
    </w:p>
    <w:p w:rsidR="00C4358D" w:rsidRPr="00C4358D" w:rsidRDefault="00C4358D" w:rsidP="00C4358D">
      <w:pPr>
        <w:pStyle w:val="ListParagraph"/>
        <w:numPr>
          <w:ilvl w:val="5"/>
          <w:numId w:val="1"/>
        </w:numPr>
        <w:tabs>
          <w:tab w:val="left" w:pos="732"/>
        </w:tabs>
        <w:spacing w:line="271" w:lineRule="auto"/>
        <w:ind w:right="814" w:hanging="269"/>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monitorizarea accesului persoanelor care beneficiază de servicii comunitare integrate la servicii </w:t>
      </w:r>
      <w:r w:rsidRPr="00C4358D">
        <w:rPr>
          <w:rFonts w:ascii="Times New Roman" w:hAnsi="Times New Roman" w:cs="Times New Roman"/>
          <w:color w:val="000000" w:themeColor="text1"/>
          <w:spacing w:val="-2"/>
          <w:sz w:val="24"/>
          <w:szCs w:val="24"/>
        </w:rPr>
        <w:t>educaționale;</w:t>
      </w:r>
    </w:p>
    <w:p w:rsidR="00C4358D" w:rsidRPr="00C4358D" w:rsidRDefault="00C4358D" w:rsidP="00C4358D">
      <w:pPr>
        <w:pStyle w:val="ListParagraph"/>
        <w:numPr>
          <w:ilvl w:val="5"/>
          <w:numId w:val="1"/>
        </w:numPr>
        <w:tabs>
          <w:tab w:val="left" w:pos="732"/>
        </w:tabs>
        <w:spacing w:before="4" w:line="276" w:lineRule="auto"/>
        <w:ind w:right="814" w:hanging="269"/>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referirea persoanelor care beneficiază de servicii comunitare integrate către serviciile de ocupare (în vederea identificării unui loc de muncă, orientării școlare și profesionale, participării la cursuri de formare/recalificare etc.) pentru a sprijini participarea acestora la viața socială și activarea sprijinului social și de vecinătate;</w:t>
      </w:r>
    </w:p>
    <w:p w:rsidR="00C4358D" w:rsidRPr="00C4358D" w:rsidRDefault="00AF3C11" w:rsidP="00C4358D">
      <w:pPr>
        <w:pStyle w:val="ListParagraph"/>
        <w:numPr>
          <w:ilvl w:val="4"/>
          <w:numId w:val="1"/>
        </w:numPr>
        <w:tabs>
          <w:tab w:val="left" w:pos="891"/>
        </w:tabs>
        <w:spacing w:before="1" w:line="276" w:lineRule="auto"/>
        <w:ind w:right="824"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C4358D" w:rsidRPr="00C4358D">
        <w:rPr>
          <w:rFonts w:ascii="Times New Roman" w:hAnsi="Times New Roman" w:cs="Times New Roman"/>
          <w:color w:val="000000" w:themeColor="text1"/>
          <w:sz w:val="24"/>
          <w:szCs w:val="24"/>
        </w:rPr>
        <w:t>sigură coordonare, suport tehnic și metodologic pentru UJSS și ECI (inclusiv abordarea integrată și promovarea colaborării între specialiștii din cele trei domenii);</w:t>
      </w:r>
    </w:p>
    <w:p w:rsidR="00C4358D" w:rsidRPr="00C4358D" w:rsidRDefault="00AF3C11" w:rsidP="00C4358D">
      <w:pPr>
        <w:pStyle w:val="ListParagraph"/>
        <w:numPr>
          <w:ilvl w:val="4"/>
          <w:numId w:val="1"/>
        </w:numPr>
        <w:tabs>
          <w:tab w:val="left" w:pos="862"/>
        </w:tabs>
        <w:spacing w:before="6"/>
        <w:ind w:left="862" w:hanging="49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C4358D" w:rsidRPr="00C4358D">
        <w:rPr>
          <w:rFonts w:ascii="Times New Roman" w:hAnsi="Times New Roman" w:cs="Times New Roman"/>
          <w:color w:val="000000" w:themeColor="text1"/>
          <w:sz w:val="24"/>
          <w:szCs w:val="24"/>
        </w:rPr>
        <w:t>sigură</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monitorizarea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activității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UJSS</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și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oferire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feedback</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experților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pacing w:val="-2"/>
          <w:sz w:val="24"/>
          <w:szCs w:val="24"/>
        </w:rPr>
        <w:t>UJSS;</w:t>
      </w:r>
    </w:p>
    <w:p w:rsidR="00C4358D" w:rsidRPr="00C4358D" w:rsidRDefault="00AF3C11" w:rsidP="00C4358D">
      <w:pPr>
        <w:pStyle w:val="ListParagraph"/>
        <w:numPr>
          <w:ilvl w:val="4"/>
          <w:numId w:val="1"/>
        </w:numPr>
        <w:tabs>
          <w:tab w:val="left" w:pos="906"/>
        </w:tabs>
        <w:spacing w:before="34" w:line="276" w:lineRule="auto"/>
        <w:ind w:right="815"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C4358D" w:rsidRPr="00C4358D">
        <w:rPr>
          <w:rFonts w:ascii="Times New Roman" w:hAnsi="Times New Roman" w:cs="Times New Roman"/>
          <w:color w:val="000000" w:themeColor="text1"/>
          <w:sz w:val="24"/>
          <w:szCs w:val="24"/>
        </w:rPr>
        <w:t>prijină</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supervizarea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profesională</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activității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USJJ</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și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ECI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domeniul</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educațional</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acord</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cu</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diagnozele sociale și planurile de intervenție;</w:t>
      </w:r>
    </w:p>
    <w:p w:rsidR="00C4358D" w:rsidRPr="00C4358D" w:rsidRDefault="00AF3C11" w:rsidP="00C4358D">
      <w:pPr>
        <w:pStyle w:val="ListParagraph"/>
        <w:numPr>
          <w:ilvl w:val="4"/>
          <w:numId w:val="1"/>
        </w:numPr>
        <w:tabs>
          <w:tab w:val="left" w:pos="947"/>
        </w:tabs>
        <w:spacing w:line="276" w:lineRule="auto"/>
        <w:ind w:right="823"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C4358D" w:rsidRPr="00C4358D">
        <w:rPr>
          <w:rFonts w:ascii="Times New Roman" w:hAnsi="Times New Roman" w:cs="Times New Roman"/>
          <w:color w:val="000000" w:themeColor="text1"/>
          <w:sz w:val="24"/>
          <w:szCs w:val="24"/>
        </w:rPr>
        <w:t>ontribuie la elaborarea/revizuirea setului de proceduri, metodologii și instrumente de lucru, componentă a pachetului de proceduri, metodologii și instrumente de lucru elaborate în cadrul proiectului, în domeniul de competență;</w:t>
      </w:r>
    </w:p>
    <w:p w:rsidR="00C4358D" w:rsidRPr="00C4358D" w:rsidRDefault="00C4358D" w:rsidP="00C4358D">
      <w:pPr>
        <w:widowControl/>
        <w:autoSpaceDE/>
        <w:autoSpaceDN/>
        <w:spacing w:line="276" w:lineRule="auto"/>
        <w:rPr>
          <w:rFonts w:ascii="Times New Roman" w:hAnsi="Times New Roman" w:cs="Times New Roman"/>
          <w:color w:val="000000" w:themeColor="text1"/>
          <w:sz w:val="24"/>
          <w:szCs w:val="24"/>
        </w:rPr>
        <w:sectPr w:rsidR="00C4358D" w:rsidRPr="00C4358D">
          <w:pgSz w:w="11920" w:h="16850"/>
          <w:pgMar w:top="1800" w:right="283" w:bottom="620" w:left="708" w:header="428" w:footer="426" w:gutter="0"/>
          <w:cols w:space="720"/>
        </w:sectPr>
      </w:pPr>
    </w:p>
    <w:p w:rsidR="00C4358D" w:rsidRPr="00C4358D" w:rsidRDefault="00AF3C11" w:rsidP="00C4358D">
      <w:pPr>
        <w:pStyle w:val="ListParagraph"/>
        <w:numPr>
          <w:ilvl w:val="4"/>
          <w:numId w:val="1"/>
        </w:numPr>
        <w:tabs>
          <w:tab w:val="left" w:pos="975"/>
        </w:tabs>
        <w:spacing w:before="166" w:line="268" w:lineRule="auto"/>
        <w:ind w:right="811"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w:t>
      </w:r>
      <w:r w:rsidR="00C4358D" w:rsidRPr="00C4358D">
        <w:rPr>
          <w:rFonts w:ascii="Times New Roman" w:hAnsi="Times New Roman" w:cs="Times New Roman"/>
          <w:color w:val="000000" w:themeColor="text1"/>
          <w:sz w:val="24"/>
          <w:szCs w:val="24"/>
        </w:rPr>
        <w:t>sigură participarea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membrilorUJSS din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domeniul</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educațional</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la programe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și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sesiuni de comunicare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și informare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 vederea coordonării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ECI și supervizării profesionale;</w:t>
      </w:r>
    </w:p>
    <w:p w:rsidR="00C4358D" w:rsidRPr="00C4358D" w:rsidRDefault="00AF3C11" w:rsidP="00C4358D">
      <w:pPr>
        <w:pStyle w:val="ListParagraph"/>
        <w:numPr>
          <w:ilvl w:val="4"/>
          <w:numId w:val="1"/>
        </w:numPr>
        <w:tabs>
          <w:tab w:val="left" w:pos="991"/>
        </w:tabs>
        <w:spacing w:before="7" w:line="276" w:lineRule="auto"/>
        <w:ind w:right="824"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C4358D" w:rsidRPr="00C4358D">
        <w:rPr>
          <w:rFonts w:ascii="Times New Roman" w:hAnsi="Times New Roman" w:cs="Times New Roman"/>
          <w:color w:val="000000" w:themeColor="text1"/>
          <w:sz w:val="24"/>
          <w:szCs w:val="24"/>
        </w:rPr>
        <w:t>sigură participarea experților UJSS și ECI la sesiunile de instruire în aplicarea PMIL și la alte sesiuni organizate, de ex. sesiuni de instruire comune ECI și UJSS în abordarea integrată și elaborarea rapoartelor tehnice și financiare;</w:t>
      </w:r>
    </w:p>
    <w:p w:rsidR="00C4358D" w:rsidRPr="00C4358D" w:rsidRDefault="00AF3C11" w:rsidP="00C4358D">
      <w:pPr>
        <w:pStyle w:val="ListParagraph"/>
        <w:numPr>
          <w:ilvl w:val="4"/>
          <w:numId w:val="1"/>
        </w:numPr>
        <w:tabs>
          <w:tab w:val="left" w:pos="975"/>
        </w:tabs>
        <w:ind w:left="975" w:hanging="60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C4358D" w:rsidRPr="00C4358D">
        <w:rPr>
          <w:rFonts w:ascii="Times New Roman" w:hAnsi="Times New Roman" w:cs="Times New Roman"/>
          <w:color w:val="000000" w:themeColor="text1"/>
          <w:sz w:val="24"/>
          <w:szCs w:val="24"/>
        </w:rPr>
        <w:t>ontribuie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la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organizarea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întâlnirilor,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atelierelor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lucru</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și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promovarea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bunelor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pacing w:val="-2"/>
          <w:sz w:val="24"/>
          <w:szCs w:val="24"/>
        </w:rPr>
        <w:t>practici;</w:t>
      </w:r>
    </w:p>
    <w:p w:rsidR="00C4358D" w:rsidRPr="00C4358D" w:rsidRDefault="00AF3C11" w:rsidP="00C4358D">
      <w:pPr>
        <w:pStyle w:val="ListParagraph"/>
        <w:numPr>
          <w:ilvl w:val="4"/>
          <w:numId w:val="1"/>
        </w:numPr>
        <w:tabs>
          <w:tab w:val="left" w:pos="1062"/>
        </w:tabs>
        <w:spacing w:before="44" w:line="268" w:lineRule="auto"/>
        <w:ind w:right="814"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C4358D" w:rsidRPr="00C4358D">
        <w:rPr>
          <w:rFonts w:ascii="Times New Roman" w:hAnsi="Times New Roman" w:cs="Times New Roman"/>
          <w:color w:val="000000" w:themeColor="text1"/>
          <w:sz w:val="24"/>
          <w:szCs w:val="24"/>
        </w:rPr>
        <w:t>prijină alte intervenții comunitare (dezvoltare comunitară, campanii/acțiuni de informare și promovare în comunitate pentru cunoașterea/existența/crearea echipelor comunitare;</w:t>
      </w:r>
    </w:p>
    <w:p w:rsidR="00C4358D" w:rsidRPr="00C4358D" w:rsidRDefault="00AF3C11" w:rsidP="00C4358D">
      <w:pPr>
        <w:pStyle w:val="ListParagraph"/>
        <w:numPr>
          <w:ilvl w:val="4"/>
          <w:numId w:val="1"/>
        </w:numPr>
        <w:tabs>
          <w:tab w:val="left" w:pos="1016"/>
        </w:tabs>
        <w:spacing w:before="5" w:line="276" w:lineRule="auto"/>
        <w:ind w:right="821"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C4358D" w:rsidRPr="00C4358D">
        <w:rPr>
          <w:rFonts w:ascii="Times New Roman" w:hAnsi="Times New Roman" w:cs="Times New Roman"/>
          <w:color w:val="000000" w:themeColor="text1"/>
          <w:sz w:val="24"/>
          <w:szCs w:val="24"/>
        </w:rPr>
        <w:t>ontribuie, în domeniul de expertiză, la monitorizarea activității de formare/instruire din proiect, conform curriculei generale de formare și instruire;</w:t>
      </w:r>
    </w:p>
    <w:p w:rsidR="00C4358D" w:rsidRPr="00C4358D" w:rsidRDefault="00AF3C11" w:rsidP="00C4358D">
      <w:pPr>
        <w:pStyle w:val="ListParagraph"/>
        <w:numPr>
          <w:ilvl w:val="4"/>
          <w:numId w:val="1"/>
        </w:numPr>
        <w:tabs>
          <w:tab w:val="left" w:pos="977"/>
        </w:tabs>
        <w:spacing w:before="4"/>
        <w:ind w:left="977" w:hanging="6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C4358D" w:rsidRPr="00C4358D">
        <w:rPr>
          <w:rFonts w:ascii="Times New Roman" w:hAnsi="Times New Roman" w:cs="Times New Roman"/>
          <w:color w:val="000000" w:themeColor="text1"/>
          <w:sz w:val="24"/>
          <w:szCs w:val="24"/>
        </w:rPr>
        <w:t>sigură</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transpunerea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conceptului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SCI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documente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cu</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caracter</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administrativ</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și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pacing w:val="-2"/>
          <w:sz w:val="24"/>
          <w:szCs w:val="24"/>
        </w:rPr>
        <w:t>normativ.</w:t>
      </w:r>
    </w:p>
    <w:p w:rsidR="00C4358D" w:rsidRPr="00C4358D" w:rsidRDefault="00C4358D" w:rsidP="00C4358D">
      <w:pPr>
        <w:pStyle w:val="BodyText"/>
        <w:jc w:val="left"/>
        <w:rPr>
          <w:rFonts w:ascii="Times New Roman" w:hAnsi="Times New Roman" w:cs="Times New Roman"/>
          <w:color w:val="000000" w:themeColor="text1"/>
          <w:sz w:val="24"/>
          <w:szCs w:val="24"/>
        </w:rPr>
      </w:pPr>
    </w:p>
    <w:p w:rsidR="00C4358D" w:rsidRPr="00C4358D" w:rsidRDefault="00C4358D" w:rsidP="00C4358D">
      <w:pPr>
        <w:pStyle w:val="BodyText"/>
        <w:spacing w:before="51"/>
        <w:jc w:val="left"/>
        <w:rPr>
          <w:rFonts w:ascii="Times New Roman" w:hAnsi="Times New Roman" w:cs="Times New Roman"/>
          <w:color w:val="000000" w:themeColor="text1"/>
          <w:sz w:val="24"/>
          <w:szCs w:val="24"/>
        </w:rPr>
      </w:pPr>
    </w:p>
    <w:p w:rsidR="00C4358D" w:rsidRPr="00C4358D" w:rsidRDefault="00C4358D" w:rsidP="00C4358D">
      <w:pPr>
        <w:pStyle w:val="Heading3"/>
        <w:numPr>
          <w:ilvl w:val="3"/>
          <w:numId w:val="1"/>
        </w:numPr>
        <w:tabs>
          <w:tab w:val="left" w:pos="761"/>
        </w:tabs>
        <w:ind w:left="761" w:hanging="389"/>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OBLIGAȚIILE</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AGENȚIEI</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NAȚIONALE</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PENTRU</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PLĂȚI</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ȘI</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INSPECȚIE</w:t>
      </w:r>
      <w:r w:rsidR="00AF3C11">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SOCIALĂ</w:t>
      </w:r>
    </w:p>
    <w:p w:rsidR="00C4358D" w:rsidRPr="00C4358D" w:rsidRDefault="00C4358D" w:rsidP="00C4358D">
      <w:pPr>
        <w:pStyle w:val="ListParagraph"/>
        <w:numPr>
          <w:ilvl w:val="4"/>
          <w:numId w:val="1"/>
        </w:numPr>
        <w:tabs>
          <w:tab w:val="left" w:pos="879"/>
        </w:tabs>
        <w:spacing w:before="161" w:line="276" w:lineRule="auto"/>
        <w:ind w:right="814"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Asigură alături de parteneri implementarea proiectului „Furnizare de servicii integrate în comunitățile rurale - facilitarea accesului persoanelor vulnerabile la servicii de bază eficiente şi de calitate”, conform strategiei de implementare a proiectului, în baza legislației specifice pe domeniul de asistență socială și a atribuțiilor din fișa de proiect asumate prin acordul de parteneriat.</w:t>
      </w:r>
    </w:p>
    <w:p w:rsidR="00C4358D" w:rsidRPr="00C4358D" w:rsidRDefault="00C4358D" w:rsidP="00C4358D">
      <w:pPr>
        <w:pStyle w:val="ListParagraph"/>
        <w:numPr>
          <w:ilvl w:val="2"/>
          <w:numId w:val="4"/>
        </w:numPr>
        <w:tabs>
          <w:tab w:val="left" w:pos="919"/>
        </w:tabs>
        <w:spacing w:before="119"/>
        <w:ind w:left="919" w:hanging="547"/>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Asigură,prinbugetulproiectului,implementareaurmătoarelor</w:t>
      </w:r>
      <w:r w:rsidRPr="00C4358D">
        <w:rPr>
          <w:rFonts w:ascii="Times New Roman" w:hAnsi="Times New Roman" w:cs="Times New Roman"/>
          <w:color w:val="000000" w:themeColor="text1"/>
          <w:spacing w:val="-2"/>
          <w:sz w:val="24"/>
          <w:szCs w:val="24"/>
        </w:rPr>
        <w:t>activități:</w:t>
      </w:r>
    </w:p>
    <w:p w:rsidR="00C4358D" w:rsidRPr="00C4358D" w:rsidRDefault="00C4358D" w:rsidP="00C4358D">
      <w:pPr>
        <w:pStyle w:val="ListParagraph"/>
        <w:numPr>
          <w:ilvl w:val="3"/>
          <w:numId w:val="4"/>
        </w:numPr>
        <w:tabs>
          <w:tab w:val="left" w:pos="1092"/>
        </w:tabs>
        <w:spacing w:before="158" w:line="276" w:lineRule="auto"/>
        <w:ind w:right="827" w:hanging="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asigură suport tehnic și metodologic pentru UJSS și ECI (inclusiv abordarea integrată și promovarea colaborării între specialiștii din cele trei domenii);</w:t>
      </w:r>
    </w:p>
    <w:p w:rsidR="00C4358D" w:rsidRPr="00C4358D" w:rsidRDefault="00C4358D" w:rsidP="00C4358D">
      <w:pPr>
        <w:pStyle w:val="ListParagraph"/>
        <w:numPr>
          <w:ilvl w:val="3"/>
          <w:numId w:val="4"/>
        </w:numPr>
        <w:tabs>
          <w:tab w:val="left" w:pos="1088"/>
        </w:tabs>
        <w:spacing w:before="9"/>
        <w:ind w:left="1088" w:hanging="356"/>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asigură</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monitorizarea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activității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UJSS</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oferire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feedback</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experților</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UJSS;</w:t>
      </w:r>
    </w:p>
    <w:p w:rsidR="00C4358D" w:rsidRPr="00C4358D" w:rsidRDefault="00C4358D" w:rsidP="00C4358D">
      <w:pPr>
        <w:pStyle w:val="ListParagraph"/>
        <w:numPr>
          <w:ilvl w:val="3"/>
          <w:numId w:val="4"/>
        </w:numPr>
        <w:tabs>
          <w:tab w:val="left" w:pos="1092"/>
        </w:tabs>
        <w:spacing w:before="34" w:line="271" w:lineRule="auto"/>
        <w:ind w:right="820" w:hanging="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contribuie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elaborarea/revizuirea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setului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proceduri,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metodologii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instrumente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lucru,elaborate în cadrul proiectului, în domeniul de competență;</w:t>
      </w:r>
    </w:p>
    <w:p w:rsidR="00C4358D" w:rsidRPr="00C4358D" w:rsidRDefault="00C4358D" w:rsidP="00C4358D">
      <w:pPr>
        <w:pStyle w:val="ListParagraph"/>
        <w:numPr>
          <w:ilvl w:val="3"/>
          <w:numId w:val="4"/>
        </w:numPr>
        <w:tabs>
          <w:tab w:val="left" w:pos="1088"/>
        </w:tabs>
        <w:spacing w:before="12"/>
        <w:ind w:left="1088" w:hanging="356"/>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sprijină,</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limita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competențelor,sesiuni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instruire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ECI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UJSS</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abordarea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integrată;</w:t>
      </w:r>
    </w:p>
    <w:p w:rsidR="00C4358D" w:rsidRPr="00C4358D" w:rsidRDefault="00C4358D" w:rsidP="00C4358D">
      <w:pPr>
        <w:pStyle w:val="ListParagraph"/>
        <w:numPr>
          <w:ilvl w:val="3"/>
          <w:numId w:val="4"/>
        </w:numPr>
        <w:tabs>
          <w:tab w:val="left" w:pos="1088"/>
        </w:tabs>
        <w:spacing w:before="34"/>
        <w:ind w:left="1088" w:hanging="356"/>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contribuie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organizarea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întâlnirilor,</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atelierelor</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lucru</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promovarea</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bunelor</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practici;</w:t>
      </w:r>
    </w:p>
    <w:p w:rsidR="00C4358D" w:rsidRPr="00C4358D" w:rsidRDefault="00C4358D" w:rsidP="00C4358D">
      <w:pPr>
        <w:pStyle w:val="ListParagraph"/>
        <w:numPr>
          <w:ilvl w:val="3"/>
          <w:numId w:val="4"/>
        </w:numPr>
        <w:tabs>
          <w:tab w:val="left" w:pos="1092"/>
        </w:tabs>
        <w:spacing w:before="43" w:line="268" w:lineRule="auto"/>
        <w:ind w:right="817" w:hanging="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contribuie, în domeniul de expertiză, la monitorizarea activității de formare/instruire din proiect, conform curriculei generale de formare și instruire;</w:t>
      </w:r>
    </w:p>
    <w:p w:rsidR="00C4358D" w:rsidRPr="00C4358D" w:rsidRDefault="00C4358D" w:rsidP="00C4358D">
      <w:pPr>
        <w:pStyle w:val="ListParagraph"/>
        <w:numPr>
          <w:ilvl w:val="3"/>
          <w:numId w:val="4"/>
        </w:numPr>
        <w:tabs>
          <w:tab w:val="left" w:pos="1092"/>
        </w:tabs>
        <w:spacing w:before="5" w:line="276" w:lineRule="auto"/>
        <w:ind w:right="815" w:hanging="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sprijină, conform atribuțiilor legale, demersurile prevăzute de legislația în vigoare pentru obținerea acreditării serviciului public de asistență socială și a licenței de funcționare pentru serviciul de asistență comunitară;</w:t>
      </w:r>
    </w:p>
    <w:p w:rsidR="00C4358D" w:rsidRPr="00C4358D" w:rsidRDefault="00C4358D" w:rsidP="00C4358D">
      <w:pPr>
        <w:pStyle w:val="ListParagraph"/>
        <w:numPr>
          <w:ilvl w:val="3"/>
          <w:numId w:val="4"/>
        </w:numPr>
        <w:tabs>
          <w:tab w:val="left" w:pos="1092"/>
        </w:tabs>
        <w:spacing w:line="276" w:lineRule="auto"/>
        <w:ind w:right="811" w:hanging="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sprijină activități de informare la nivelul comunității pentru ca un număr cât mai mare de persoane vulnerabile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să</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beneficieze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AF3C11">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serviciile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comunitare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integrate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combaterea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sărăciei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 xml:space="preserve">excluziunii </w:t>
      </w:r>
      <w:r w:rsidRPr="00C4358D">
        <w:rPr>
          <w:rFonts w:ascii="Times New Roman" w:hAnsi="Times New Roman" w:cs="Times New Roman"/>
          <w:color w:val="000000" w:themeColor="text1"/>
          <w:spacing w:val="-2"/>
          <w:sz w:val="24"/>
          <w:szCs w:val="24"/>
        </w:rPr>
        <w:t>sociale;</w:t>
      </w:r>
    </w:p>
    <w:p w:rsidR="00C4358D" w:rsidRPr="00C4358D" w:rsidRDefault="00C4358D" w:rsidP="00C4358D">
      <w:pPr>
        <w:pStyle w:val="ListParagraph"/>
        <w:numPr>
          <w:ilvl w:val="3"/>
          <w:numId w:val="4"/>
        </w:numPr>
        <w:tabs>
          <w:tab w:val="left" w:pos="1092"/>
        </w:tabs>
        <w:spacing w:before="1" w:line="276" w:lineRule="auto"/>
        <w:ind w:right="824" w:hanging="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colaborează permanent cu Unitatea de Management a Proiectului, MMFTSS, MS, MEC și UAT și răspunde cu celeritate tuturor solicitărilor acestora;</w:t>
      </w:r>
    </w:p>
    <w:p w:rsidR="00C4358D" w:rsidRPr="00C4358D" w:rsidRDefault="00C4358D" w:rsidP="00C4358D">
      <w:pPr>
        <w:pStyle w:val="ListParagraph"/>
        <w:numPr>
          <w:ilvl w:val="3"/>
          <w:numId w:val="4"/>
        </w:numPr>
        <w:tabs>
          <w:tab w:val="left" w:pos="1092"/>
        </w:tabs>
        <w:spacing w:before="6" w:line="268" w:lineRule="auto"/>
        <w:ind w:right="812" w:hanging="36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coordonează și îndrumă ECI în aplicarea procedurilor specifice pe domeniul asistenței sociale și a procedurilor de lucru integrate.</w:t>
      </w:r>
    </w:p>
    <w:p w:rsidR="00C4358D" w:rsidRPr="00C4358D" w:rsidRDefault="00C4358D" w:rsidP="00C4358D">
      <w:pPr>
        <w:widowControl/>
        <w:autoSpaceDE/>
        <w:autoSpaceDN/>
        <w:spacing w:line="268" w:lineRule="auto"/>
        <w:rPr>
          <w:rFonts w:ascii="Times New Roman" w:hAnsi="Times New Roman" w:cs="Times New Roman"/>
          <w:color w:val="000000" w:themeColor="text1"/>
          <w:sz w:val="24"/>
          <w:szCs w:val="24"/>
        </w:rPr>
        <w:sectPr w:rsidR="00C4358D" w:rsidRPr="00C4358D">
          <w:pgSz w:w="11920" w:h="16850"/>
          <w:pgMar w:top="1800" w:right="283" w:bottom="620" w:left="708" w:header="428" w:footer="426" w:gutter="0"/>
          <w:cols w:space="720"/>
        </w:sectPr>
      </w:pPr>
    </w:p>
    <w:p w:rsidR="00C4358D" w:rsidRPr="00C4358D" w:rsidRDefault="00C4358D" w:rsidP="00C4358D">
      <w:pPr>
        <w:pStyle w:val="Heading3"/>
        <w:numPr>
          <w:ilvl w:val="3"/>
          <w:numId w:val="1"/>
        </w:numPr>
        <w:tabs>
          <w:tab w:val="left" w:pos="761"/>
        </w:tabs>
        <w:spacing w:before="166"/>
        <w:ind w:left="761" w:hanging="389"/>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lastRenderedPageBreak/>
        <w:t>OBLIGAȚIILEUNITĂȚIIADMINISTRATIVTERITORIALE</w:t>
      </w:r>
      <w:r w:rsidRPr="00C4358D">
        <w:rPr>
          <w:rFonts w:ascii="Times New Roman" w:hAnsi="Times New Roman" w:cs="Times New Roman"/>
          <w:color w:val="000000" w:themeColor="text1"/>
          <w:spacing w:val="-4"/>
          <w:sz w:val="24"/>
          <w:szCs w:val="24"/>
        </w:rPr>
        <w:t>(UAT)</w:t>
      </w:r>
    </w:p>
    <w:p w:rsidR="00C4358D" w:rsidRPr="00C4358D" w:rsidRDefault="00C4358D" w:rsidP="00C4358D">
      <w:pPr>
        <w:pStyle w:val="ListParagraph"/>
        <w:numPr>
          <w:ilvl w:val="2"/>
          <w:numId w:val="5"/>
        </w:numPr>
        <w:tabs>
          <w:tab w:val="left" w:pos="994"/>
        </w:tabs>
        <w:spacing w:before="36" w:line="276" w:lineRule="auto"/>
        <w:ind w:right="816"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Asigură sprijinul necesar pentru implementarea proiectului „</w:t>
      </w:r>
      <w:r w:rsidRPr="00C4358D">
        <w:rPr>
          <w:rFonts w:ascii="Times New Roman" w:hAnsi="Times New Roman" w:cs="Times New Roman"/>
          <w:i/>
          <w:color w:val="000000" w:themeColor="text1"/>
          <w:sz w:val="24"/>
          <w:szCs w:val="24"/>
        </w:rPr>
        <w:t>Furnizarea de servicii integrate în comunitățile rurale - facilitarea accesului persoanelor vulnerabile la servicii de bază eficiente şi de calitate</w:t>
      </w:r>
      <w:r w:rsidRPr="00C4358D">
        <w:rPr>
          <w:rFonts w:ascii="Times New Roman" w:hAnsi="Times New Roman" w:cs="Times New Roman"/>
          <w:color w:val="000000" w:themeColor="text1"/>
          <w:sz w:val="24"/>
          <w:szCs w:val="24"/>
        </w:rPr>
        <w:t>”, prin acordarea accesului la informațiile, resursele și procesele relevante pentru activitățile proiectului;</w:t>
      </w:r>
    </w:p>
    <w:p w:rsidR="00C4358D" w:rsidRPr="00C4358D" w:rsidRDefault="00C4358D" w:rsidP="00C4358D">
      <w:pPr>
        <w:pStyle w:val="ListParagraph"/>
        <w:numPr>
          <w:ilvl w:val="2"/>
          <w:numId w:val="5"/>
        </w:numPr>
        <w:tabs>
          <w:tab w:val="left" w:pos="924"/>
        </w:tabs>
        <w:spacing w:line="276" w:lineRule="auto"/>
        <w:ind w:right="816"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Realizează demersurile prevăzute de legislația în vigoare pentru obținerea acreditării serviciului public de asistență socială și a licenței de funcționare pentru serviciul de asistență comunitară;</w:t>
      </w:r>
    </w:p>
    <w:p w:rsidR="00C4358D" w:rsidRPr="00C4358D" w:rsidRDefault="00C4358D" w:rsidP="00C4358D">
      <w:pPr>
        <w:tabs>
          <w:tab w:val="left" w:pos="924"/>
        </w:tabs>
        <w:spacing w:before="4" w:line="276" w:lineRule="auto"/>
        <w:ind w:left="371" w:right="809"/>
        <w:jc w:val="both"/>
        <w:rPr>
          <w:rFonts w:ascii="Times New Roman" w:hAnsi="Times New Roman" w:cs="Times New Roman"/>
          <w:i/>
          <w:color w:val="000000" w:themeColor="text1"/>
          <w:sz w:val="24"/>
          <w:szCs w:val="24"/>
        </w:rPr>
      </w:pPr>
      <w:r w:rsidRPr="00C4358D">
        <w:rPr>
          <w:rFonts w:ascii="Times New Roman" w:hAnsi="Times New Roman" w:cs="Times New Roman"/>
          <w:color w:val="000000" w:themeColor="text1"/>
          <w:sz w:val="24"/>
          <w:szCs w:val="24"/>
        </w:rPr>
        <w:t>4.5.3. Încheie protocoale de colaborare pentru serviciul public de asistență socială/primărie cu Inspectoratul Școlar Județean, Direcția de Sănătate Publică Județeană, serviciile publice comunitare de evidență a persoanelor,</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Agenția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Județeană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Ocuparea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Forței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deMuncă,Agenția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Județeană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Plăți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 xml:space="preserve">Inspecție Socială, furnizori de servicii sociale etc., în vederea implementării serviciilor comunitare integrate necesare prevenirii excluziunii sociale şi combaterii sărăciei la nivelul unității administrativ-teritoriale, conform prevederilor </w:t>
      </w:r>
      <w:r w:rsidRPr="00C4358D">
        <w:rPr>
          <w:rFonts w:ascii="Times New Roman" w:hAnsi="Times New Roman" w:cs="Times New Roman"/>
          <w:i/>
          <w:color w:val="000000" w:themeColor="text1"/>
          <w:sz w:val="24"/>
          <w:szCs w:val="24"/>
        </w:rPr>
        <w:t>Ordinului nr.393/630/4236/2017 pentru aprobarea Protocolului de colaborare în vederea implementăriiserviciilor comunitare integrate necesare preveniriiexcluziunii sociale și combaterii sărăciei, cu modificările ulterioare;</w:t>
      </w:r>
    </w:p>
    <w:p w:rsidR="00C4358D" w:rsidRPr="00C4358D" w:rsidRDefault="00C4358D" w:rsidP="00C4358D">
      <w:pPr>
        <w:tabs>
          <w:tab w:val="left" w:pos="946"/>
        </w:tabs>
        <w:spacing w:line="276" w:lineRule="auto"/>
        <w:ind w:left="360" w:right="812"/>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4.5.4. Efectuează identificarea și recrutarea membrilor echipei comunitare integrate (formată din asistent social/tehnician asistență socială, asistent medical comunitar, mediator sanitar, mediator școlar, consilier școlar,</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logoped,</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profesor</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sprijin,</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etc-după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caz),</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prin</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numirea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specialiștilor</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existenți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rândul</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personalului AAPLși/sau</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prin</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angajarea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unor</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specialiști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noi,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acolo unde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este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cazul,</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aprobă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atribuțiile prevăzute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cadrul proiectului, anexate la prezentul protocol;</w:t>
      </w:r>
    </w:p>
    <w:p w:rsidR="00C4358D" w:rsidRPr="00C4358D" w:rsidRDefault="00C4358D" w:rsidP="00C4358D">
      <w:pPr>
        <w:tabs>
          <w:tab w:val="left" w:pos="924"/>
        </w:tabs>
        <w:spacing w:before="1" w:line="271" w:lineRule="auto"/>
        <w:ind w:left="360" w:right="823"/>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4.5.5. Realizează activități de informare la nivelul comunității pentru ca un număr cât mai mare de persoane vulnerabile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beneficieze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serviciile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comunitare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integrate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combaterea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sărăciei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excluziunii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sociale;</w:t>
      </w:r>
    </w:p>
    <w:p w:rsidR="00C4358D" w:rsidRPr="00C4358D" w:rsidRDefault="00C4358D" w:rsidP="00C4358D">
      <w:pPr>
        <w:tabs>
          <w:tab w:val="left" w:pos="921"/>
        </w:tabs>
        <w:spacing w:before="2" w:line="276" w:lineRule="auto"/>
        <w:ind w:left="360" w:right="811"/>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4.5.6. Realizează atribuțiile privind inițierea, coordonarea șimonitorizarea măsurilor de combatere a sărăciei și excluziunii sociale, potrivit legislației în vigoare, respectiv, Legea nr. 292/2011 și Regulamentul-cadru de organizare și funcționare a SPAS aprobat prin HG nr. 797/2017, prin implementarea instrumentelor de lucru elaborate în cadrul proiectului;</w:t>
      </w:r>
    </w:p>
    <w:p w:rsidR="00C4358D" w:rsidRPr="00C4358D" w:rsidRDefault="00BC5CD4" w:rsidP="00C4358D">
      <w:pPr>
        <w:tabs>
          <w:tab w:val="left" w:pos="917"/>
        </w:tabs>
        <w:spacing w:before="3" w:line="276" w:lineRule="auto"/>
        <w:ind w:left="360" w:right="8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4.5.7.</w:t>
      </w:r>
      <w:r w:rsidR="00C4358D" w:rsidRPr="00C4358D">
        <w:rPr>
          <w:rFonts w:ascii="Times New Roman" w:hAnsi="Times New Roman" w:cs="Times New Roman"/>
          <w:color w:val="000000" w:themeColor="text1"/>
          <w:sz w:val="24"/>
          <w:szCs w:val="24"/>
        </w:rPr>
        <w:t>Asigură</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condițiile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necesare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pentru</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funcționarea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echipei</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comunitare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integrate</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prin</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punerea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la</w:t>
      </w:r>
      <w:r>
        <w:rPr>
          <w:rFonts w:ascii="Times New Roman" w:hAnsi="Times New Roman" w:cs="Times New Roman"/>
          <w:color w:val="000000" w:themeColor="text1"/>
          <w:sz w:val="24"/>
          <w:szCs w:val="24"/>
        </w:rPr>
        <w:t xml:space="preserve"> </w:t>
      </w:r>
      <w:r w:rsidR="00C4358D" w:rsidRPr="00C4358D">
        <w:rPr>
          <w:rFonts w:ascii="Times New Roman" w:hAnsi="Times New Roman" w:cs="Times New Roman"/>
          <w:color w:val="000000" w:themeColor="text1"/>
          <w:sz w:val="24"/>
          <w:szCs w:val="24"/>
        </w:rPr>
        <w:t>dispoziție a unui spațiu de lucru optim, cu acces la utilități generale și conectarea echipamentelor tehnice utilizate de ECI la rețeaua de internet utilizată de UAT;</w:t>
      </w:r>
    </w:p>
    <w:p w:rsidR="00C4358D" w:rsidRPr="00C4358D" w:rsidRDefault="00C4358D" w:rsidP="00C4358D">
      <w:pPr>
        <w:tabs>
          <w:tab w:val="left" w:pos="986"/>
        </w:tabs>
        <w:spacing w:line="276" w:lineRule="auto"/>
        <w:ind w:left="360" w:right="811"/>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4.5.8. Derulează proceduri de achiziție pentru implementarea activităților prevăzute în protocolul de colaborare, înregistrează în contabilitate și în gestiune echipamentele și dotările, conform legislației în vigoare.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După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încheierea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proiectului,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perioada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sustenabilitate,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UAT rural</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reactualiza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anual, timp de 5</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ani, procesele verbale de preluare în custodie de către membri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ECI a echipamentelor ce urmeazăa fi monitorizate și inventariate anual;</w:t>
      </w:r>
    </w:p>
    <w:p w:rsidR="00C4358D" w:rsidRPr="00C4358D" w:rsidRDefault="00C4358D" w:rsidP="00C4358D">
      <w:pPr>
        <w:tabs>
          <w:tab w:val="left" w:pos="926"/>
        </w:tabs>
        <w:spacing w:line="271" w:lineRule="auto"/>
        <w:ind w:left="360" w:right="818"/>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4.5.9. Transpune rezultatele proiectului în modul de implementare a atribuțiilor pe care le are, potrivit legii, de a iniția, coordona și monitoriza măsurile de combatere a sărăciei și excluziunii sociale;</w:t>
      </w:r>
    </w:p>
    <w:p w:rsidR="00C4358D" w:rsidRPr="00C4358D" w:rsidRDefault="00C4358D" w:rsidP="00C4358D">
      <w:pPr>
        <w:tabs>
          <w:tab w:val="left" w:pos="1048"/>
        </w:tabs>
        <w:spacing w:before="7" w:line="271" w:lineRule="auto"/>
        <w:ind w:left="360" w:right="826"/>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4.5.10. Permite și facilitează accesul membrilor ECI la programe de instruire, conform Planului de instruire elaborat în cadrul proiectului;</w:t>
      </w:r>
    </w:p>
    <w:p w:rsidR="00C4358D" w:rsidRPr="00C4358D" w:rsidRDefault="00C4358D" w:rsidP="00C4358D">
      <w:pPr>
        <w:tabs>
          <w:tab w:val="left" w:pos="1022"/>
        </w:tabs>
        <w:spacing w:before="2" w:line="276" w:lineRule="auto"/>
        <w:ind w:left="360" w:right="814"/>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4.5.11. Se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angajează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acord</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cadrul</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legal</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vigoare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momentul</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respectiv,să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facă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demersurile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necesare în</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vederea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asigurării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sustenabilității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serviciilor</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furnizatede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echipa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comunitară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integrată,înființată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 xml:space="preserve">finanțată în cadrul proiectului. În acest fel serviciile comunitare integrate vor putea continua la nivelul comunității și după încheierea perioadei de implementare a proiectului și de </w:t>
      </w:r>
      <w:r w:rsidRPr="00C4358D">
        <w:rPr>
          <w:rFonts w:ascii="Times New Roman" w:hAnsi="Times New Roman" w:cs="Times New Roman"/>
          <w:color w:val="000000" w:themeColor="text1"/>
          <w:sz w:val="24"/>
          <w:szCs w:val="24"/>
        </w:rPr>
        <w:lastRenderedPageBreak/>
        <w:t>finanțare a acestor servicii;</w:t>
      </w:r>
    </w:p>
    <w:p w:rsidR="00C4358D" w:rsidRPr="00C4358D" w:rsidRDefault="00C4358D" w:rsidP="00C4358D">
      <w:pPr>
        <w:tabs>
          <w:tab w:val="left" w:pos="1031"/>
        </w:tabs>
        <w:spacing w:before="3" w:line="268" w:lineRule="auto"/>
        <w:ind w:left="360" w:right="813"/>
        <w:jc w:val="both"/>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4.5.12. Colaborează</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permanent</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Unitatea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Management</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Proiectului de</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MMFTSS,</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MS,</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MEC</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ANPIS</w:t>
      </w:r>
      <w:r w:rsidR="00BC5CD4">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 răspunde cu celeritate tuturor solicitărilor acestora.</w:t>
      </w:r>
    </w:p>
    <w:p w:rsidR="00C4358D" w:rsidRDefault="00C4358D" w:rsidP="00C4358D">
      <w:pPr>
        <w:widowControl/>
        <w:autoSpaceDE/>
        <w:autoSpaceDN/>
        <w:spacing w:line="268" w:lineRule="auto"/>
        <w:rPr>
          <w:rFonts w:ascii="Times New Roman" w:hAnsi="Times New Roman" w:cs="Times New Roman"/>
          <w:color w:val="000000" w:themeColor="text1"/>
          <w:sz w:val="24"/>
          <w:szCs w:val="24"/>
        </w:rPr>
      </w:pPr>
    </w:p>
    <w:p w:rsidR="00BC5CD4" w:rsidRPr="00C4358D" w:rsidRDefault="00BC5CD4" w:rsidP="00BC5CD4">
      <w:pPr>
        <w:pStyle w:val="Heading4"/>
        <w:numPr>
          <w:ilvl w:val="2"/>
          <w:numId w:val="1"/>
        </w:numPr>
        <w:tabs>
          <w:tab w:val="left" w:pos="589"/>
        </w:tabs>
        <w:spacing w:before="166"/>
        <w:ind w:left="589" w:hanging="217"/>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Încetarea</w:t>
      </w:r>
      <w:r w:rsidR="00FD315A">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(Rezilierea)</w:t>
      </w:r>
      <w:r w:rsidR="00FD315A">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/Suspendarea</w:t>
      </w:r>
      <w:r w:rsidR="00FD315A">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Protocolului</w:t>
      </w:r>
      <w:r w:rsidR="00FD315A">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de</w:t>
      </w:r>
      <w:r w:rsidR="00FD315A">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colaborare</w:t>
      </w:r>
    </w:p>
    <w:p w:rsidR="00BC5CD4" w:rsidRPr="00C4358D" w:rsidRDefault="00BC5CD4" w:rsidP="00BC5CD4">
      <w:pPr>
        <w:pStyle w:val="BodyText"/>
        <w:spacing w:before="77"/>
        <w:jc w:val="left"/>
        <w:rPr>
          <w:rFonts w:ascii="Times New Roman" w:hAnsi="Times New Roman" w:cs="Times New Roman"/>
          <w:b/>
          <w:color w:val="000000" w:themeColor="text1"/>
          <w:sz w:val="24"/>
          <w:szCs w:val="24"/>
        </w:rPr>
      </w:pPr>
    </w:p>
    <w:p w:rsidR="00BC5CD4" w:rsidRPr="00C4358D" w:rsidRDefault="00BC5CD4" w:rsidP="00BC5CD4">
      <w:pPr>
        <w:pStyle w:val="ListParagraph"/>
        <w:numPr>
          <w:ilvl w:val="1"/>
          <w:numId w:val="6"/>
        </w:numPr>
        <w:tabs>
          <w:tab w:val="left" w:pos="695"/>
        </w:tabs>
        <w:spacing w:line="276" w:lineRule="auto"/>
        <w:ind w:right="812"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Liderul-MMFTSS</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își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rezervă</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dreptul de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decide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rezilierea prezentului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Protocol,cu</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recuperarea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integrală a sumelor plătite, fără îndeplinirea altor formalități și fără intervenția instanței judecătorești, cu excepția unei simple notificări de informare a Beneficiarului, în următoarele cazuri:</w:t>
      </w:r>
    </w:p>
    <w:p w:rsidR="00BC5CD4" w:rsidRPr="00C4358D" w:rsidRDefault="00BC5CD4" w:rsidP="00BC5CD4">
      <w:pPr>
        <w:pStyle w:val="ListParagraph"/>
        <w:numPr>
          <w:ilvl w:val="0"/>
          <w:numId w:val="7"/>
        </w:numPr>
        <w:tabs>
          <w:tab w:val="left" w:pos="596"/>
        </w:tabs>
        <w:spacing w:line="276" w:lineRule="auto"/>
        <w:ind w:right="820"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Se constată o cauză de neeligibilitate a beneficiarului,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determinată</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 o acțiune sau omisiune a acestuia, chiar dacă respectiva cauză de neeligibilitate a fost identificată ulterior încheierii prezentului protocol;</w:t>
      </w:r>
    </w:p>
    <w:p w:rsidR="00BC5CD4" w:rsidRPr="00C4358D" w:rsidRDefault="00BC5CD4" w:rsidP="00BC5CD4">
      <w:pPr>
        <w:pStyle w:val="ListParagraph"/>
        <w:numPr>
          <w:ilvl w:val="0"/>
          <w:numId w:val="7"/>
        </w:numPr>
        <w:tabs>
          <w:tab w:val="left" w:pos="611"/>
        </w:tabs>
        <w:spacing w:before="2" w:line="276" w:lineRule="auto"/>
        <w:ind w:right="812"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Pe perioada de implementare a proiectului se constată că beneficiarul se află într-o</w:t>
      </w:r>
      <w:r w:rsidR="00FD315A">
        <w:rPr>
          <w:rFonts w:ascii="Times New Roman" w:hAnsi="Times New Roman" w:cs="Times New Roman"/>
          <w:color w:val="000000" w:themeColor="text1"/>
          <w:sz w:val="24"/>
          <w:szCs w:val="24"/>
        </w:rPr>
        <w:t xml:space="preserve"> situație de excludere </w:t>
      </w:r>
      <w:r w:rsidRPr="00C4358D">
        <w:rPr>
          <w:rFonts w:ascii="Times New Roman" w:hAnsi="Times New Roman" w:cs="Times New Roman"/>
          <w:color w:val="000000" w:themeColor="text1"/>
          <w:sz w:val="24"/>
          <w:szCs w:val="24"/>
        </w:rPr>
        <w:t>prevăzută</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declarația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unică,</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așa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cum</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este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aceasta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definită</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OUG</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nr.23/2023</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privind</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instituirea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unor</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măsuri de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simplificare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digitalizare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gestionarea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fondurilor</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europene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aferente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Politicii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coeziune2021-2027.</w:t>
      </w:r>
    </w:p>
    <w:p w:rsidR="00BC5CD4" w:rsidRPr="00C4358D" w:rsidRDefault="00BC5CD4" w:rsidP="00BC5CD4">
      <w:pPr>
        <w:pStyle w:val="ListParagraph"/>
        <w:numPr>
          <w:ilvl w:val="0"/>
          <w:numId w:val="7"/>
        </w:numPr>
        <w:tabs>
          <w:tab w:val="left" w:pos="583"/>
        </w:tabs>
        <w:spacing w:before="2"/>
        <w:ind w:left="583" w:hanging="211"/>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În</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toate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cazurile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nerespectare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prevederilor</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legislației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aplicabil</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eprezentului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Protocol;</w:t>
      </w:r>
    </w:p>
    <w:p w:rsidR="00BC5CD4" w:rsidRPr="00C4358D" w:rsidRDefault="00BC5CD4" w:rsidP="00BC5CD4">
      <w:pPr>
        <w:pStyle w:val="ListParagraph"/>
        <w:numPr>
          <w:ilvl w:val="0"/>
          <w:numId w:val="7"/>
        </w:numPr>
        <w:tabs>
          <w:tab w:val="left" w:pos="657"/>
        </w:tabs>
        <w:spacing w:before="37" w:line="276" w:lineRule="auto"/>
        <w:ind w:right="819"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Beneficiarul nu respectă regulile privind conflictul de interese, nu ia măsurile necesare pentru înlăturarea lui și nu respectă termenele pentru anunțarea liderului – MMFTSS privind existenta conflictului de interese;</w:t>
      </w:r>
    </w:p>
    <w:p w:rsidR="00BC5CD4" w:rsidRPr="00C4358D" w:rsidRDefault="00BC5CD4" w:rsidP="00BC5CD4">
      <w:pPr>
        <w:pStyle w:val="ListParagraph"/>
        <w:numPr>
          <w:ilvl w:val="0"/>
          <w:numId w:val="7"/>
        </w:numPr>
        <w:tabs>
          <w:tab w:val="left" w:pos="597"/>
        </w:tabs>
        <w:spacing w:before="4"/>
        <w:ind w:left="597" w:hanging="225"/>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Beneficiarul</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nu</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își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îndeplinește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obligațiile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asumate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prin</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prezentul</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protocol,</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inclusiv</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prin</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anexele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sale;</w:t>
      </w:r>
    </w:p>
    <w:p w:rsidR="00BC5CD4" w:rsidRPr="00C4358D" w:rsidRDefault="00BC5CD4" w:rsidP="00BC5CD4">
      <w:pPr>
        <w:pStyle w:val="ListParagraph"/>
        <w:numPr>
          <w:ilvl w:val="0"/>
          <w:numId w:val="7"/>
        </w:numPr>
        <w:tabs>
          <w:tab w:val="left" w:pos="566"/>
        </w:tabs>
        <w:spacing w:before="36" w:line="276" w:lineRule="auto"/>
        <w:ind w:right="819"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utilizarea fondurilor în alte scopuri decât cele convenite sau prezentarea de documente justificative false sau neconforme cu realitatea;</w:t>
      </w:r>
    </w:p>
    <w:p w:rsidR="00BC5CD4" w:rsidRPr="00C4358D" w:rsidRDefault="00BC5CD4" w:rsidP="00BC5CD4">
      <w:pPr>
        <w:pStyle w:val="ListParagraph"/>
        <w:numPr>
          <w:ilvl w:val="0"/>
          <w:numId w:val="7"/>
        </w:numPr>
        <w:tabs>
          <w:tab w:val="left" w:pos="606"/>
        </w:tabs>
        <w:spacing w:before="4" w:line="271" w:lineRule="auto"/>
        <w:ind w:right="821"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orice altă situație de încălcare a protocolului de colaborare sau a condițiilor prevăzute în anexele sale și pentru care se pot aplica motivele de reziliere;</w:t>
      </w:r>
    </w:p>
    <w:p w:rsidR="00BC5CD4" w:rsidRPr="00C4358D" w:rsidRDefault="00BC5CD4" w:rsidP="00BC5CD4">
      <w:pPr>
        <w:pStyle w:val="ListParagraph"/>
        <w:numPr>
          <w:ilvl w:val="1"/>
          <w:numId w:val="6"/>
        </w:numPr>
        <w:tabs>
          <w:tab w:val="left" w:pos="702"/>
        </w:tabs>
        <w:spacing w:before="2" w:line="276" w:lineRule="auto"/>
        <w:ind w:right="814"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În</w:t>
      </w:r>
      <w:r w:rsidR="00280B37">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condițiile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prevăzute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mai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sus,</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protocolul</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colaborare constituie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titlu</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executoriu, fără</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mai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necesară intervenția instanței judecătorești și beneficiarul este obligat să returneze MMFTSS, în termen de 30 de zile de la primirea notificării, sumele primite până la momentul notificării.</w:t>
      </w:r>
    </w:p>
    <w:p w:rsidR="00BC5CD4" w:rsidRPr="00C4358D" w:rsidRDefault="00BC5CD4" w:rsidP="00BC5CD4">
      <w:pPr>
        <w:pStyle w:val="ListParagraph"/>
        <w:numPr>
          <w:ilvl w:val="1"/>
          <w:numId w:val="6"/>
        </w:numPr>
        <w:tabs>
          <w:tab w:val="left" w:pos="705"/>
        </w:tabs>
        <w:spacing w:line="276" w:lineRule="auto"/>
        <w:ind w:right="825"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Liderul - MMFTSS poate rezilia Protocolul de colaborare cu efecte depline (de jure) după acordarea unui preaviz de 2 zile lucrătoare beneficiarului, fără necesitatea unei alte formalități și fără intervenția vreunei autorități sau instanțe de judecată, în oricare dintre situațiile următoare, fără a se limita la acestea:</w:t>
      </w:r>
      <w:r w:rsidR="00FD315A">
        <w:rPr>
          <w:rFonts w:ascii="Times New Roman" w:hAnsi="Times New Roman" w:cs="Times New Roman"/>
          <w:color w:val="000000" w:themeColor="text1"/>
          <w:sz w:val="24"/>
          <w:szCs w:val="24"/>
        </w:rPr>
        <w:t xml:space="preserve"> </w:t>
      </w:r>
    </w:p>
    <w:p w:rsidR="00BC5CD4" w:rsidRPr="00C4358D" w:rsidRDefault="00FD315A" w:rsidP="00BC5CD4">
      <w:pPr>
        <w:pStyle w:val="ListParagraph"/>
        <w:numPr>
          <w:ilvl w:val="0"/>
          <w:numId w:val="8"/>
        </w:numPr>
        <w:tabs>
          <w:tab w:val="left" w:pos="582"/>
        </w:tabs>
        <w:ind w:left="582" w:hanging="21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BC5CD4" w:rsidRPr="00C4358D">
        <w:rPr>
          <w:rFonts w:ascii="Times New Roman" w:hAnsi="Times New Roman" w:cs="Times New Roman"/>
          <w:color w:val="000000" w:themeColor="text1"/>
          <w:sz w:val="24"/>
          <w:szCs w:val="24"/>
        </w:rPr>
        <w:t>eneficiarul</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nu</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își</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îndeplinește</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obligațiile</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condițiile</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și</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perioadele</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stabilite</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z w:val="24"/>
          <w:szCs w:val="24"/>
        </w:rPr>
        <w:t>prezentul</w:t>
      </w:r>
      <w:r>
        <w:rPr>
          <w:rFonts w:ascii="Times New Roman" w:hAnsi="Times New Roman" w:cs="Times New Roman"/>
          <w:color w:val="000000" w:themeColor="text1"/>
          <w:sz w:val="24"/>
          <w:szCs w:val="24"/>
        </w:rPr>
        <w:t xml:space="preserve"> </w:t>
      </w:r>
      <w:r w:rsidR="00BC5CD4" w:rsidRPr="00C4358D">
        <w:rPr>
          <w:rFonts w:ascii="Times New Roman" w:hAnsi="Times New Roman" w:cs="Times New Roman"/>
          <w:color w:val="000000" w:themeColor="text1"/>
          <w:spacing w:val="-2"/>
          <w:sz w:val="24"/>
          <w:szCs w:val="24"/>
        </w:rPr>
        <w:t>protocol;</w:t>
      </w:r>
    </w:p>
    <w:p w:rsidR="00BC5CD4" w:rsidRPr="00C4358D" w:rsidRDefault="00BC5CD4" w:rsidP="00BC5CD4">
      <w:pPr>
        <w:pStyle w:val="ListParagraph"/>
        <w:numPr>
          <w:ilvl w:val="0"/>
          <w:numId w:val="8"/>
        </w:numPr>
        <w:tabs>
          <w:tab w:val="left" w:pos="624"/>
        </w:tabs>
        <w:spacing w:before="41" w:line="276" w:lineRule="auto"/>
        <w:ind w:left="372" w:right="811"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beneficiarul nu se conformează într-o perioadă de timp rezonabilă notificării emise de către Liderul – MMFTSS</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care îi solicită remedierea executării corespunzătoare sau neexecutării obligațiilor care afectează în mod grav executarea corespunzătoare și la timp a prezentului protocol;</w:t>
      </w:r>
    </w:p>
    <w:p w:rsidR="00BC5CD4" w:rsidRPr="00C4358D" w:rsidRDefault="00BC5CD4" w:rsidP="00BC5CD4">
      <w:pPr>
        <w:pStyle w:val="ListParagraph"/>
        <w:numPr>
          <w:ilvl w:val="0"/>
          <w:numId w:val="8"/>
        </w:numPr>
        <w:tabs>
          <w:tab w:val="left" w:pos="594"/>
        </w:tabs>
        <w:spacing w:line="276" w:lineRule="auto"/>
        <w:ind w:left="372" w:right="814"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beneficiarul refuză sau omite să aducă la îndeplinire dispoziții sau instrucțiuni emise de către Liderul – </w:t>
      </w:r>
      <w:r w:rsidRPr="00C4358D">
        <w:rPr>
          <w:rFonts w:ascii="Times New Roman" w:hAnsi="Times New Roman" w:cs="Times New Roman"/>
          <w:color w:val="000000" w:themeColor="text1"/>
          <w:spacing w:val="-2"/>
          <w:sz w:val="24"/>
          <w:szCs w:val="24"/>
        </w:rPr>
        <w:t>MMFTSS;</w:t>
      </w:r>
    </w:p>
    <w:p w:rsidR="00BC5CD4" w:rsidRPr="00C4358D" w:rsidRDefault="00BC5CD4" w:rsidP="00BC5CD4">
      <w:pPr>
        <w:pStyle w:val="ListParagraph"/>
        <w:numPr>
          <w:ilvl w:val="0"/>
          <w:numId w:val="8"/>
        </w:numPr>
        <w:tabs>
          <w:tab w:val="left" w:pos="587"/>
        </w:tabs>
        <w:spacing w:before="1" w:line="276" w:lineRule="auto"/>
        <w:ind w:left="372" w:right="817"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împotriva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beneficiarului</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fost</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pronunțată</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hotărâre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având</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autoritate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lucru</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judecat</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privire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fraudă, corupție,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implicarea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într-o</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organizație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criminală</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sau</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orice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altă</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activitate</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ilegală</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dauna</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intereselor</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financiare ale CE.</w:t>
      </w:r>
    </w:p>
    <w:p w:rsidR="00BC5CD4" w:rsidRPr="00C4358D" w:rsidRDefault="00BC5CD4" w:rsidP="00BC5CD4">
      <w:pPr>
        <w:pStyle w:val="ListParagraph"/>
        <w:numPr>
          <w:ilvl w:val="1"/>
          <w:numId w:val="6"/>
        </w:numPr>
        <w:tabs>
          <w:tab w:val="left" w:pos="705"/>
        </w:tabs>
        <w:spacing w:before="1" w:line="276" w:lineRule="auto"/>
        <w:ind w:right="813"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Dacă Liderul - MMFTSS reziliază prezentul Protocol, va fi îndreptățit să recupereze de la beneficiar fără a renunța la celelalte acțiuni la careeste îndreptățit în baza prezentului protocol, orice pierdere sauprejudiciu </w:t>
      </w:r>
      <w:r w:rsidRPr="00C4358D">
        <w:rPr>
          <w:rFonts w:ascii="Times New Roman" w:hAnsi="Times New Roman" w:cs="Times New Roman"/>
          <w:color w:val="000000" w:themeColor="text1"/>
          <w:spacing w:val="-2"/>
          <w:sz w:val="24"/>
          <w:szCs w:val="24"/>
        </w:rPr>
        <w:t>suferit.</w:t>
      </w:r>
    </w:p>
    <w:p w:rsidR="00BC5CD4" w:rsidRPr="00C4358D" w:rsidRDefault="00BC5CD4" w:rsidP="00BC5CD4">
      <w:pPr>
        <w:pStyle w:val="ListParagraph"/>
        <w:numPr>
          <w:ilvl w:val="1"/>
          <w:numId w:val="6"/>
        </w:numPr>
        <w:tabs>
          <w:tab w:val="left" w:pos="709"/>
        </w:tabs>
        <w:spacing w:line="271" w:lineRule="auto"/>
        <w:ind w:right="816"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 xml:space="preserve">Rezilierea protocolului nu împiedică exercitarea dreptului Liderului – MMFTSS de a acționa </w:t>
      </w:r>
      <w:r w:rsidRPr="00C4358D">
        <w:rPr>
          <w:rFonts w:ascii="Times New Roman" w:hAnsi="Times New Roman" w:cs="Times New Roman"/>
          <w:color w:val="000000" w:themeColor="text1"/>
          <w:sz w:val="24"/>
          <w:szCs w:val="24"/>
        </w:rPr>
        <w:lastRenderedPageBreak/>
        <w:t>beneficiarul, civil sau penal.</w:t>
      </w:r>
    </w:p>
    <w:p w:rsidR="00BC5CD4" w:rsidRPr="00C4358D" w:rsidRDefault="00BC5CD4" w:rsidP="00BC5CD4">
      <w:pPr>
        <w:pStyle w:val="ListParagraph"/>
        <w:numPr>
          <w:ilvl w:val="1"/>
          <w:numId w:val="6"/>
        </w:numPr>
        <w:tabs>
          <w:tab w:val="left" w:pos="702"/>
        </w:tabs>
        <w:spacing w:before="7" w:line="276" w:lineRule="auto"/>
        <w:ind w:right="811"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Nerespectarea prevederilor protocolului de colaborare, altele decât cele legate de utilizarea fondurilor și prezentarea documentelor justificative neconforme cu realitatea, conduce la suspendarea finanțării protocolului de colaborare până la remedierea situației respective de către beneficiarul finanțării.</w:t>
      </w:r>
    </w:p>
    <w:p w:rsidR="00BC5CD4" w:rsidRPr="00280B37" w:rsidRDefault="00BC5CD4" w:rsidP="00280B37">
      <w:pPr>
        <w:pStyle w:val="ListParagraph"/>
        <w:numPr>
          <w:ilvl w:val="1"/>
          <w:numId w:val="6"/>
        </w:numPr>
        <w:tabs>
          <w:tab w:val="left" w:pos="702"/>
        </w:tabs>
        <w:spacing w:before="2" w:line="268" w:lineRule="auto"/>
        <w:ind w:right="818"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Liderul- MMFTSS</w:t>
      </w:r>
      <w:r w:rsidR="00FD315A">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transmite beneficiarului notificarea cu privire la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suspendarea finanțării, iar</w:t>
      </w:r>
      <w:r w:rsidR="00E57A2F">
        <w:rPr>
          <w:rFonts w:ascii="Times New Roman" w:hAnsi="Times New Roman" w:cs="Times New Roman"/>
          <w:color w:val="000000" w:themeColor="text1"/>
          <w:sz w:val="24"/>
          <w:szCs w:val="24"/>
        </w:rPr>
        <w:t xml:space="preserve"> ace</w:t>
      </w:r>
      <w:r w:rsidRPr="00C4358D">
        <w:rPr>
          <w:rFonts w:ascii="Times New Roman" w:hAnsi="Times New Roman" w:cs="Times New Roman"/>
          <w:color w:val="000000" w:themeColor="text1"/>
          <w:sz w:val="24"/>
          <w:szCs w:val="24"/>
        </w:rPr>
        <w:t>sta este obligat să remedieze situația respectivă în termen de 15 zile de la primirea notificării.</w:t>
      </w:r>
    </w:p>
    <w:p w:rsidR="00BC5CD4" w:rsidRPr="00C4358D" w:rsidRDefault="00BC5CD4" w:rsidP="00BC5CD4">
      <w:pPr>
        <w:pStyle w:val="ListParagraph"/>
        <w:numPr>
          <w:ilvl w:val="1"/>
          <w:numId w:val="6"/>
        </w:numPr>
        <w:tabs>
          <w:tab w:val="left" w:pos="736"/>
        </w:tabs>
        <w:spacing w:before="163" w:line="276" w:lineRule="auto"/>
        <w:ind w:right="815"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În condițiile în care, în termenul menționat, beneficiarul nu remediază situația, MMFTSS va denunța unilateral protocolul de colaborare, fără a mai fi necesară intervenția instanțelor judecătorești. În acest caz, beneficiarul va fi direct răspunzător și obligat la plata eventualelor daune, conform legislației în vigoare.</w:t>
      </w:r>
    </w:p>
    <w:p w:rsidR="00BC5CD4" w:rsidRPr="00C4358D" w:rsidRDefault="00BC5CD4" w:rsidP="00BC5CD4">
      <w:pPr>
        <w:pStyle w:val="BodyText"/>
        <w:spacing w:before="39"/>
        <w:jc w:val="left"/>
        <w:rPr>
          <w:rFonts w:ascii="Times New Roman" w:hAnsi="Times New Roman" w:cs="Times New Roman"/>
          <w:color w:val="000000" w:themeColor="text1"/>
          <w:sz w:val="24"/>
          <w:szCs w:val="24"/>
        </w:rPr>
      </w:pPr>
    </w:p>
    <w:p w:rsidR="00BC5CD4" w:rsidRPr="00C4358D" w:rsidRDefault="00BC5CD4" w:rsidP="00BC5CD4">
      <w:pPr>
        <w:pStyle w:val="Heading3"/>
        <w:numPr>
          <w:ilvl w:val="2"/>
          <w:numId w:val="1"/>
        </w:numPr>
        <w:tabs>
          <w:tab w:val="left" w:pos="591"/>
        </w:tabs>
        <w:ind w:left="591" w:hanging="219"/>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FORȚA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MAJORĂ</w:t>
      </w:r>
    </w:p>
    <w:p w:rsidR="00BC5CD4" w:rsidRPr="00C4358D" w:rsidRDefault="00BC5CD4" w:rsidP="00BC5CD4">
      <w:pPr>
        <w:pStyle w:val="BodyText"/>
        <w:spacing w:before="41"/>
        <w:jc w:val="left"/>
        <w:rPr>
          <w:rFonts w:ascii="Times New Roman" w:hAnsi="Times New Roman" w:cs="Times New Roman"/>
          <w:b/>
          <w:color w:val="000000" w:themeColor="text1"/>
          <w:sz w:val="24"/>
          <w:szCs w:val="24"/>
        </w:rPr>
      </w:pPr>
    </w:p>
    <w:p w:rsidR="00BC5CD4" w:rsidRPr="00C4358D" w:rsidRDefault="00BC5CD4" w:rsidP="00BC5CD4">
      <w:pPr>
        <w:pStyle w:val="ListParagraph"/>
        <w:numPr>
          <w:ilvl w:val="3"/>
          <w:numId w:val="1"/>
        </w:numPr>
        <w:tabs>
          <w:tab w:val="left" w:pos="755"/>
        </w:tabs>
        <w:ind w:left="755"/>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Forța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majoră</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apără</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răspundere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partea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care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invocă</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dovedește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condițiile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legii.</w:t>
      </w:r>
    </w:p>
    <w:p w:rsidR="00BC5CD4" w:rsidRPr="00C4358D" w:rsidRDefault="00BC5CD4" w:rsidP="00BC5CD4">
      <w:pPr>
        <w:pStyle w:val="ListParagraph"/>
        <w:numPr>
          <w:ilvl w:val="3"/>
          <w:numId w:val="1"/>
        </w:numPr>
        <w:tabs>
          <w:tab w:val="left" w:pos="767"/>
        </w:tabs>
        <w:spacing w:before="44" w:line="271" w:lineRule="auto"/>
        <w:ind w:right="814"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Forța majoră constituie împrejurări mai presus de voința părților, a căror înlăturare este peste puterile acestora, după cum sunt totodată de neînlăturat de către oricine s-ar afla într-o astfel de situație.</w:t>
      </w:r>
    </w:p>
    <w:p w:rsidR="00BC5CD4" w:rsidRPr="00C4358D" w:rsidRDefault="00BC5CD4" w:rsidP="00BC5CD4">
      <w:pPr>
        <w:pStyle w:val="ListParagraph"/>
        <w:numPr>
          <w:ilvl w:val="3"/>
          <w:numId w:val="1"/>
        </w:numPr>
        <w:tabs>
          <w:tab w:val="left" w:pos="762"/>
        </w:tabs>
        <w:spacing w:before="2" w:line="276" w:lineRule="auto"/>
        <w:ind w:right="815"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Niciuna din părți nu poate fi socotită răspunzătoare de neîndeplinirea obligațiilor contractuale în caz de forțămajoră,constând în:calamități, incendii, inundații, alteevenimentenaturale, blocajeeconomice,greve și conflicte colective de muncă, război civil, invazii, conflicte industriale/economice, stări de necesitate, faliment, acte normative emise de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Parlament</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sau Guvern</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si/sau</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altă</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autoritate locală</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și/sau de stat, hotărâre judecătorească - lista împrejurărilor de forță majoră definite aici nefiind limitativă, și în general, orice cauză mai presus de controlul rațional al părții în cauză.</w:t>
      </w:r>
    </w:p>
    <w:p w:rsidR="00BC5CD4" w:rsidRPr="00C4358D" w:rsidRDefault="00BC5CD4" w:rsidP="00BC5CD4">
      <w:pPr>
        <w:pStyle w:val="ListParagraph"/>
        <w:numPr>
          <w:ilvl w:val="3"/>
          <w:numId w:val="1"/>
        </w:numPr>
        <w:tabs>
          <w:tab w:val="left" w:pos="762"/>
        </w:tabs>
        <w:spacing w:line="276" w:lineRule="auto"/>
        <w:ind w:right="815"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Îndeplinirea protocolului de colaborare va fi suspendată în perioada de acțiune a forței majore, dar fără a prejudicia drepturile care li se cuveneau părților până la apariția acesteia.</w:t>
      </w:r>
    </w:p>
    <w:p w:rsidR="00BC5CD4" w:rsidRPr="00C4358D" w:rsidRDefault="00BC5CD4" w:rsidP="00BC5CD4">
      <w:pPr>
        <w:pStyle w:val="ListParagraph"/>
        <w:numPr>
          <w:ilvl w:val="3"/>
          <w:numId w:val="1"/>
        </w:numPr>
        <w:tabs>
          <w:tab w:val="left" w:pos="780"/>
        </w:tabs>
        <w:spacing w:before="2" w:line="276" w:lineRule="auto"/>
        <w:ind w:right="814"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Partea care invocă situația de forță majoră pentru neîndeplinirea obligațiilor contractuale trebuie să informeze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îndată</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cealaltă</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parte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termen</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cel</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mult</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5(cinci)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zile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apariția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situației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să</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dovedească în termen de 15 zile de la producere.</w:t>
      </w:r>
    </w:p>
    <w:p w:rsidR="00BC5CD4" w:rsidRPr="00C4358D" w:rsidRDefault="00BC5CD4" w:rsidP="00BC5CD4">
      <w:pPr>
        <w:pStyle w:val="BodyText"/>
        <w:spacing w:before="38"/>
        <w:jc w:val="left"/>
        <w:rPr>
          <w:rFonts w:ascii="Times New Roman" w:hAnsi="Times New Roman" w:cs="Times New Roman"/>
          <w:color w:val="000000" w:themeColor="text1"/>
          <w:sz w:val="24"/>
          <w:szCs w:val="24"/>
        </w:rPr>
      </w:pPr>
    </w:p>
    <w:p w:rsidR="00BC5CD4" w:rsidRPr="00C4358D" w:rsidRDefault="00BC5CD4" w:rsidP="00BC5CD4">
      <w:pPr>
        <w:pStyle w:val="Heading3"/>
        <w:numPr>
          <w:ilvl w:val="2"/>
          <w:numId w:val="1"/>
        </w:numPr>
        <w:tabs>
          <w:tab w:val="left" w:pos="589"/>
        </w:tabs>
        <w:ind w:left="589" w:hanging="217"/>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CONFIDENȚIALITATE</w:t>
      </w:r>
    </w:p>
    <w:p w:rsidR="00BC5CD4" w:rsidRPr="00C4358D" w:rsidRDefault="00BC5CD4" w:rsidP="00BC5CD4">
      <w:pPr>
        <w:pStyle w:val="BodyText"/>
        <w:spacing w:before="164"/>
        <w:ind w:left="372"/>
        <w:jc w:val="left"/>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Informațiile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cuprinse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prezentul</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protocol</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sunt</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publice,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condițiile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legii.</w:t>
      </w:r>
    </w:p>
    <w:p w:rsidR="00BC5CD4" w:rsidRPr="00C4358D" w:rsidRDefault="00BC5CD4" w:rsidP="00BC5CD4">
      <w:pPr>
        <w:pStyle w:val="BodyText"/>
        <w:spacing w:before="77"/>
        <w:jc w:val="left"/>
        <w:rPr>
          <w:rFonts w:ascii="Times New Roman" w:hAnsi="Times New Roman" w:cs="Times New Roman"/>
          <w:color w:val="000000" w:themeColor="text1"/>
          <w:sz w:val="24"/>
          <w:szCs w:val="24"/>
        </w:rPr>
      </w:pPr>
    </w:p>
    <w:p w:rsidR="00BC5CD4" w:rsidRPr="00C4358D" w:rsidRDefault="00BC5CD4" w:rsidP="00BC5CD4">
      <w:pPr>
        <w:pStyle w:val="Heading3"/>
        <w:numPr>
          <w:ilvl w:val="2"/>
          <w:numId w:val="1"/>
        </w:numPr>
        <w:tabs>
          <w:tab w:val="left" w:pos="591"/>
        </w:tabs>
        <w:ind w:left="591" w:hanging="219"/>
        <w:rPr>
          <w:rFonts w:ascii="Times New Roman" w:hAnsi="Times New Roman" w:cs="Times New Roman"/>
          <w:color w:val="000000" w:themeColor="text1"/>
          <w:sz w:val="24"/>
          <w:szCs w:val="24"/>
        </w:rPr>
      </w:pPr>
      <w:r w:rsidRPr="00C4358D">
        <w:rPr>
          <w:rFonts w:ascii="Times New Roman" w:hAnsi="Times New Roman" w:cs="Times New Roman"/>
          <w:color w:val="000000" w:themeColor="text1"/>
          <w:spacing w:val="-2"/>
          <w:sz w:val="24"/>
          <w:szCs w:val="24"/>
        </w:rPr>
        <w:t>SOLUȚIONAREA</w:t>
      </w:r>
      <w:r w:rsidR="00E57A2F">
        <w:rPr>
          <w:rFonts w:ascii="Times New Roman" w:hAnsi="Times New Roman" w:cs="Times New Roman"/>
          <w:color w:val="000000" w:themeColor="text1"/>
          <w:spacing w:val="-2"/>
          <w:sz w:val="24"/>
          <w:szCs w:val="24"/>
        </w:rPr>
        <w:t xml:space="preserve"> </w:t>
      </w:r>
      <w:r w:rsidRPr="00C4358D">
        <w:rPr>
          <w:rFonts w:ascii="Times New Roman" w:hAnsi="Times New Roman" w:cs="Times New Roman"/>
          <w:color w:val="000000" w:themeColor="text1"/>
          <w:spacing w:val="-2"/>
          <w:sz w:val="24"/>
          <w:szCs w:val="24"/>
        </w:rPr>
        <w:t>LITIGIILOR</w:t>
      </w:r>
    </w:p>
    <w:p w:rsidR="00BC5CD4" w:rsidRPr="00C4358D" w:rsidRDefault="00BC5CD4" w:rsidP="00BC5CD4">
      <w:pPr>
        <w:pStyle w:val="BodyText"/>
        <w:jc w:val="left"/>
        <w:rPr>
          <w:rFonts w:ascii="Times New Roman" w:hAnsi="Times New Roman" w:cs="Times New Roman"/>
          <w:b/>
          <w:color w:val="000000" w:themeColor="text1"/>
          <w:sz w:val="24"/>
          <w:szCs w:val="24"/>
        </w:rPr>
      </w:pPr>
    </w:p>
    <w:p w:rsidR="00BC5CD4" w:rsidRPr="00C4358D" w:rsidRDefault="00BC5CD4" w:rsidP="00BC5CD4">
      <w:pPr>
        <w:pStyle w:val="BodyText"/>
        <w:spacing w:before="54"/>
        <w:jc w:val="left"/>
        <w:rPr>
          <w:rFonts w:ascii="Times New Roman" w:hAnsi="Times New Roman" w:cs="Times New Roman"/>
          <w:b/>
          <w:color w:val="000000" w:themeColor="text1"/>
          <w:sz w:val="24"/>
          <w:szCs w:val="24"/>
        </w:rPr>
      </w:pPr>
    </w:p>
    <w:p w:rsidR="00BC5CD4" w:rsidRPr="00C4358D" w:rsidRDefault="00BC5CD4" w:rsidP="00BC5CD4">
      <w:pPr>
        <w:pStyle w:val="ListParagraph"/>
        <w:numPr>
          <w:ilvl w:val="3"/>
          <w:numId w:val="1"/>
        </w:numPr>
        <w:tabs>
          <w:tab w:val="left" w:pos="795"/>
        </w:tabs>
        <w:spacing w:line="276" w:lineRule="auto"/>
        <w:ind w:right="824"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Partenerii prezentului protocol vor depune toate eforturile pentru a rezolva pe cale amiabilă, prin tratative directe, orice neînțelegere sau dispută care se poate ivi între aceștia, în cadrul sau în legătură cu îndeplinirea protocolului.</w:t>
      </w:r>
    </w:p>
    <w:p w:rsidR="00BC5CD4" w:rsidRPr="00C4358D" w:rsidRDefault="00BC5CD4" w:rsidP="00BC5CD4">
      <w:pPr>
        <w:pStyle w:val="ListParagraph"/>
        <w:numPr>
          <w:ilvl w:val="3"/>
          <w:numId w:val="1"/>
        </w:numPr>
        <w:tabs>
          <w:tab w:val="left" w:pos="778"/>
        </w:tabs>
        <w:spacing w:before="2" w:line="271" w:lineRule="auto"/>
        <w:ind w:right="819"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În cazul în care litigiul nu este soluționat pe cale amiabilă, acesta va fi soluționat de către instanțele judecătorești competente.</w:t>
      </w:r>
    </w:p>
    <w:p w:rsidR="00BC5CD4" w:rsidRDefault="00BC5CD4" w:rsidP="00BC5CD4">
      <w:pPr>
        <w:pStyle w:val="BodyText"/>
        <w:spacing w:before="44"/>
        <w:jc w:val="left"/>
        <w:rPr>
          <w:rFonts w:ascii="Times New Roman" w:hAnsi="Times New Roman" w:cs="Times New Roman"/>
          <w:color w:val="000000" w:themeColor="text1"/>
          <w:sz w:val="24"/>
          <w:szCs w:val="24"/>
        </w:rPr>
      </w:pPr>
    </w:p>
    <w:p w:rsidR="00E57A2F" w:rsidRDefault="00E57A2F" w:rsidP="00BC5CD4">
      <w:pPr>
        <w:pStyle w:val="BodyText"/>
        <w:spacing w:before="44"/>
        <w:jc w:val="left"/>
        <w:rPr>
          <w:rFonts w:ascii="Times New Roman" w:hAnsi="Times New Roman" w:cs="Times New Roman"/>
          <w:color w:val="000000" w:themeColor="text1"/>
          <w:sz w:val="24"/>
          <w:szCs w:val="24"/>
        </w:rPr>
      </w:pPr>
    </w:p>
    <w:p w:rsidR="00280B37" w:rsidRPr="00C4358D" w:rsidRDefault="00280B37" w:rsidP="00BC5CD4">
      <w:pPr>
        <w:pStyle w:val="BodyText"/>
        <w:spacing w:before="44"/>
        <w:jc w:val="left"/>
        <w:rPr>
          <w:rFonts w:ascii="Times New Roman" w:hAnsi="Times New Roman" w:cs="Times New Roman"/>
          <w:color w:val="000000" w:themeColor="text1"/>
          <w:sz w:val="24"/>
          <w:szCs w:val="24"/>
        </w:rPr>
      </w:pPr>
    </w:p>
    <w:p w:rsidR="00BC5CD4" w:rsidRPr="00C4358D" w:rsidRDefault="00BC5CD4" w:rsidP="00BC5CD4">
      <w:pPr>
        <w:pStyle w:val="Heading3"/>
        <w:numPr>
          <w:ilvl w:val="2"/>
          <w:numId w:val="1"/>
        </w:numPr>
        <w:tabs>
          <w:tab w:val="left" w:pos="589"/>
        </w:tabs>
        <w:ind w:left="589" w:hanging="217"/>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lastRenderedPageBreak/>
        <w:t>ALTE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pacing w:val="-2"/>
          <w:sz w:val="24"/>
          <w:szCs w:val="24"/>
        </w:rPr>
        <w:t>CLAUZE</w:t>
      </w:r>
    </w:p>
    <w:p w:rsidR="00BC5CD4" w:rsidRPr="00C4358D" w:rsidRDefault="00BC5CD4" w:rsidP="00BC5CD4">
      <w:pPr>
        <w:pStyle w:val="ListParagraph"/>
        <w:numPr>
          <w:ilvl w:val="3"/>
          <w:numId w:val="1"/>
        </w:numPr>
        <w:tabs>
          <w:tab w:val="left" w:pos="752"/>
        </w:tabs>
        <w:spacing w:before="159" w:line="276" w:lineRule="auto"/>
        <w:ind w:right="813"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Părțile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pot</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conveni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alte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măsuri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pentru</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optimizarea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și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creșterea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eficienței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activităților</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precizate în protocol.</w:t>
      </w:r>
    </w:p>
    <w:p w:rsidR="00BC5CD4" w:rsidRPr="00C4358D" w:rsidRDefault="00BC5CD4" w:rsidP="00BC5CD4">
      <w:pPr>
        <w:pStyle w:val="ListParagraph"/>
        <w:numPr>
          <w:ilvl w:val="3"/>
          <w:numId w:val="1"/>
        </w:numPr>
        <w:tabs>
          <w:tab w:val="left" w:pos="747"/>
        </w:tabs>
        <w:spacing w:before="1" w:line="271" w:lineRule="auto"/>
        <w:ind w:right="812"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Prezentul</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protocol</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poate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f</w:t>
      </w:r>
      <w:r w:rsidR="00E57A2F">
        <w:rPr>
          <w:rFonts w:ascii="Times New Roman" w:hAnsi="Times New Roman" w:cs="Times New Roman"/>
          <w:color w:val="000000" w:themeColor="text1"/>
          <w:sz w:val="24"/>
          <w:szCs w:val="24"/>
        </w:rPr>
        <w:t xml:space="preserve">i </w:t>
      </w:r>
      <w:r w:rsidRPr="00C4358D">
        <w:rPr>
          <w:rFonts w:ascii="Times New Roman" w:hAnsi="Times New Roman" w:cs="Times New Roman"/>
          <w:color w:val="000000" w:themeColor="text1"/>
          <w:sz w:val="24"/>
          <w:szCs w:val="24"/>
        </w:rPr>
        <w:t>imodificat</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sau</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completat</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prin</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act</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adițional</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solicitarea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oricăreia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dintre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părțile semnatare, cu acordul celorlalte părți.</w:t>
      </w:r>
    </w:p>
    <w:p w:rsidR="00BC5CD4" w:rsidRPr="00C4358D" w:rsidRDefault="00BC5CD4" w:rsidP="00BC5CD4">
      <w:pPr>
        <w:pStyle w:val="ListParagraph"/>
        <w:numPr>
          <w:ilvl w:val="3"/>
          <w:numId w:val="1"/>
        </w:numPr>
        <w:tabs>
          <w:tab w:val="left" w:pos="767"/>
        </w:tabs>
        <w:spacing w:before="2" w:line="276" w:lineRule="auto"/>
        <w:ind w:right="822"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Fiecare partener va lua măsuri rezonabile pentru a asigura acuratețea oricăror informații sau materiale pe care le furnizează celorlalte părți.</w:t>
      </w:r>
    </w:p>
    <w:p w:rsidR="00BC5CD4" w:rsidRPr="00D404C5" w:rsidRDefault="00BC5CD4" w:rsidP="00D404C5">
      <w:pPr>
        <w:pStyle w:val="ListParagraph"/>
        <w:numPr>
          <w:ilvl w:val="3"/>
          <w:numId w:val="1"/>
        </w:numPr>
        <w:tabs>
          <w:tab w:val="left" w:pos="750"/>
        </w:tabs>
        <w:spacing w:before="4" w:line="271" w:lineRule="auto"/>
        <w:ind w:right="819" w:firstLine="0"/>
        <w:rPr>
          <w:rFonts w:ascii="Times New Roman" w:hAnsi="Times New Roman" w:cs="Times New Roman"/>
          <w:color w:val="000000" w:themeColor="text1"/>
          <w:sz w:val="24"/>
          <w:szCs w:val="24"/>
        </w:rPr>
      </w:pPr>
      <w:r w:rsidRPr="00C4358D">
        <w:rPr>
          <w:rFonts w:ascii="Times New Roman" w:hAnsi="Times New Roman" w:cs="Times New Roman"/>
          <w:color w:val="000000" w:themeColor="text1"/>
          <w:sz w:val="24"/>
          <w:szCs w:val="24"/>
        </w:rPr>
        <w:t>Părțile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își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vor</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comunica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reciproc</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termen</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15</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zile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la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încheierea</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prezentului</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protocol,</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persoanele</w:t>
      </w:r>
      <w:r w:rsidR="00E57A2F">
        <w:rPr>
          <w:rFonts w:ascii="Times New Roman" w:hAnsi="Times New Roman" w:cs="Times New Roman"/>
          <w:color w:val="000000" w:themeColor="text1"/>
          <w:sz w:val="24"/>
          <w:szCs w:val="24"/>
        </w:rPr>
        <w:t xml:space="preserve"> </w:t>
      </w:r>
      <w:r w:rsidRPr="00C4358D">
        <w:rPr>
          <w:rFonts w:ascii="Times New Roman" w:hAnsi="Times New Roman" w:cs="Times New Roman"/>
          <w:color w:val="000000" w:themeColor="text1"/>
          <w:sz w:val="24"/>
          <w:szCs w:val="24"/>
        </w:rPr>
        <w:t>de contact responsabile de punerea în aplicare a protocolului.</w:t>
      </w:r>
    </w:p>
    <w:p w:rsidR="00D404C5" w:rsidRPr="00D404C5" w:rsidRDefault="00D404C5" w:rsidP="00D404C5">
      <w:pPr>
        <w:pStyle w:val="BodyText"/>
        <w:tabs>
          <w:tab w:val="left" w:leader="dot" w:pos="5430"/>
        </w:tabs>
        <w:spacing w:before="166"/>
        <w:ind w:left="372"/>
        <w:jc w:val="left"/>
        <w:rPr>
          <w:rFonts w:ascii="Times New Roman" w:hAnsi="Times New Roman" w:cs="Times New Roman"/>
          <w:color w:val="000000" w:themeColor="text1"/>
          <w:sz w:val="24"/>
          <w:szCs w:val="24"/>
        </w:rPr>
      </w:pPr>
      <w:r w:rsidRPr="00D404C5">
        <w:rPr>
          <w:rFonts w:ascii="Times New Roman" w:hAnsi="Times New Roman" w:cs="Times New Roman"/>
          <w:color w:val="000000" w:themeColor="text1"/>
          <w:sz w:val="24"/>
          <w:szCs w:val="24"/>
        </w:rPr>
        <w:t>Prezentul</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protocol</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s-a</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încheiat</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la</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data</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pacing w:val="-5"/>
          <w:sz w:val="24"/>
          <w:szCs w:val="24"/>
        </w:rPr>
        <w:t>de</w:t>
      </w:r>
      <w:r w:rsidRPr="00D404C5">
        <w:rPr>
          <w:rFonts w:ascii="Times New Roman" w:hAnsi="Times New Roman" w:cs="Times New Roman"/>
          <w:color w:val="000000" w:themeColor="text1"/>
          <w:sz w:val="24"/>
          <w:szCs w:val="24"/>
        </w:rPr>
        <w:tab/>
        <w:t>,în</w:t>
      </w:r>
      <w:r w:rsidR="00DC3AF2">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(cinci)</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exemplare</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originale în</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format</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pacing w:val="-2"/>
          <w:sz w:val="24"/>
          <w:szCs w:val="24"/>
        </w:rPr>
        <w:t>hârtie,</w:t>
      </w:r>
    </w:p>
    <w:p w:rsidR="00D404C5" w:rsidRPr="00D404C5" w:rsidRDefault="00D404C5" w:rsidP="00D404C5">
      <w:pPr>
        <w:pStyle w:val="BodyText"/>
        <w:spacing w:before="36" w:line="276" w:lineRule="auto"/>
        <w:ind w:left="372" w:right="868"/>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Pr="00D404C5">
        <w:rPr>
          <w:rFonts w:ascii="Times New Roman" w:hAnsi="Times New Roman" w:cs="Times New Roman"/>
          <w:color w:val="000000" w:themeColor="text1"/>
          <w:sz w:val="24"/>
          <w:szCs w:val="24"/>
        </w:rPr>
        <w:t>âte</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unul</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pentru</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fiecare</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parte</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semnatară.</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cazul</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în</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care</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protocolul</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este</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semnat</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electronic,</w:t>
      </w:r>
      <w:r w:rsidR="00DC3AF2">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acesta</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se</w:t>
      </w:r>
      <w:r>
        <w:rPr>
          <w:rFonts w:ascii="Times New Roman" w:hAnsi="Times New Roman" w:cs="Times New Roman"/>
          <w:color w:val="000000" w:themeColor="text1"/>
          <w:sz w:val="24"/>
          <w:szCs w:val="24"/>
        </w:rPr>
        <w:t xml:space="preserve"> </w:t>
      </w:r>
      <w:r w:rsidRPr="00D404C5">
        <w:rPr>
          <w:rFonts w:ascii="Times New Roman" w:hAnsi="Times New Roman" w:cs="Times New Roman"/>
          <w:color w:val="000000" w:themeColor="text1"/>
          <w:sz w:val="24"/>
          <w:szCs w:val="24"/>
        </w:rPr>
        <w:t>trimite într-un singur exemplar, via e - mail.</w:t>
      </w:r>
    </w:p>
    <w:p w:rsidR="00D404C5" w:rsidRPr="00D404C5" w:rsidRDefault="00D404C5" w:rsidP="00D404C5">
      <w:pPr>
        <w:pStyle w:val="BodyText"/>
        <w:jc w:val="left"/>
        <w:rPr>
          <w:rFonts w:ascii="Times New Roman" w:hAnsi="Times New Roman" w:cs="Times New Roman"/>
          <w:color w:val="000000" w:themeColor="text1"/>
          <w:sz w:val="24"/>
          <w:szCs w:val="24"/>
        </w:rPr>
      </w:pPr>
    </w:p>
    <w:p w:rsidR="00D404C5" w:rsidRPr="00D404C5" w:rsidRDefault="00D404C5" w:rsidP="00D404C5">
      <w:pPr>
        <w:pStyle w:val="BodyText"/>
        <w:spacing w:before="193"/>
        <w:jc w:val="left"/>
        <w:rPr>
          <w:rFonts w:ascii="Times New Roman" w:hAnsi="Times New Roman" w:cs="Times New Roman"/>
          <w:color w:val="000000" w:themeColor="text1"/>
          <w:sz w:val="24"/>
          <w:szCs w:val="24"/>
        </w:rPr>
      </w:pPr>
    </w:p>
    <w:tbl>
      <w:tblPr>
        <w:tblW w:w="0" w:type="auto"/>
        <w:tblInd w:w="507" w:type="dxa"/>
        <w:tblLayout w:type="fixed"/>
        <w:tblCellMar>
          <w:left w:w="0" w:type="dxa"/>
          <w:right w:w="0" w:type="dxa"/>
        </w:tblCellMar>
        <w:tblLook w:val="01E0"/>
      </w:tblPr>
      <w:tblGrid>
        <w:gridCol w:w="4982"/>
        <w:gridCol w:w="2876"/>
      </w:tblGrid>
      <w:tr w:rsidR="00D404C5" w:rsidRPr="00D404C5" w:rsidTr="003D26FA">
        <w:trPr>
          <w:trHeight w:val="1687"/>
        </w:trPr>
        <w:tc>
          <w:tcPr>
            <w:tcW w:w="4982" w:type="dxa"/>
          </w:tcPr>
          <w:p w:rsidR="00D404C5" w:rsidRPr="00D404C5" w:rsidRDefault="00D404C5" w:rsidP="003D26FA">
            <w:pPr>
              <w:pStyle w:val="TableParagraph"/>
              <w:spacing w:line="225" w:lineRule="exact"/>
              <w:ind w:right="589"/>
              <w:jc w:val="center"/>
              <w:rPr>
                <w:rFonts w:ascii="Times New Roman" w:hAnsi="Times New Roman" w:cs="Times New Roman"/>
                <w:b/>
                <w:color w:val="000000" w:themeColor="text1"/>
                <w:sz w:val="24"/>
                <w:szCs w:val="24"/>
              </w:rPr>
            </w:pPr>
            <w:r w:rsidRPr="00D404C5">
              <w:rPr>
                <w:rFonts w:ascii="Times New Roman" w:hAnsi="Times New Roman" w:cs="Times New Roman"/>
                <w:b/>
                <w:color w:val="000000" w:themeColor="text1"/>
                <w:spacing w:val="-2"/>
                <w:sz w:val="24"/>
                <w:szCs w:val="24"/>
              </w:rPr>
              <w:t>MINISTERUL</w:t>
            </w:r>
            <w:r>
              <w:rPr>
                <w:rFonts w:ascii="Times New Roman" w:hAnsi="Times New Roman" w:cs="Times New Roman"/>
                <w:b/>
                <w:color w:val="000000" w:themeColor="text1"/>
                <w:spacing w:val="-2"/>
                <w:sz w:val="24"/>
                <w:szCs w:val="24"/>
              </w:rPr>
              <w:t xml:space="preserve"> </w:t>
            </w:r>
            <w:r w:rsidRPr="00D404C5">
              <w:rPr>
                <w:rFonts w:ascii="Times New Roman" w:hAnsi="Times New Roman" w:cs="Times New Roman"/>
                <w:b/>
                <w:color w:val="000000" w:themeColor="text1"/>
                <w:spacing w:val="-2"/>
                <w:sz w:val="24"/>
                <w:szCs w:val="24"/>
              </w:rPr>
              <w:t>MUNCII,</w:t>
            </w:r>
            <w:r>
              <w:rPr>
                <w:rFonts w:ascii="Times New Roman" w:hAnsi="Times New Roman" w:cs="Times New Roman"/>
                <w:b/>
                <w:color w:val="000000" w:themeColor="text1"/>
                <w:spacing w:val="-2"/>
                <w:sz w:val="24"/>
                <w:szCs w:val="24"/>
              </w:rPr>
              <w:t xml:space="preserve"> </w:t>
            </w:r>
            <w:r w:rsidRPr="00D404C5">
              <w:rPr>
                <w:rFonts w:ascii="Times New Roman" w:hAnsi="Times New Roman" w:cs="Times New Roman"/>
                <w:b/>
                <w:color w:val="000000" w:themeColor="text1"/>
                <w:spacing w:val="-2"/>
                <w:sz w:val="24"/>
                <w:szCs w:val="24"/>
              </w:rPr>
              <w:t>FAMILIEI,</w:t>
            </w:r>
            <w:r>
              <w:rPr>
                <w:rFonts w:ascii="Times New Roman" w:hAnsi="Times New Roman" w:cs="Times New Roman"/>
                <w:b/>
                <w:color w:val="000000" w:themeColor="text1"/>
                <w:spacing w:val="-2"/>
                <w:sz w:val="24"/>
                <w:szCs w:val="24"/>
              </w:rPr>
              <w:t xml:space="preserve"> </w:t>
            </w:r>
            <w:r w:rsidRPr="00D404C5">
              <w:rPr>
                <w:rFonts w:ascii="Times New Roman" w:hAnsi="Times New Roman" w:cs="Times New Roman"/>
                <w:b/>
                <w:color w:val="000000" w:themeColor="text1"/>
                <w:spacing w:val="-2"/>
                <w:sz w:val="24"/>
                <w:szCs w:val="24"/>
              </w:rPr>
              <w:t>TINERETULUI</w:t>
            </w:r>
            <w:r>
              <w:rPr>
                <w:rFonts w:ascii="Times New Roman" w:hAnsi="Times New Roman" w:cs="Times New Roman"/>
                <w:b/>
                <w:color w:val="000000" w:themeColor="text1"/>
                <w:spacing w:val="-2"/>
                <w:sz w:val="24"/>
                <w:szCs w:val="24"/>
              </w:rPr>
              <w:t xml:space="preserve"> </w:t>
            </w:r>
            <w:r w:rsidRPr="00D404C5">
              <w:rPr>
                <w:rFonts w:ascii="Times New Roman" w:hAnsi="Times New Roman" w:cs="Times New Roman"/>
                <w:b/>
                <w:color w:val="000000" w:themeColor="text1"/>
                <w:spacing w:val="-5"/>
                <w:sz w:val="24"/>
                <w:szCs w:val="24"/>
              </w:rPr>
              <w:t>ȘI</w:t>
            </w:r>
          </w:p>
          <w:p w:rsidR="00D404C5" w:rsidRPr="00D404C5" w:rsidRDefault="00D404C5" w:rsidP="003D26FA">
            <w:pPr>
              <w:pStyle w:val="TableParagraph"/>
              <w:spacing w:before="22"/>
              <w:ind w:left="6" w:right="589"/>
              <w:jc w:val="center"/>
              <w:rPr>
                <w:rFonts w:ascii="Times New Roman" w:hAnsi="Times New Roman" w:cs="Times New Roman"/>
                <w:b/>
                <w:color w:val="000000" w:themeColor="text1"/>
                <w:sz w:val="24"/>
                <w:szCs w:val="24"/>
              </w:rPr>
            </w:pPr>
            <w:r w:rsidRPr="00D404C5">
              <w:rPr>
                <w:rFonts w:ascii="Times New Roman" w:hAnsi="Times New Roman" w:cs="Times New Roman"/>
                <w:b/>
                <w:color w:val="000000" w:themeColor="text1"/>
                <w:spacing w:val="-2"/>
                <w:sz w:val="24"/>
                <w:szCs w:val="24"/>
              </w:rPr>
              <w:t>SOLIDARITĂȚII</w:t>
            </w:r>
            <w:r>
              <w:rPr>
                <w:rFonts w:ascii="Times New Roman" w:hAnsi="Times New Roman" w:cs="Times New Roman"/>
                <w:b/>
                <w:color w:val="000000" w:themeColor="text1"/>
                <w:spacing w:val="-2"/>
                <w:sz w:val="24"/>
                <w:szCs w:val="24"/>
              </w:rPr>
              <w:t xml:space="preserve">  </w:t>
            </w:r>
            <w:r w:rsidRPr="00D404C5">
              <w:rPr>
                <w:rFonts w:ascii="Times New Roman" w:hAnsi="Times New Roman" w:cs="Times New Roman"/>
                <w:b/>
                <w:color w:val="000000" w:themeColor="text1"/>
                <w:spacing w:val="-2"/>
                <w:sz w:val="24"/>
                <w:szCs w:val="24"/>
              </w:rPr>
              <w:t>SOCIALE</w:t>
            </w:r>
          </w:p>
          <w:p w:rsidR="00D404C5" w:rsidRPr="00D404C5" w:rsidRDefault="00D404C5" w:rsidP="003D26FA">
            <w:pPr>
              <w:pStyle w:val="TableParagraph"/>
              <w:spacing w:before="158"/>
              <w:ind w:left="4" w:right="589"/>
              <w:jc w:val="center"/>
              <w:rPr>
                <w:rFonts w:ascii="Times New Roman" w:hAnsi="Times New Roman" w:cs="Times New Roman"/>
                <w:i/>
                <w:color w:val="000000" w:themeColor="text1"/>
                <w:sz w:val="24"/>
                <w:szCs w:val="24"/>
              </w:rPr>
            </w:pPr>
            <w:r w:rsidRPr="00D404C5">
              <w:rPr>
                <w:rFonts w:ascii="Times New Roman" w:hAnsi="Times New Roman" w:cs="Times New Roman"/>
                <w:i/>
                <w:color w:val="000000" w:themeColor="text1"/>
                <w:spacing w:val="-2"/>
                <w:sz w:val="24"/>
                <w:szCs w:val="24"/>
              </w:rPr>
              <w:t>Funcția</w:t>
            </w:r>
            <w:r>
              <w:rPr>
                <w:rFonts w:ascii="Times New Roman" w:hAnsi="Times New Roman" w:cs="Times New Roman"/>
                <w:i/>
                <w:color w:val="000000" w:themeColor="text1"/>
                <w:spacing w:val="-2"/>
                <w:sz w:val="24"/>
                <w:szCs w:val="24"/>
              </w:rPr>
              <w:t xml:space="preserve"> </w:t>
            </w:r>
            <w:r w:rsidRPr="00D404C5">
              <w:rPr>
                <w:rFonts w:ascii="Times New Roman" w:hAnsi="Times New Roman" w:cs="Times New Roman"/>
                <w:i/>
                <w:color w:val="000000" w:themeColor="text1"/>
                <w:spacing w:val="-2"/>
                <w:sz w:val="24"/>
                <w:szCs w:val="24"/>
              </w:rPr>
              <w:t>RL/Semnătura</w:t>
            </w:r>
          </w:p>
        </w:tc>
        <w:tc>
          <w:tcPr>
            <w:tcW w:w="2876" w:type="dxa"/>
          </w:tcPr>
          <w:p w:rsidR="00D404C5" w:rsidRPr="00D404C5" w:rsidRDefault="00FE48FF" w:rsidP="003D26FA">
            <w:pPr>
              <w:pStyle w:val="TableParagraph"/>
              <w:tabs>
                <w:tab w:val="left" w:pos="3140"/>
              </w:tabs>
              <w:spacing w:line="225" w:lineRule="exact"/>
              <w:ind w:left="641" w:right="-27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D404C5" w:rsidRPr="00D404C5">
              <w:rPr>
                <w:rFonts w:ascii="Times New Roman" w:hAnsi="Times New Roman" w:cs="Times New Roman"/>
                <w:b/>
                <w:color w:val="000000" w:themeColor="text1"/>
                <w:sz w:val="24"/>
                <w:szCs w:val="24"/>
              </w:rPr>
              <w:t xml:space="preserve">UAT </w:t>
            </w:r>
            <w:r>
              <w:rPr>
                <w:rFonts w:ascii="Times New Roman" w:hAnsi="Times New Roman" w:cs="Times New Roman"/>
                <w:b/>
                <w:color w:val="000000" w:themeColor="text1"/>
                <w:sz w:val="24"/>
                <w:szCs w:val="24"/>
              </w:rPr>
              <w:t>MĂNECIU</w:t>
            </w:r>
            <w:r w:rsidR="00D404C5" w:rsidRPr="00FE48FF">
              <w:rPr>
                <w:rFonts w:ascii="Times New Roman" w:hAnsi="Times New Roman" w:cs="Times New Roman"/>
                <w:color w:val="000000" w:themeColor="text1"/>
                <w:sz w:val="24"/>
                <w:szCs w:val="24"/>
                <w:u w:val="single"/>
              </w:rPr>
              <w:tab/>
            </w:r>
          </w:p>
          <w:p w:rsidR="00FE48FF" w:rsidRDefault="00FE48FF" w:rsidP="003D26FA">
            <w:pPr>
              <w:pStyle w:val="TableParagraph"/>
              <w:spacing w:before="142"/>
              <w:ind w:left="820"/>
              <w:jc w:val="center"/>
              <w:rPr>
                <w:rFonts w:ascii="Times New Roman" w:hAnsi="Times New Roman" w:cs="Times New Roman"/>
                <w:i/>
                <w:color w:val="000000" w:themeColor="text1"/>
                <w:spacing w:val="-2"/>
                <w:sz w:val="24"/>
                <w:szCs w:val="24"/>
              </w:rPr>
            </w:pPr>
            <w:r>
              <w:rPr>
                <w:rFonts w:ascii="Times New Roman" w:hAnsi="Times New Roman" w:cs="Times New Roman"/>
                <w:i/>
                <w:color w:val="000000" w:themeColor="text1"/>
                <w:spacing w:val="-2"/>
                <w:sz w:val="24"/>
                <w:szCs w:val="24"/>
              </w:rPr>
              <w:t>PRIMAR</w:t>
            </w:r>
            <w:r w:rsidR="009B79D5">
              <w:rPr>
                <w:rFonts w:ascii="Times New Roman" w:hAnsi="Times New Roman" w:cs="Times New Roman"/>
                <w:i/>
                <w:color w:val="000000" w:themeColor="text1"/>
                <w:spacing w:val="-2"/>
                <w:sz w:val="24"/>
                <w:szCs w:val="24"/>
              </w:rPr>
              <w:t>,</w:t>
            </w:r>
          </w:p>
          <w:p w:rsidR="00FE48FF" w:rsidRDefault="00FE48FF" w:rsidP="003D26FA">
            <w:pPr>
              <w:pStyle w:val="TableParagraph"/>
              <w:spacing w:before="142"/>
              <w:ind w:left="820"/>
              <w:jc w:val="center"/>
              <w:rPr>
                <w:rFonts w:ascii="Times New Roman" w:hAnsi="Times New Roman" w:cs="Times New Roman"/>
                <w:i/>
                <w:color w:val="000000" w:themeColor="text1"/>
                <w:spacing w:val="-2"/>
                <w:sz w:val="24"/>
                <w:szCs w:val="24"/>
              </w:rPr>
            </w:pPr>
          </w:p>
          <w:p w:rsidR="00FE48FF" w:rsidRDefault="00FE48FF" w:rsidP="003D26FA">
            <w:pPr>
              <w:pStyle w:val="TableParagraph"/>
              <w:spacing w:before="142"/>
              <w:ind w:left="820"/>
              <w:jc w:val="center"/>
              <w:rPr>
                <w:rFonts w:ascii="Times New Roman" w:hAnsi="Times New Roman" w:cs="Times New Roman"/>
                <w:i/>
                <w:color w:val="000000" w:themeColor="text1"/>
                <w:spacing w:val="-2"/>
                <w:sz w:val="24"/>
                <w:szCs w:val="24"/>
              </w:rPr>
            </w:pPr>
            <w:r>
              <w:rPr>
                <w:rFonts w:ascii="Times New Roman" w:hAnsi="Times New Roman" w:cs="Times New Roman"/>
                <w:i/>
                <w:color w:val="000000" w:themeColor="text1"/>
                <w:spacing w:val="-2"/>
                <w:sz w:val="24"/>
                <w:szCs w:val="24"/>
              </w:rPr>
              <w:t>FLORIN AURAȘ DRAGOMIR</w:t>
            </w:r>
          </w:p>
          <w:p w:rsidR="00D404C5" w:rsidRPr="00D404C5" w:rsidRDefault="00D404C5" w:rsidP="003D26FA">
            <w:pPr>
              <w:pStyle w:val="TableParagraph"/>
              <w:spacing w:before="142"/>
              <w:ind w:left="820"/>
              <w:jc w:val="center"/>
              <w:rPr>
                <w:rFonts w:ascii="Times New Roman" w:hAnsi="Times New Roman" w:cs="Times New Roman"/>
                <w:i/>
                <w:color w:val="000000" w:themeColor="text1"/>
                <w:sz w:val="24"/>
                <w:szCs w:val="24"/>
              </w:rPr>
            </w:pPr>
            <w:r w:rsidRPr="00D404C5">
              <w:rPr>
                <w:rFonts w:ascii="Times New Roman" w:hAnsi="Times New Roman" w:cs="Times New Roman"/>
                <w:i/>
                <w:color w:val="000000" w:themeColor="text1"/>
                <w:spacing w:val="-2"/>
                <w:sz w:val="24"/>
                <w:szCs w:val="24"/>
              </w:rPr>
              <w:t>RL/Semnătura</w:t>
            </w:r>
          </w:p>
        </w:tc>
      </w:tr>
      <w:tr w:rsidR="00D404C5" w:rsidRPr="00D404C5" w:rsidTr="003D26FA">
        <w:trPr>
          <w:trHeight w:val="2144"/>
        </w:trPr>
        <w:tc>
          <w:tcPr>
            <w:tcW w:w="4982" w:type="dxa"/>
          </w:tcPr>
          <w:p w:rsidR="00D404C5" w:rsidRPr="00D404C5" w:rsidRDefault="00D404C5" w:rsidP="003D26FA">
            <w:pPr>
              <w:pStyle w:val="TableParagraph"/>
              <w:rPr>
                <w:rFonts w:ascii="Times New Roman" w:hAnsi="Times New Roman" w:cs="Times New Roman"/>
                <w:color w:val="000000" w:themeColor="text1"/>
                <w:sz w:val="24"/>
                <w:szCs w:val="24"/>
              </w:rPr>
            </w:pPr>
          </w:p>
          <w:p w:rsidR="00D404C5" w:rsidRPr="00D404C5" w:rsidRDefault="00D404C5" w:rsidP="003D26FA">
            <w:pPr>
              <w:pStyle w:val="TableParagraph"/>
              <w:spacing w:before="168"/>
              <w:rPr>
                <w:rFonts w:ascii="Times New Roman" w:hAnsi="Times New Roman" w:cs="Times New Roman"/>
                <w:color w:val="000000" w:themeColor="text1"/>
                <w:sz w:val="24"/>
                <w:szCs w:val="24"/>
              </w:rPr>
            </w:pPr>
          </w:p>
          <w:p w:rsidR="00D404C5" w:rsidRPr="00D404C5" w:rsidRDefault="00D404C5" w:rsidP="003D26FA">
            <w:pPr>
              <w:pStyle w:val="TableParagraph"/>
              <w:ind w:right="680"/>
              <w:jc w:val="center"/>
              <w:rPr>
                <w:rFonts w:ascii="Times New Roman" w:hAnsi="Times New Roman" w:cs="Times New Roman"/>
                <w:b/>
                <w:color w:val="000000" w:themeColor="text1"/>
                <w:sz w:val="24"/>
                <w:szCs w:val="24"/>
              </w:rPr>
            </w:pPr>
            <w:r w:rsidRPr="00D404C5">
              <w:rPr>
                <w:rFonts w:ascii="Times New Roman" w:hAnsi="Times New Roman" w:cs="Times New Roman"/>
                <w:b/>
                <w:color w:val="000000" w:themeColor="text1"/>
                <w:spacing w:val="-2"/>
                <w:sz w:val="24"/>
                <w:szCs w:val="24"/>
              </w:rPr>
              <w:t>MINISTERUL</w:t>
            </w:r>
            <w:r>
              <w:rPr>
                <w:rFonts w:ascii="Times New Roman" w:hAnsi="Times New Roman" w:cs="Times New Roman"/>
                <w:b/>
                <w:color w:val="000000" w:themeColor="text1"/>
                <w:spacing w:val="-2"/>
                <w:sz w:val="24"/>
                <w:szCs w:val="24"/>
              </w:rPr>
              <w:t xml:space="preserve"> </w:t>
            </w:r>
            <w:r w:rsidRPr="00D404C5">
              <w:rPr>
                <w:rFonts w:ascii="Times New Roman" w:hAnsi="Times New Roman" w:cs="Times New Roman"/>
                <w:b/>
                <w:color w:val="000000" w:themeColor="text1"/>
                <w:spacing w:val="-2"/>
                <w:sz w:val="24"/>
                <w:szCs w:val="24"/>
              </w:rPr>
              <w:t>EDUCAȚIEI</w:t>
            </w:r>
            <w:r>
              <w:rPr>
                <w:rFonts w:ascii="Times New Roman" w:hAnsi="Times New Roman" w:cs="Times New Roman"/>
                <w:b/>
                <w:color w:val="000000" w:themeColor="text1"/>
                <w:spacing w:val="-2"/>
                <w:sz w:val="24"/>
                <w:szCs w:val="24"/>
              </w:rPr>
              <w:t xml:space="preserve"> </w:t>
            </w:r>
            <w:r w:rsidRPr="00D404C5">
              <w:rPr>
                <w:rFonts w:ascii="Times New Roman" w:hAnsi="Times New Roman" w:cs="Times New Roman"/>
                <w:b/>
                <w:color w:val="000000" w:themeColor="text1"/>
                <w:spacing w:val="-2"/>
                <w:sz w:val="24"/>
                <w:szCs w:val="24"/>
              </w:rPr>
              <w:t>și</w:t>
            </w:r>
            <w:r>
              <w:rPr>
                <w:rFonts w:ascii="Times New Roman" w:hAnsi="Times New Roman" w:cs="Times New Roman"/>
                <w:b/>
                <w:color w:val="000000" w:themeColor="text1"/>
                <w:spacing w:val="-2"/>
                <w:sz w:val="24"/>
                <w:szCs w:val="24"/>
              </w:rPr>
              <w:t xml:space="preserve"> </w:t>
            </w:r>
            <w:r w:rsidRPr="00D404C5">
              <w:rPr>
                <w:rFonts w:ascii="Times New Roman" w:hAnsi="Times New Roman" w:cs="Times New Roman"/>
                <w:b/>
                <w:color w:val="000000" w:themeColor="text1"/>
                <w:spacing w:val="-2"/>
                <w:sz w:val="24"/>
                <w:szCs w:val="24"/>
              </w:rPr>
              <w:t>CERCETĂRII</w:t>
            </w:r>
          </w:p>
          <w:p w:rsidR="00D404C5" w:rsidRPr="00D404C5" w:rsidRDefault="00D404C5" w:rsidP="003D26FA">
            <w:pPr>
              <w:pStyle w:val="TableParagraph"/>
              <w:spacing w:before="158"/>
              <w:ind w:left="4" w:right="589"/>
              <w:jc w:val="center"/>
              <w:rPr>
                <w:rFonts w:ascii="Times New Roman" w:hAnsi="Times New Roman" w:cs="Times New Roman"/>
                <w:i/>
                <w:color w:val="000000" w:themeColor="text1"/>
                <w:sz w:val="24"/>
                <w:szCs w:val="24"/>
              </w:rPr>
            </w:pPr>
            <w:r w:rsidRPr="00D404C5">
              <w:rPr>
                <w:rFonts w:ascii="Times New Roman" w:hAnsi="Times New Roman" w:cs="Times New Roman"/>
                <w:i/>
                <w:color w:val="000000" w:themeColor="text1"/>
                <w:spacing w:val="-2"/>
                <w:sz w:val="24"/>
                <w:szCs w:val="24"/>
              </w:rPr>
              <w:t>Funcția</w:t>
            </w:r>
            <w:r>
              <w:rPr>
                <w:rFonts w:ascii="Times New Roman" w:hAnsi="Times New Roman" w:cs="Times New Roman"/>
                <w:i/>
                <w:color w:val="000000" w:themeColor="text1"/>
                <w:spacing w:val="-2"/>
                <w:sz w:val="24"/>
                <w:szCs w:val="24"/>
              </w:rPr>
              <w:t xml:space="preserve"> </w:t>
            </w:r>
            <w:r w:rsidRPr="00D404C5">
              <w:rPr>
                <w:rFonts w:ascii="Times New Roman" w:hAnsi="Times New Roman" w:cs="Times New Roman"/>
                <w:i/>
                <w:color w:val="000000" w:themeColor="text1"/>
                <w:spacing w:val="-2"/>
                <w:sz w:val="24"/>
                <w:szCs w:val="24"/>
              </w:rPr>
              <w:t>RL/Semnătura</w:t>
            </w:r>
          </w:p>
        </w:tc>
        <w:tc>
          <w:tcPr>
            <w:tcW w:w="2876" w:type="dxa"/>
          </w:tcPr>
          <w:p w:rsidR="00D404C5" w:rsidRPr="00D404C5" w:rsidRDefault="00D404C5" w:rsidP="003D26FA">
            <w:pPr>
              <w:pStyle w:val="TableParagraph"/>
              <w:rPr>
                <w:rFonts w:ascii="Times New Roman" w:hAnsi="Times New Roman" w:cs="Times New Roman"/>
                <w:color w:val="000000" w:themeColor="text1"/>
                <w:sz w:val="24"/>
                <w:szCs w:val="24"/>
              </w:rPr>
            </w:pPr>
          </w:p>
        </w:tc>
      </w:tr>
      <w:tr w:rsidR="00D404C5" w:rsidRPr="00D404C5" w:rsidTr="003D26FA">
        <w:trPr>
          <w:trHeight w:val="2025"/>
        </w:trPr>
        <w:tc>
          <w:tcPr>
            <w:tcW w:w="4982" w:type="dxa"/>
          </w:tcPr>
          <w:p w:rsidR="00D404C5" w:rsidRPr="00D404C5" w:rsidRDefault="00D404C5" w:rsidP="003D26FA">
            <w:pPr>
              <w:pStyle w:val="TableParagraph"/>
              <w:rPr>
                <w:rFonts w:ascii="Times New Roman" w:hAnsi="Times New Roman" w:cs="Times New Roman"/>
                <w:color w:val="000000" w:themeColor="text1"/>
                <w:sz w:val="24"/>
                <w:szCs w:val="24"/>
              </w:rPr>
            </w:pPr>
          </w:p>
          <w:p w:rsidR="00D404C5" w:rsidRPr="00D404C5" w:rsidRDefault="00D404C5" w:rsidP="003D26FA">
            <w:pPr>
              <w:pStyle w:val="TableParagraph"/>
              <w:spacing w:before="166"/>
              <w:rPr>
                <w:rFonts w:ascii="Times New Roman" w:hAnsi="Times New Roman" w:cs="Times New Roman"/>
                <w:color w:val="000000" w:themeColor="text1"/>
                <w:sz w:val="24"/>
                <w:szCs w:val="24"/>
              </w:rPr>
            </w:pPr>
          </w:p>
          <w:p w:rsidR="00D404C5" w:rsidRPr="00D404C5" w:rsidRDefault="00D404C5" w:rsidP="003D26FA">
            <w:pPr>
              <w:pStyle w:val="TableParagraph"/>
              <w:ind w:left="1105"/>
              <w:rPr>
                <w:rFonts w:ascii="Times New Roman" w:hAnsi="Times New Roman" w:cs="Times New Roman"/>
                <w:b/>
                <w:color w:val="000000" w:themeColor="text1"/>
                <w:sz w:val="24"/>
                <w:szCs w:val="24"/>
              </w:rPr>
            </w:pPr>
            <w:r w:rsidRPr="00D404C5">
              <w:rPr>
                <w:rFonts w:ascii="Times New Roman" w:hAnsi="Times New Roman" w:cs="Times New Roman"/>
                <w:b/>
                <w:color w:val="000000" w:themeColor="text1"/>
                <w:spacing w:val="-2"/>
                <w:sz w:val="24"/>
                <w:szCs w:val="24"/>
              </w:rPr>
              <w:t>MINISTERUL</w:t>
            </w:r>
            <w:r>
              <w:rPr>
                <w:rFonts w:ascii="Times New Roman" w:hAnsi="Times New Roman" w:cs="Times New Roman"/>
                <w:b/>
                <w:color w:val="000000" w:themeColor="text1"/>
                <w:spacing w:val="-2"/>
                <w:sz w:val="24"/>
                <w:szCs w:val="24"/>
              </w:rPr>
              <w:t xml:space="preserve"> </w:t>
            </w:r>
            <w:r w:rsidRPr="00D404C5">
              <w:rPr>
                <w:rFonts w:ascii="Times New Roman" w:hAnsi="Times New Roman" w:cs="Times New Roman"/>
                <w:b/>
                <w:color w:val="000000" w:themeColor="text1"/>
                <w:spacing w:val="-2"/>
                <w:sz w:val="24"/>
                <w:szCs w:val="24"/>
              </w:rPr>
              <w:t>SĂNĂTĂȚII</w:t>
            </w:r>
          </w:p>
          <w:p w:rsidR="00D404C5" w:rsidRPr="00D404C5" w:rsidRDefault="00D404C5" w:rsidP="003D26FA">
            <w:pPr>
              <w:pStyle w:val="TableParagraph"/>
              <w:spacing w:before="161"/>
              <w:ind w:left="1201"/>
              <w:rPr>
                <w:rFonts w:ascii="Times New Roman" w:hAnsi="Times New Roman" w:cs="Times New Roman"/>
                <w:i/>
                <w:color w:val="000000" w:themeColor="text1"/>
                <w:sz w:val="24"/>
                <w:szCs w:val="24"/>
              </w:rPr>
            </w:pPr>
            <w:r w:rsidRPr="00D404C5">
              <w:rPr>
                <w:rFonts w:ascii="Times New Roman" w:hAnsi="Times New Roman" w:cs="Times New Roman"/>
                <w:i/>
                <w:color w:val="000000" w:themeColor="text1"/>
                <w:spacing w:val="-2"/>
                <w:sz w:val="24"/>
                <w:szCs w:val="24"/>
              </w:rPr>
              <w:t>Funcția</w:t>
            </w:r>
            <w:r w:rsidR="009B79D5">
              <w:rPr>
                <w:rFonts w:ascii="Times New Roman" w:hAnsi="Times New Roman" w:cs="Times New Roman"/>
                <w:i/>
                <w:color w:val="000000" w:themeColor="text1"/>
                <w:spacing w:val="-2"/>
                <w:sz w:val="24"/>
                <w:szCs w:val="24"/>
              </w:rPr>
              <w:t xml:space="preserve"> </w:t>
            </w:r>
            <w:r w:rsidRPr="00D404C5">
              <w:rPr>
                <w:rFonts w:ascii="Times New Roman" w:hAnsi="Times New Roman" w:cs="Times New Roman"/>
                <w:i/>
                <w:color w:val="000000" w:themeColor="text1"/>
                <w:spacing w:val="-2"/>
                <w:sz w:val="24"/>
                <w:szCs w:val="24"/>
              </w:rPr>
              <w:t>RL/Semnătura</w:t>
            </w:r>
          </w:p>
        </w:tc>
        <w:tc>
          <w:tcPr>
            <w:tcW w:w="2876" w:type="dxa"/>
          </w:tcPr>
          <w:p w:rsidR="00D404C5" w:rsidRPr="00D404C5" w:rsidRDefault="00D404C5" w:rsidP="003D26FA">
            <w:pPr>
              <w:pStyle w:val="TableParagraph"/>
              <w:rPr>
                <w:rFonts w:ascii="Times New Roman" w:hAnsi="Times New Roman" w:cs="Times New Roman"/>
                <w:color w:val="000000" w:themeColor="text1"/>
                <w:sz w:val="24"/>
                <w:szCs w:val="24"/>
              </w:rPr>
            </w:pPr>
          </w:p>
        </w:tc>
      </w:tr>
      <w:tr w:rsidR="00D404C5" w:rsidRPr="00D404C5" w:rsidTr="003D26FA">
        <w:trPr>
          <w:trHeight w:val="1451"/>
        </w:trPr>
        <w:tc>
          <w:tcPr>
            <w:tcW w:w="4982" w:type="dxa"/>
          </w:tcPr>
          <w:p w:rsidR="00D404C5" w:rsidRPr="00D404C5" w:rsidRDefault="00D404C5" w:rsidP="003D26FA">
            <w:pPr>
              <w:pStyle w:val="TableParagraph"/>
              <w:rPr>
                <w:rFonts w:ascii="Times New Roman" w:hAnsi="Times New Roman" w:cs="Times New Roman"/>
                <w:color w:val="000000" w:themeColor="text1"/>
                <w:sz w:val="24"/>
                <w:szCs w:val="24"/>
              </w:rPr>
            </w:pPr>
          </w:p>
          <w:p w:rsidR="00D404C5" w:rsidRPr="00D404C5" w:rsidRDefault="00D404C5" w:rsidP="003D26FA">
            <w:pPr>
              <w:pStyle w:val="TableParagraph"/>
              <w:spacing w:before="46"/>
              <w:rPr>
                <w:rFonts w:ascii="Times New Roman" w:hAnsi="Times New Roman" w:cs="Times New Roman"/>
                <w:color w:val="000000" w:themeColor="text1"/>
                <w:sz w:val="24"/>
                <w:szCs w:val="24"/>
              </w:rPr>
            </w:pPr>
          </w:p>
          <w:p w:rsidR="00D404C5" w:rsidRPr="00D404C5" w:rsidRDefault="00D404C5" w:rsidP="003D26FA">
            <w:pPr>
              <w:pStyle w:val="TableParagraph"/>
              <w:spacing w:before="1" w:line="273" w:lineRule="auto"/>
              <w:ind w:left="489" w:right="1076"/>
              <w:jc w:val="center"/>
              <w:rPr>
                <w:rFonts w:ascii="Times New Roman" w:hAnsi="Times New Roman" w:cs="Times New Roman"/>
                <w:b/>
                <w:color w:val="000000" w:themeColor="text1"/>
                <w:sz w:val="24"/>
                <w:szCs w:val="24"/>
              </w:rPr>
            </w:pPr>
            <w:r w:rsidRPr="00D404C5">
              <w:rPr>
                <w:rFonts w:ascii="Times New Roman" w:hAnsi="Times New Roman" w:cs="Times New Roman"/>
                <w:b/>
                <w:color w:val="000000" w:themeColor="text1"/>
                <w:sz w:val="24"/>
                <w:szCs w:val="24"/>
              </w:rPr>
              <w:t>AGENȚIA</w:t>
            </w:r>
            <w:r>
              <w:rPr>
                <w:rFonts w:ascii="Times New Roman" w:hAnsi="Times New Roman" w:cs="Times New Roman"/>
                <w:b/>
                <w:color w:val="000000" w:themeColor="text1"/>
                <w:sz w:val="24"/>
                <w:szCs w:val="24"/>
              </w:rPr>
              <w:t xml:space="preserve"> </w:t>
            </w:r>
            <w:r w:rsidRPr="00D404C5">
              <w:rPr>
                <w:rFonts w:ascii="Times New Roman" w:hAnsi="Times New Roman" w:cs="Times New Roman"/>
                <w:b/>
                <w:color w:val="000000" w:themeColor="text1"/>
                <w:sz w:val="24"/>
                <w:szCs w:val="24"/>
              </w:rPr>
              <w:t>NAȚIONALĂ</w:t>
            </w:r>
            <w:r>
              <w:rPr>
                <w:rFonts w:ascii="Times New Roman" w:hAnsi="Times New Roman" w:cs="Times New Roman"/>
                <w:b/>
                <w:color w:val="000000" w:themeColor="text1"/>
                <w:sz w:val="24"/>
                <w:szCs w:val="24"/>
              </w:rPr>
              <w:t xml:space="preserve"> </w:t>
            </w:r>
            <w:r w:rsidRPr="00D404C5">
              <w:rPr>
                <w:rFonts w:ascii="Times New Roman" w:hAnsi="Times New Roman" w:cs="Times New Roman"/>
                <w:b/>
                <w:color w:val="000000" w:themeColor="text1"/>
                <w:sz w:val="24"/>
                <w:szCs w:val="24"/>
              </w:rPr>
              <w:t>PENTRU</w:t>
            </w:r>
            <w:r>
              <w:rPr>
                <w:rFonts w:ascii="Times New Roman" w:hAnsi="Times New Roman" w:cs="Times New Roman"/>
                <w:b/>
                <w:color w:val="000000" w:themeColor="text1"/>
                <w:sz w:val="24"/>
                <w:szCs w:val="24"/>
              </w:rPr>
              <w:t xml:space="preserve"> </w:t>
            </w:r>
            <w:r w:rsidRPr="00D404C5">
              <w:rPr>
                <w:rFonts w:ascii="Times New Roman" w:hAnsi="Times New Roman" w:cs="Times New Roman"/>
                <w:b/>
                <w:color w:val="000000" w:themeColor="text1"/>
                <w:sz w:val="24"/>
                <w:szCs w:val="24"/>
              </w:rPr>
              <w:t>PLĂȚI ȘI INSPECȚIE SOCIALĂ</w:t>
            </w:r>
          </w:p>
          <w:p w:rsidR="00D404C5" w:rsidRPr="00D404C5" w:rsidRDefault="00D404C5" w:rsidP="003D26FA">
            <w:pPr>
              <w:pStyle w:val="TableParagraph"/>
              <w:spacing w:line="235" w:lineRule="exact"/>
              <w:ind w:left="4" w:right="589"/>
              <w:jc w:val="center"/>
              <w:rPr>
                <w:rFonts w:ascii="Times New Roman" w:hAnsi="Times New Roman" w:cs="Times New Roman"/>
                <w:i/>
                <w:color w:val="000000" w:themeColor="text1"/>
                <w:sz w:val="24"/>
                <w:szCs w:val="24"/>
              </w:rPr>
            </w:pPr>
            <w:r w:rsidRPr="00D404C5">
              <w:rPr>
                <w:rFonts w:ascii="Times New Roman" w:hAnsi="Times New Roman" w:cs="Times New Roman"/>
                <w:i/>
                <w:color w:val="000000" w:themeColor="text1"/>
                <w:spacing w:val="-2"/>
                <w:sz w:val="24"/>
                <w:szCs w:val="24"/>
              </w:rPr>
              <w:t>Funcția</w:t>
            </w:r>
            <w:r w:rsidR="009E2001">
              <w:rPr>
                <w:rFonts w:ascii="Times New Roman" w:hAnsi="Times New Roman" w:cs="Times New Roman"/>
                <w:i/>
                <w:color w:val="000000" w:themeColor="text1"/>
                <w:spacing w:val="-2"/>
                <w:sz w:val="24"/>
                <w:szCs w:val="24"/>
              </w:rPr>
              <w:t xml:space="preserve"> </w:t>
            </w:r>
            <w:r w:rsidRPr="00D404C5">
              <w:rPr>
                <w:rFonts w:ascii="Times New Roman" w:hAnsi="Times New Roman" w:cs="Times New Roman"/>
                <w:i/>
                <w:color w:val="000000" w:themeColor="text1"/>
                <w:spacing w:val="-2"/>
                <w:sz w:val="24"/>
                <w:szCs w:val="24"/>
              </w:rPr>
              <w:t>RL/</w:t>
            </w:r>
            <w:r w:rsidR="009E2001">
              <w:rPr>
                <w:rFonts w:ascii="Times New Roman" w:hAnsi="Times New Roman" w:cs="Times New Roman"/>
                <w:i/>
                <w:color w:val="000000" w:themeColor="text1"/>
                <w:spacing w:val="-2"/>
                <w:sz w:val="24"/>
                <w:szCs w:val="24"/>
              </w:rPr>
              <w:t xml:space="preserve"> </w:t>
            </w:r>
            <w:r w:rsidRPr="00D404C5">
              <w:rPr>
                <w:rFonts w:ascii="Times New Roman" w:hAnsi="Times New Roman" w:cs="Times New Roman"/>
                <w:i/>
                <w:color w:val="000000" w:themeColor="text1"/>
                <w:spacing w:val="-2"/>
                <w:sz w:val="24"/>
                <w:szCs w:val="24"/>
              </w:rPr>
              <w:t>Semnătura</w:t>
            </w:r>
          </w:p>
        </w:tc>
        <w:tc>
          <w:tcPr>
            <w:tcW w:w="2876" w:type="dxa"/>
          </w:tcPr>
          <w:p w:rsidR="00D404C5" w:rsidRPr="00D404C5" w:rsidRDefault="00D404C5" w:rsidP="003D26FA">
            <w:pPr>
              <w:pStyle w:val="TableParagraph"/>
              <w:rPr>
                <w:rFonts w:ascii="Times New Roman" w:hAnsi="Times New Roman" w:cs="Times New Roman"/>
                <w:color w:val="000000" w:themeColor="text1"/>
                <w:sz w:val="24"/>
                <w:szCs w:val="24"/>
              </w:rPr>
            </w:pPr>
          </w:p>
        </w:tc>
      </w:tr>
      <w:bookmarkEnd w:id="0"/>
    </w:tbl>
    <w:p w:rsidR="00B67540" w:rsidRPr="001A2AA5" w:rsidRDefault="00B67540" w:rsidP="001A2AA5"/>
    <w:sectPr w:rsidR="00B67540" w:rsidRPr="001A2AA5" w:rsidSect="00BC5CD4">
      <w:pgSz w:w="11920" w:h="16850"/>
      <w:pgMar w:top="1800" w:right="283" w:bottom="620" w:left="708" w:header="428" w:footer="42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82B" w:rsidRDefault="0038282B" w:rsidP="00FF1BD3">
      <w:r>
        <w:separator/>
      </w:r>
    </w:p>
  </w:endnote>
  <w:endnote w:type="continuationSeparator" w:id="1">
    <w:p w:rsidR="0038282B" w:rsidRDefault="0038282B" w:rsidP="00FF1B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82B" w:rsidRDefault="0038282B" w:rsidP="00FF1BD3">
      <w:r>
        <w:separator/>
      </w:r>
    </w:p>
  </w:footnote>
  <w:footnote w:type="continuationSeparator" w:id="1">
    <w:p w:rsidR="0038282B" w:rsidRDefault="0038282B" w:rsidP="00FF1B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CD4" w:rsidRDefault="00BC5CD4" w:rsidP="00FF1BD3">
    <w:pPr>
      <w:pStyle w:val="Header"/>
      <w:tabs>
        <w:tab w:val="clear" w:pos="4513"/>
        <w:tab w:val="clear" w:pos="9026"/>
        <w:tab w:val="left" w:pos="7185"/>
      </w:tabs>
    </w:pPr>
    <w:r>
      <w:rPr>
        <w:noProof/>
        <w:lang w:val="en-GB" w:eastAsia="en-GB"/>
      </w:rPr>
      <w:drawing>
        <wp:inline distT="0" distB="0" distL="0" distR="0">
          <wp:extent cx="2876550" cy="604041"/>
          <wp:effectExtent l="19050" t="0" r="0" b="0"/>
          <wp:docPr id="1742484574" name="Picture 174248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9974" cy="604760"/>
                  </a:xfrm>
                  <a:prstGeom prst="rect">
                    <a:avLst/>
                  </a:prstGeom>
                  <a:noFill/>
                </pic:spPr>
              </pic:pic>
            </a:graphicData>
          </a:graphic>
        </wp:inline>
      </w:drawing>
    </w:r>
    <w:r>
      <w:tab/>
    </w:r>
    <w:r>
      <w:rPr>
        <w:noProof/>
        <w:lang w:val="en-GB" w:eastAsia="en-GB"/>
      </w:rPr>
      <w:drawing>
        <wp:inline distT="0" distB="0" distL="0" distR="0">
          <wp:extent cx="752475" cy="692785"/>
          <wp:effectExtent l="0" t="0" r="9525" b="0"/>
          <wp:docPr id="6673331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333116" name="Image 1"/>
                  <pic:cNvPicPr>
                    <a:picLocks/>
                  </pic:cNvPicPr>
                </pic:nvPicPr>
                <pic:blipFill>
                  <a:blip r:embed="rId2" cstate="print"/>
                  <a:stretch>
                    <a:fillRect/>
                  </a:stretch>
                </pic:blipFill>
                <pic:spPr>
                  <a:xfrm>
                    <a:off x="0" y="0"/>
                    <a:ext cx="752475" cy="692785"/>
                  </a:xfrm>
                  <a:prstGeom prst="rect">
                    <a:avLst/>
                  </a:prstGeom>
                </pic:spPr>
              </pic:pic>
            </a:graphicData>
          </a:graphic>
        </wp:inline>
      </w:drawing>
    </w:r>
  </w:p>
  <w:p w:rsidR="00BC5CD4" w:rsidRDefault="00BC5C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01A6A"/>
    <w:multiLevelType w:val="multilevel"/>
    <w:tmpl w:val="F752C0B2"/>
    <w:lvl w:ilvl="0">
      <w:start w:val="4"/>
      <w:numFmt w:val="decimal"/>
      <w:lvlText w:val="%1"/>
      <w:lvlJc w:val="left"/>
      <w:pPr>
        <w:ind w:left="922" w:hanging="551"/>
      </w:pPr>
      <w:rPr>
        <w:lang w:val="ro-RO" w:eastAsia="en-US" w:bidi="ar-SA"/>
      </w:rPr>
    </w:lvl>
    <w:lvl w:ilvl="1">
      <w:start w:val="4"/>
      <w:numFmt w:val="decimal"/>
      <w:lvlText w:val="%1.%2"/>
      <w:lvlJc w:val="left"/>
      <w:pPr>
        <w:ind w:left="922" w:hanging="551"/>
      </w:pPr>
      <w:rPr>
        <w:lang w:val="ro-RO" w:eastAsia="en-US" w:bidi="ar-SA"/>
      </w:rPr>
    </w:lvl>
    <w:lvl w:ilvl="2">
      <w:start w:val="2"/>
      <w:numFmt w:val="decimal"/>
      <w:lvlText w:val="%1.%2.%3."/>
      <w:lvlJc w:val="left"/>
      <w:pPr>
        <w:ind w:left="1181" w:hanging="551"/>
      </w:pPr>
      <w:rPr>
        <w:rFonts w:ascii="Calibri" w:eastAsia="Calibri" w:hAnsi="Calibri" w:cs="Calibri" w:hint="default"/>
        <w:b w:val="0"/>
        <w:bCs w:val="0"/>
        <w:i w:val="0"/>
        <w:iCs w:val="0"/>
        <w:spacing w:val="-3"/>
        <w:w w:val="100"/>
        <w:sz w:val="22"/>
        <w:szCs w:val="22"/>
        <w:lang w:val="ro-RO" w:eastAsia="en-US" w:bidi="ar-SA"/>
      </w:rPr>
    </w:lvl>
    <w:lvl w:ilvl="3">
      <w:start w:val="1"/>
      <w:numFmt w:val="decimal"/>
      <w:lvlText w:val="%4."/>
      <w:lvlJc w:val="left"/>
      <w:pPr>
        <w:ind w:left="1092" w:hanging="358"/>
      </w:pPr>
      <w:rPr>
        <w:rFonts w:ascii="Calibri" w:eastAsia="Calibri" w:hAnsi="Calibri" w:cs="Calibri" w:hint="default"/>
        <w:b w:val="0"/>
        <w:bCs w:val="0"/>
        <w:i w:val="0"/>
        <w:iCs w:val="0"/>
        <w:spacing w:val="0"/>
        <w:w w:val="100"/>
        <w:sz w:val="22"/>
        <w:szCs w:val="22"/>
        <w:lang w:val="ro-RO" w:eastAsia="en-US" w:bidi="ar-SA"/>
      </w:rPr>
    </w:lvl>
    <w:lvl w:ilvl="4">
      <w:numFmt w:val="bullet"/>
      <w:lvlText w:val="•"/>
      <w:lvlJc w:val="left"/>
      <w:pPr>
        <w:ind w:left="4373" w:hanging="358"/>
      </w:pPr>
      <w:rPr>
        <w:lang w:val="ro-RO" w:eastAsia="en-US" w:bidi="ar-SA"/>
      </w:rPr>
    </w:lvl>
    <w:lvl w:ilvl="5">
      <w:numFmt w:val="bullet"/>
      <w:lvlText w:val="•"/>
      <w:lvlJc w:val="left"/>
      <w:pPr>
        <w:ind w:left="5464" w:hanging="358"/>
      </w:pPr>
      <w:rPr>
        <w:lang w:val="ro-RO" w:eastAsia="en-US" w:bidi="ar-SA"/>
      </w:rPr>
    </w:lvl>
    <w:lvl w:ilvl="6">
      <w:numFmt w:val="bullet"/>
      <w:lvlText w:val="•"/>
      <w:lvlJc w:val="left"/>
      <w:pPr>
        <w:ind w:left="6555" w:hanging="358"/>
      </w:pPr>
      <w:rPr>
        <w:lang w:val="ro-RO" w:eastAsia="en-US" w:bidi="ar-SA"/>
      </w:rPr>
    </w:lvl>
    <w:lvl w:ilvl="7">
      <w:numFmt w:val="bullet"/>
      <w:lvlText w:val="•"/>
      <w:lvlJc w:val="left"/>
      <w:pPr>
        <w:ind w:left="7646" w:hanging="358"/>
      </w:pPr>
      <w:rPr>
        <w:lang w:val="ro-RO" w:eastAsia="en-US" w:bidi="ar-SA"/>
      </w:rPr>
    </w:lvl>
    <w:lvl w:ilvl="8">
      <w:numFmt w:val="bullet"/>
      <w:lvlText w:val="•"/>
      <w:lvlJc w:val="left"/>
      <w:pPr>
        <w:ind w:left="8737" w:hanging="358"/>
      </w:pPr>
      <w:rPr>
        <w:lang w:val="ro-RO" w:eastAsia="en-US" w:bidi="ar-SA"/>
      </w:rPr>
    </w:lvl>
  </w:abstractNum>
  <w:abstractNum w:abstractNumId="1">
    <w:nsid w:val="07742B7D"/>
    <w:multiLevelType w:val="hybridMultilevel"/>
    <w:tmpl w:val="0C602FCA"/>
    <w:lvl w:ilvl="0" w:tplc="9E0C9FB0">
      <w:start w:val="1"/>
      <w:numFmt w:val="lowerLetter"/>
      <w:lvlText w:val="%1)"/>
      <w:lvlJc w:val="left"/>
      <w:pPr>
        <w:ind w:left="372" w:hanging="219"/>
      </w:pPr>
      <w:rPr>
        <w:rFonts w:ascii="Calibri" w:eastAsia="Calibri" w:hAnsi="Calibri" w:cs="Calibri" w:hint="default"/>
        <w:b w:val="0"/>
        <w:bCs w:val="0"/>
        <w:i w:val="0"/>
        <w:iCs w:val="0"/>
        <w:spacing w:val="-1"/>
        <w:w w:val="100"/>
        <w:sz w:val="22"/>
        <w:szCs w:val="22"/>
        <w:lang w:val="ro-RO" w:eastAsia="en-US" w:bidi="ar-SA"/>
      </w:rPr>
    </w:lvl>
    <w:lvl w:ilvl="1" w:tplc="D0EC8BCA">
      <w:numFmt w:val="bullet"/>
      <w:lvlText w:val="-"/>
      <w:lvlJc w:val="left"/>
      <w:pPr>
        <w:ind w:left="372" w:hanging="180"/>
      </w:pPr>
      <w:rPr>
        <w:rFonts w:ascii="Times New Roman" w:eastAsia="Times New Roman" w:hAnsi="Times New Roman" w:cs="Times New Roman" w:hint="default"/>
        <w:b w:val="0"/>
        <w:bCs w:val="0"/>
        <w:i w:val="0"/>
        <w:iCs w:val="0"/>
        <w:spacing w:val="0"/>
        <w:w w:val="100"/>
        <w:sz w:val="22"/>
        <w:szCs w:val="22"/>
        <w:lang w:val="ro-RO" w:eastAsia="en-US" w:bidi="ar-SA"/>
      </w:rPr>
    </w:lvl>
    <w:lvl w:ilvl="2" w:tplc="474A67E0">
      <w:numFmt w:val="bullet"/>
      <w:lvlText w:val="•"/>
      <w:lvlJc w:val="left"/>
      <w:pPr>
        <w:ind w:left="2488" w:hanging="180"/>
      </w:pPr>
      <w:rPr>
        <w:lang w:val="ro-RO" w:eastAsia="en-US" w:bidi="ar-SA"/>
      </w:rPr>
    </w:lvl>
    <w:lvl w:ilvl="3" w:tplc="5384659C">
      <w:numFmt w:val="bullet"/>
      <w:lvlText w:val="•"/>
      <w:lvlJc w:val="left"/>
      <w:pPr>
        <w:ind w:left="3542" w:hanging="180"/>
      </w:pPr>
      <w:rPr>
        <w:lang w:val="ro-RO" w:eastAsia="en-US" w:bidi="ar-SA"/>
      </w:rPr>
    </w:lvl>
    <w:lvl w:ilvl="4" w:tplc="7214C6A2">
      <w:numFmt w:val="bullet"/>
      <w:lvlText w:val="•"/>
      <w:lvlJc w:val="left"/>
      <w:pPr>
        <w:ind w:left="4596" w:hanging="180"/>
      </w:pPr>
      <w:rPr>
        <w:lang w:val="ro-RO" w:eastAsia="en-US" w:bidi="ar-SA"/>
      </w:rPr>
    </w:lvl>
    <w:lvl w:ilvl="5" w:tplc="AB6242EA">
      <w:numFmt w:val="bullet"/>
      <w:lvlText w:val="•"/>
      <w:lvlJc w:val="left"/>
      <w:pPr>
        <w:ind w:left="5650" w:hanging="180"/>
      </w:pPr>
      <w:rPr>
        <w:lang w:val="ro-RO" w:eastAsia="en-US" w:bidi="ar-SA"/>
      </w:rPr>
    </w:lvl>
    <w:lvl w:ilvl="6" w:tplc="920A07F8">
      <w:numFmt w:val="bullet"/>
      <w:lvlText w:val="•"/>
      <w:lvlJc w:val="left"/>
      <w:pPr>
        <w:ind w:left="6704" w:hanging="180"/>
      </w:pPr>
      <w:rPr>
        <w:lang w:val="ro-RO" w:eastAsia="en-US" w:bidi="ar-SA"/>
      </w:rPr>
    </w:lvl>
    <w:lvl w:ilvl="7" w:tplc="007AAB04">
      <w:numFmt w:val="bullet"/>
      <w:lvlText w:val="•"/>
      <w:lvlJc w:val="left"/>
      <w:pPr>
        <w:ind w:left="7758" w:hanging="180"/>
      </w:pPr>
      <w:rPr>
        <w:lang w:val="ro-RO" w:eastAsia="en-US" w:bidi="ar-SA"/>
      </w:rPr>
    </w:lvl>
    <w:lvl w:ilvl="8" w:tplc="6B18DA50">
      <w:numFmt w:val="bullet"/>
      <w:lvlText w:val="•"/>
      <w:lvlJc w:val="left"/>
      <w:pPr>
        <w:ind w:left="8812" w:hanging="180"/>
      </w:pPr>
      <w:rPr>
        <w:lang w:val="ro-RO" w:eastAsia="en-US" w:bidi="ar-SA"/>
      </w:rPr>
    </w:lvl>
  </w:abstractNum>
  <w:abstractNum w:abstractNumId="2">
    <w:nsid w:val="314B3C0B"/>
    <w:multiLevelType w:val="hybridMultilevel"/>
    <w:tmpl w:val="4260AEAA"/>
    <w:lvl w:ilvl="0" w:tplc="33327A3A">
      <w:start w:val="1"/>
      <w:numFmt w:val="lowerLetter"/>
      <w:lvlText w:val="%1."/>
      <w:lvlJc w:val="left"/>
      <w:pPr>
        <w:ind w:left="583" w:hanging="212"/>
      </w:pPr>
      <w:rPr>
        <w:rFonts w:ascii="Calibri" w:eastAsia="Calibri" w:hAnsi="Calibri" w:cs="Calibri" w:hint="default"/>
        <w:b w:val="0"/>
        <w:bCs w:val="0"/>
        <w:i w:val="0"/>
        <w:iCs w:val="0"/>
        <w:spacing w:val="-1"/>
        <w:w w:val="100"/>
        <w:sz w:val="22"/>
        <w:szCs w:val="22"/>
        <w:lang w:val="ro-RO" w:eastAsia="en-US" w:bidi="ar-SA"/>
      </w:rPr>
    </w:lvl>
    <w:lvl w:ilvl="1" w:tplc="64D0D8F0">
      <w:numFmt w:val="bullet"/>
      <w:lvlText w:val="•"/>
      <w:lvlJc w:val="left"/>
      <w:pPr>
        <w:ind w:left="1614" w:hanging="212"/>
      </w:pPr>
      <w:rPr>
        <w:lang w:val="ro-RO" w:eastAsia="en-US" w:bidi="ar-SA"/>
      </w:rPr>
    </w:lvl>
    <w:lvl w:ilvl="2" w:tplc="FE3CCFAA">
      <w:numFmt w:val="bullet"/>
      <w:lvlText w:val="•"/>
      <w:lvlJc w:val="left"/>
      <w:pPr>
        <w:ind w:left="2648" w:hanging="212"/>
      </w:pPr>
      <w:rPr>
        <w:lang w:val="ro-RO" w:eastAsia="en-US" w:bidi="ar-SA"/>
      </w:rPr>
    </w:lvl>
    <w:lvl w:ilvl="3" w:tplc="675A5020">
      <w:numFmt w:val="bullet"/>
      <w:lvlText w:val="•"/>
      <w:lvlJc w:val="left"/>
      <w:pPr>
        <w:ind w:left="3682" w:hanging="212"/>
      </w:pPr>
      <w:rPr>
        <w:lang w:val="ro-RO" w:eastAsia="en-US" w:bidi="ar-SA"/>
      </w:rPr>
    </w:lvl>
    <w:lvl w:ilvl="4" w:tplc="511AAB18">
      <w:numFmt w:val="bullet"/>
      <w:lvlText w:val="•"/>
      <w:lvlJc w:val="left"/>
      <w:pPr>
        <w:ind w:left="4716" w:hanging="212"/>
      </w:pPr>
      <w:rPr>
        <w:lang w:val="ro-RO" w:eastAsia="en-US" w:bidi="ar-SA"/>
      </w:rPr>
    </w:lvl>
    <w:lvl w:ilvl="5" w:tplc="2C16B68A">
      <w:numFmt w:val="bullet"/>
      <w:lvlText w:val="•"/>
      <w:lvlJc w:val="left"/>
      <w:pPr>
        <w:ind w:left="5750" w:hanging="212"/>
      </w:pPr>
      <w:rPr>
        <w:lang w:val="ro-RO" w:eastAsia="en-US" w:bidi="ar-SA"/>
      </w:rPr>
    </w:lvl>
    <w:lvl w:ilvl="6" w:tplc="5B4022DE">
      <w:numFmt w:val="bullet"/>
      <w:lvlText w:val="•"/>
      <w:lvlJc w:val="left"/>
      <w:pPr>
        <w:ind w:left="6784" w:hanging="212"/>
      </w:pPr>
      <w:rPr>
        <w:lang w:val="ro-RO" w:eastAsia="en-US" w:bidi="ar-SA"/>
      </w:rPr>
    </w:lvl>
    <w:lvl w:ilvl="7" w:tplc="110A1FF2">
      <w:numFmt w:val="bullet"/>
      <w:lvlText w:val="•"/>
      <w:lvlJc w:val="left"/>
      <w:pPr>
        <w:ind w:left="7818" w:hanging="212"/>
      </w:pPr>
      <w:rPr>
        <w:lang w:val="ro-RO" w:eastAsia="en-US" w:bidi="ar-SA"/>
      </w:rPr>
    </w:lvl>
    <w:lvl w:ilvl="8" w:tplc="CEA892B4">
      <w:numFmt w:val="bullet"/>
      <w:lvlText w:val="•"/>
      <w:lvlJc w:val="left"/>
      <w:pPr>
        <w:ind w:left="8852" w:hanging="212"/>
      </w:pPr>
      <w:rPr>
        <w:lang w:val="ro-RO" w:eastAsia="en-US" w:bidi="ar-SA"/>
      </w:rPr>
    </w:lvl>
  </w:abstractNum>
  <w:abstractNum w:abstractNumId="3">
    <w:nsid w:val="32A76E67"/>
    <w:multiLevelType w:val="multilevel"/>
    <w:tmpl w:val="6B5C16A2"/>
    <w:lvl w:ilvl="0">
      <w:start w:val="4"/>
      <w:numFmt w:val="decimal"/>
      <w:lvlText w:val="%1"/>
      <w:lvlJc w:val="left"/>
      <w:pPr>
        <w:ind w:left="372" w:hanging="625"/>
      </w:pPr>
      <w:rPr>
        <w:lang w:val="ro-RO" w:eastAsia="en-US" w:bidi="ar-SA"/>
      </w:rPr>
    </w:lvl>
    <w:lvl w:ilvl="1">
      <w:start w:val="5"/>
      <w:numFmt w:val="decimal"/>
      <w:lvlText w:val="%1.%2"/>
      <w:lvlJc w:val="left"/>
      <w:pPr>
        <w:ind w:left="372" w:hanging="625"/>
      </w:pPr>
      <w:rPr>
        <w:lang w:val="ro-RO" w:eastAsia="en-US" w:bidi="ar-SA"/>
      </w:rPr>
    </w:lvl>
    <w:lvl w:ilvl="2">
      <w:start w:val="1"/>
      <w:numFmt w:val="decimal"/>
      <w:lvlText w:val="%1.%2.%3."/>
      <w:lvlJc w:val="left"/>
      <w:pPr>
        <w:ind w:left="372" w:hanging="625"/>
      </w:pPr>
      <w:rPr>
        <w:rFonts w:ascii="Calibri" w:eastAsia="Calibri" w:hAnsi="Calibri" w:cs="Calibri" w:hint="default"/>
        <w:b w:val="0"/>
        <w:bCs w:val="0"/>
        <w:i w:val="0"/>
        <w:iCs w:val="0"/>
        <w:spacing w:val="0"/>
        <w:w w:val="100"/>
        <w:sz w:val="22"/>
        <w:szCs w:val="22"/>
        <w:lang w:val="ro-RO" w:eastAsia="en-US" w:bidi="ar-SA"/>
      </w:rPr>
    </w:lvl>
    <w:lvl w:ilvl="3">
      <w:numFmt w:val="bullet"/>
      <w:lvlText w:val="•"/>
      <w:lvlJc w:val="left"/>
      <w:pPr>
        <w:ind w:left="3542" w:hanging="625"/>
      </w:pPr>
      <w:rPr>
        <w:lang w:val="ro-RO" w:eastAsia="en-US" w:bidi="ar-SA"/>
      </w:rPr>
    </w:lvl>
    <w:lvl w:ilvl="4">
      <w:numFmt w:val="bullet"/>
      <w:lvlText w:val="•"/>
      <w:lvlJc w:val="left"/>
      <w:pPr>
        <w:ind w:left="4596" w:hanging="625"/>
      </w:pPr>
      <w:rPr>
        <w:lang w:val="ro-RO" w:eastAsia="en-US" w:bidi="ar-SA"/>
      </w:rPr>
    </w:lvl>
    <w:lvl w:ilvl="5">
      <w:numFmt w:val="bullet"/>
      <w:lvlText w:val="•"/>
      <w:lvlJc w:val="left"/>
      <w:pPr>
        <w:ind w:left="5650" w:hanging="625"/>
      </w:pPr>
      <w:rPr>
        <w:lang w:val="ro-RO" w:eastAsia="en-US" w:bidi="ar-SA"/>
      </w:rPr>
    </w:lvl>
    <w:lvl w:ilvl="6">
      <w:numFmt w:val="bullet"/>
      <w:lvlText w:val="•"/>
      <w:lvlJc w:val="left"/>
      <w:pPr>
        <w:ind w:left="6704" w:hanging="625"/>
      </w:pPr>
      <w:rPr>
        <w:lang w:val="ro-RO" w:eastAsia="en-US" w:bidi="ar-SA"/>
      </w:rPr>
    </w:lvl>
    <w:lvl w:ilvl="7">
      <w:numFmt w:val="bullet"/>
      <w:lvlText w:val="•"/>
      <w:lvlJc w:val="left"/>
      <w:pPr>
        <w:ind w:left="7758" w:hanging="625"/>
      </w:pPr>
      <w:rPr>
        <w:lang w:val="ro-RO" w:eastAsia="en-US" w:bidi="ar-SA"/>
      </w:rPr>
    </w:lvl>
    <w:lvl w:ilvl="8">
      <w:numFmt w:val="bullet"/>
      <w:lvlText w:val="•"/>
      <w:lvlJc w:val="left"/>
      <w:pPr>
        <w:ind w:left="8812" w:hanging="625"/>
      </w:pPr>
      <w:rPr>
        <w:lang w:val="ro-RO" w:eastAsia="en-US" w:bidi="ar-SA"/>
      </w:rPr>
    </w:lvl>
  </w:abstractNum>
  <w:abstractNum w:abstractNumId="4">
    <w:nsid w:val="3A8659CD"/>
    <w:multiLevelType w:val="multilevel"/>
    <w:tmpl w:val="9B3851DC"/>
    <w:lvl w:ilvl="0">
      <w:start w:val="5"/>
      <w:numFmt w:val="decimal"/>
      <w:lvlText w:val="%1"/>
      <w:lvlJc w:val="left"/>
      <w:pPr>
        <w:ind w:left="372" w:hanging="325"/>
      </w:pPr>
      <w:rPr>
        <w:lang w:val="ro-RO" w:eastAsia="en-US" w:bidi="ar-SA"/>
      </w:rPr>
    </w:lvl>
    <w:lvl w:ilvl="1">
      <w:start w:val="1"/>
      <w:numFmt w:val="decimal"/>
      <w:lvlText w:val="%1.%2"/>
      <w:lvlJc w:val="left"/>
      <w:pPr>
        <w:ind w:left="372" w:hanging="325"/>
      </w:pPr>
      <w:rPr>
        <w:rFonts w:ascii="Calibri" w:eastAsia="Calibri" w:hAnsi="Calibri" w:cs="Calibri" w:hint="default"/>
        <w:b w:val="0"/>
        <w:bCs w:val="0"/>
        <w:i w:val="0"/>
        <w:iCs w:val="0"/>
        <w:spacing w:val="0"/>
        <w:w w:val="100"/>
        <w:sz w:val="22"/>
        <w:szCs w:val="22"/>
        <w:lang w:val="ro-RO" w:eastAsia="en-US" w:bidi="ar-SA"/>
      </w:rPr>
    </w:lvl>
    <w:lvl w:ilvl="2">
      <w:numFmt w:val="bullet"/>
      <w:lvlText w:val="•"/>
      <w:lvlJc w:val="left"/>
      <w:pPr>
        <w:ind w:left="2488" w:hanging="325"/>
      </w:pPr>
      <w:rPr>
        <w:lang w:val="ro-RO" w:eastAsia="en-US" w:bidi="ar-SA"/>
      </w:rPr>
    </w:lvl>
    <w:lvl w:ilvl="3">
      <w:numFmt w:val="bullet"/>
      <w:lvlText w:val="•"/>
      <w:lvlJc w:val="left"/>
      <w:pPr>
        <w:ind w:left="3542" w:hanging="325"/>
      </w:pPr>
      <w:rPr>
        <w:lang w:val="ro-RO" w:eastAsia="en-US" w:bidi="ar-SA"/>
      </w:rPr>
    </w:lvl>
    <w:lvl w:ilvl="4">
      <w:numFmt w:val="bullet"/>
      <w:lvlText w:val="•"/>
      <w:lvlJc w:val="left"/>
      <w:pPr>
        <w:ind w:left="4596" w:hanging="325"/>
      </w:pPr>
      <w:rPr>
        <w:lang w:val="ro-RO" w:eastAsia="en-US" w:bidi="ar-SA"/>
      </w:rPr>
    </w:lvl>
    <w:lvl w:ilvl="5">
      <w:numFmt w:val="bullet"/>
      <w:lvlText w:val="•"/>
      <w:lvlJc w:val="left"/>
      <w:pPr>
        <w:ind w:left="5650" w:hanging="325"/>
      </w:pPr>
      <w:rPr>
        <w:lang w:val="ro-RO" w:eastAsia="en-US" w:bidi="ar-SA"/>
      </w:rPr>
    </w:lvl>
    <w:lvl w:ilvl="6">
      <w:numFmt w:val="bullet"/>
      <w:lvlText w:val="•"/>
      <w:lvlJc w:val="left"/>
      <w:pPr>
        <w:ind w:left="6704" w:hanging="325"/>
      </w:pPr>
      <w:rPr>
        <w:lang w:val="ro-RO" w:eastAsia="en-US" w:bidi="ar-SA"/>
      </w:rPr>
    </w:lvl>
    <w:lvl w:ilvl="7">
      <w:numFmt w:val="bullet"/>
      <w:lvlText w:val="•"/>
      <w:lvlJc w:val="left"/>
      <w:pPr>
        <w:ind w:left="7758" w:hanging="325"/>
      </w:pPr>
      <w:rPr>
        <w:lang w:val="ro-RO" w:eastAsia="en-US" w:bidi="ar-SA"/>
      </w:rPr>
    </w:lvl>
    <w:lvl w:ilvl="8">
      <w:numFmt w:val="bullet"/>
      <w:lvlText w:val="•"/>
      <w:lvlJc w:val="left"/>
      <w:pPr>
        <w:ind w:left="8812" w:hanging="325"/>
      </w:pPr>
      <w:rPr>
        <w:lang w:val="ro-RO" w:eastAsia="en-US" w:bidi="ar-SA"/>
      </w:rPr>
    </w:lvl>
  </w:abstractNum>
  <w:abstractNum w:abstractNumId="5">
    <w:nsid w:val="5D426A96"/>
    <w:multiLevelType w:val="multilevel"/>
    <w:tmpl w:val="7938CDEE"/>
    <w:lvl w:ilvl="0">
      <w:start w:val="19"/>
      <w:numFmt w:val="lowerLetter"/>
      <w:lvlText w:val="%1"/>
      <w:lvlJc w:val="left"/>
      <w:pPr>
        <w:ind w:left="679" w:hanging="308"/>
      </w:pPr>
      <w:rPr>
        <w:lang w:val="ro-RO" w:eastAsia="en-US" w:bidi="ar-SA"/>
      </w:rPr>
    </w:lvl>
    <w:lvl w:ilvl="1">
      <w:start w:val="1"/>
      <w:numFmt w:val="lowerLetter"/>
      <w:lvlText w:val="%1-%2"/>
      <w:lvlJc w:val="left"/>
      <w:pPr>
        <w:ind w:left="679" w:hanging="308"/>
      </w:pPr>
      <w:rPr>
        <w:rFonts w:ascii="Calibri" w:eastAsia="Calibri" w:hAnsi="Calibri" w:cs="Calibri" w:hint="default"/>
        <w:b w:val="0"/>
        <w:bCs w:val="0"/>
        <w:i w:val="0"/>
        <w:iCs w:val="0"/>
        <w:spacing w:val="-1"/>
        <w:w w:val="100"/>
        <w:sz w:val="22"/>
        <w:szCs w:val="22"/>
        <w:lang w:val="ro-RO" w:eastAsia="en-US" w:bidi="ar-SA"/>
      </w:rPr>
    </w:lvl>
    <w:lvl w:ilvl="2">
      <w:start w:val="1"/>
      <w:numFmt w:val="decimal"/>
      <w:lvlText w:val="%3."/>
      <w:lvlJc w:val="left"/>
      <w:pPr>
        <w:ind w:left="1078" w:hanging="279"/>
      </w:pPr>
      <w:rPr>
        <w:rFonts w:ascii="Calibri" w:eastAsia="Calibri" w:hAnsi="Calibri" w:cs="Calibri" w:hint="default"/>
        <w:b/>
        <w:bCs/>
        <w:i w:val="0"/>
        <w:iCs w:val="0"/>
        <w:spacing w:val="0"/>
        <w:w w:val="100"/>
        <w:sz w:val="22"/>
        <w:szCs w:val="22"/>
        <w:lang w:val="ro-RO" w:eastAsia="en-US" w:bidi="ar-SA"/>
      </w:rPr>
    </w:lvl>
    <w:lvl w:ilvl="3">
      <w:start w:val="1"/>
      <w:numFmt w:val="decimal"/>
      <w:lvlText w:val="%3.%4."/>
      <w:lvlJc w:val="left"/>
      <w:pPr>
        <w:ind w:left="372" w:hanging="383"/>
      </w:pPr>
      <w:rPr>
        <w:spacing w:val="-3"/>
        <w:w w:val="100"/>
        <w:lang w:val="ro-RO" w:eastAsia="en-US" w:bidi="ar-SA"/>
      </w:rPr>
    </w:lvl>
    <w:lvl w:ilvl="4">
      <w:start w:val="1"/>
      <w:numFmt w:val="decimal"/>
      <w:lvlText w:val="%3.%4.%5"/>
      <w:lvlJc w:val="left"/>
      <w:pPr>
        <w:ind w:left="372" w:hanging="383"/>
      </w:pPr>
      <w:rPr>
        <w:rFonts w:ascii="Calibri" w:eastAsia="Calibri" w:hAnsi="Calibri" w:cs="Calibri" w:hint="default"/>
        <w:b w:val="0"/>
        <w:bCs w:val="0"/>
        <w:i w:val="0"/>
        <w:iCs w:val="0"/>
        <w:spacing w:val="0"/>
        <w:w w:val="100"/>
        <w:sz w:val="22"/>
        <w:szCs w:val="22"/>
        <w:lang w:val="ro-RO" w:eastAsia="en-US" w:bidi="ar-SA"/>
      </w:rPr>
    </w:lvl>
    <w:lvl w:ilvl="5">
      <w:numFmt w:val="bullet"/>
      <w:lvlText w:val="-"/>
      <w:lvlJc w:val="left"/>
      <w:pPr>
        <w:ind w:left="732" w:hanging="383"/>
      </w:pPr>
      <w:rPr>
        <w:rFonts w:ascii="Cambria" w:eastAsia="Cambria" w:hAnsi="Cambria" w:cs="Cambria" w:hint="default"/>
        <w:b w:val="0"/>
        <w:bCs w:val="0"/>
        <w:i w:val="0"/>
        <w:iCs w:val="0"/>
        <w:spacing w:val="0"/>
        <w:w w:val="100"/>
        <w:sz w:val="22"/>
        <w:szCs w:val="22"/>
        <w:lang w:val="ro-RO" w:eastAsia="en-US" w:bidi="ar-SA"/>
      </w:rPr>
    </w:lvl>
    <w:lvl w:ilvl="6">
      <w:numFmt w:val="bullet"/>
      <w:lvlText w:val="•"/>
      <w:lvlJc w:val="left"/>
      <w:pPr>
        <w:ind w:left="4360" w:hanging="383"/>
      </w:pPr>
      <w:rPr>
        <w:lang w:val="ro-RO" w:eastAsia="en-US" w:bidi="ar-SA"/>
      </w:rPr>
    </w:lvl>
    <w:lvl w:ilvl="7">
      <w:numFmt w:val="bullet"/>
      <w:lvlText w:val="•"/>
      <w:lvlJc w:val="left"/>
      <w:pPr>
        <w:ind w:left="6000" w:hanging="383"/>
      </w:pPr>
      <w:rPr>
        <w:lang w:val="ro-RO" w:eastAsia="en-US" w:bidi="ar-SA"/>
      </w:rPr>
    </w:lvl>
    <w:lvl w:ilvl="8">
      <w:numFmt w:val="bullet"/>
      <w:lvlText w:val="•"/>
      <w:lvlJc w:val="left"/>
      <w:pPr>
        <w:ind w:left="7640" w:hanging="383"/>
      </w:pPr>
      <w:rPr>
        <w:lang w:val="ro-RO" w:eastAsia="en-US" w:bidi="ar-SA"/>
      </w:rPr>
    </w:lvl>
  </w:abstractNum>
  <w:abstractNum w:abstractNumId="6">
    <w:nsid w:val="696C32DB"/>
    <w:multiLevelType w:val="hybridMultilevel"/>
    <w:tmpl w:val="808CF8C6"/>
    <w:lvl w:ilvl="0" w:tplc="7918F61A">
      <w:start w:val="1"/>
      <w:numFmt w:val="lowerLetter"/>
      <w:lvlText w:val="%1)"/>
      <w:lvlJc w:val="left"/>
      <w:pPr>
        <w:ind w:left="372" w:hanging="227"/>
      </w:pPr>
      <w:rPr>
        <w:rFonts w:ascii="Calibri" w:eastAsia="Calibri" w:hAnsi="Calibri" w:cs="Calibri" w:hint="default"/>
        <w:b w:val="0"/>
        <w:bCs w:val="0"/>
        <w:i w:val="0"/>
        <w:iCs w:val="0"/>
        <w:spacing w:val="-1"/>
        <w:w w:val="100"/>
        <w:sz w:val="22"/>
        <w:szCs w:val="22"/>
        <w:lang w:val="ro-RO" w:eastAsia="en-US" w:bidi="ar-SA"/>
      </w:rPr>
    </w:lvl>
    <w:lvl w:ilvl="1" w:tplc="01402E84">
      <w:numFmt w:val="bullet"/>
      <w:lvlText w:val="•"/>
      <w:lvlJc w:val="left"/>
      <w:pPr>
        <w:ind w:left="1434" w:hanging="227"/>
      </w:pPr>
      <w:rPr>
        <w:lang w:val="ro-RO" w:eastAsia="en-US" w:bidi="ar-SA"/>
      </w:rPr>
    </w:lvl>
    <w:lvl w:ilvl="2" w:tplc="E28CA038">
      <w:numFmt w:val="bullet"/>
      <w:lvlText w:val="•"/>
      <w:lvlJc w:val="left"/>
      <w:pPr>
        <w:ind w:left="2488" w:hanging="227"/>
      </w:pPr>
      <w:rPr>
        <w:lang w:val="ro-RO" w:eastAsia="en-US" w:bidi="ar-SA"/>
      </w:rPr>
    </w:lvl>
    <w:lvl w:ilvl="3" w:tplc="2AF69746">
      <w:numFmt w:val="bullet"/>
      <w:lvlText w:val="•"/>
      <w:lvlJc w:val="left"/>
      <w:pPr>
        <w:ind w:left="3542" w:hanging="227"/>
      </w:pPr>
      <w:rPr>
        <w:lang w:val="ro-RO" w:eastAsia="en-US" w:bidi="ar-SA"/>
      </w:rPr>
    </w:lvl>
    <w:lvl w:ilvl="4" w:tplc="BC66365C">
      <w:numFmt w:val="bullet"/>
      <w:lvlText w:val="•"/>
      <w:lvlJc w:val="left"/>
      <w:pPr>
        <w:ind w:left="4596" w:hanging="227"/>
      </w:pPr>
      <w:rPr>
        <w:lang w:val="ro-RO" w:eastAsia="en-US" w:bidi="ar-SA"/>
      </w:rPr>
    </w:lvl>
    <w:lvl w:ilvl="5" w:tplc="E13C6C2A">
      <w:numFmt w:val="bullet"/>
      <w:lvlText w:val="•"/>
      <w:lvlJc w:val="left"/>
      <w:pPr>
        <w:ind w:left="5650" w:hanging="227"/>
      </w:pPr>
      <w:rPr>
        <w:lang w:val="ro-RO" w:eastAsia="en-US" w:bidi="ar-SA"/>
      </w:rPr>
    </w:lvl>
    <w:lvl w:ilvl="6" w:tplc="27E032BC">
      <w:numFmt w:val="bullet"/>
      <w:lvlText w:val="•"/>
      <w:lvlJc w:val="left"/>
      <w:pPr>
        <w:ind w:left="6704" w:hanging="227"/>
      </w:pPr>
      <w:rPr>
        <w:lang w:val="ro-RO" w:eastAsia="en-US" w:bidi="ar-SA"/>
      </w:rPr>
    </w:lvl>
    <w:lvl w:ilvl="7" w:tplc="AEB297B6">
      <w:numFmt w:val="bullet"/>
      <w:lvlText w:val="•"/>
      <w:lvlJc w:val="left"/>
      <w:pPr>
        <w:ind w:left="7758" w:hanging="227"/>
      </w:pPr>
      <w:rPr>
        <w:lang w:val="ro-RO" w:eastAsia="en-US" w:bidi="ar-SA"/>
      </w:rPr>
    </w:lvl>
    <w:lvl w:ilvl="8" w:tplc="9B50E2AC">
      <w:numFmt w:val="bullet"/>
      <w:lvlText w:val="•"/>
      <w:lvlJc w:val="left"/>
      <w:pPr>
        <w:ind w:left="8812" w:hanging="227"/>
      </w:pPr>
      <w:rPr>
        <w:lang w:val="ro-RO" w:eastAsia="en-US" w:bidi="ar-SA"/>
      </w:rPr>
    </w:lvl>
  </w:abstractNum>
  <w:abstractNum w:abstractNumId="7">
    <w:nsid w:val="77B479A3"/>
    <w:multiLevelType w:val="hybridMultilevel"/>
    <w:tmpl w:val="6A6645D4"/>
    <w:lvl w:ilvl="0" w:tplc="5C000722">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0C50C0D0">
      <w:numFmt w:val="bullet"/>
      <w:lvlText w:val="•"/>
      <w:lvlJc w:val="left"/>
      <w:pPr>
        <w:ind w:left="2406" w:hanging="358"/>
      </w:pPr>
      <w:rPr>
        <w:lang w:val="ro-RO" w:eastAsia="en-US" w:bidi="ar-SA"/>
      </w:rPr>
    </w:lvl>
    <w:lvl w:ilvl="2" w:tplc="9F94A014">
      <w:numFmt w:val="bullet"/>
      <w:lvlText w:val="•"/>
      <w:lvlJc w:val="left"/>
      <w:pPr>
        <w:ind w:left="3352" w:hanging="358"/>
      </w:pPr>
      <w:rPr>
        <w:lang w:val="ro-RO" w:eastAsia="en-US" w:bidi="ar-SA"/>
      </w:rPr>
    </w:lvl>
    <w:lvl w:ilvl="3" w:tplc="AD2CF930">
      <w:numFmt w:val="bullet"/>
      <w:lvlText w:val="•"/>
      <w:lvlJc w:val="left"/>
      <w:pPr>
        <w:ind w:left="4298" w:hanging="358"/>
      </w:pPr>
      <w:rPr>
        <w:lang w:val="ro-RO" w:eastAsia="en-US" w:bidi="ar-SA"/>
      </w:rPr>
    </w:lvl>
    <w:lvl w:ilvl="4" w:tplc="37066B18">
      <w:numFmt w:val="bullet"/>
      <w:lvlText w:val="•"/>
      <w:lvlJc w:val="left"/>
      <w:pPr>
        <w:ind w:left="5244" w:hanging="358"/>
      </w:pPr>
      <w:rPr>
        <w:lang w:val="ro-RO" w:eastAsia="en-US" w:bidi="ar-SA"/>
      </w:rPr>
    </w:lvl>
    <w:lvl w:ilvl="5" w:tplc="F0F699BE">
      <w:numFmt w:val="bullet"/>
      <w:lvlText w:val="•"/>
      <w:lvlJc w:val="left"/>
      <w:pPr>
        <w:ind w:left="6190" w:hanging="358"/>
      </w:pPr>
      <w:rPr>
        <w:lang w:val="ro-RO" w:eastAsia="en-US" w:bidi="ar-SA"/>
      </w:rPr>
    </w:lvl>
    <w:lvl w:ilvl="6" w:tplc="BE5A0178">
      <w:numFmt w:val="bullet"/>
      <w:lvlText w:val="•"/>
      <w:lvlJc w:val="left"/>
      <w:pPr>
        <w:ind w:left="7136" w:hanging="358"/>
      </w:pPr>
      <w:rPr>
        <w:lang w:val="ro-RO" w:eastAsia="en-US" w:bidi="ar-SA"/>
      </w:rPr>
    </w:lvl>
    <w:lvl w:ilvl="7" w:tplc="B7745568">
      <w:numFmt w:val="bullet"/>
      <w:lvlText w:val="•"/>
      <w:lvlJc w:val="left"/>
      <w:pPr>
        <w:ind w:left="8082" w:hanging="358"/>
      </w:pPr>
      <w:rPr>
        <w:lang w:val="ro-RO" w:eastAsia="en-US" w:bidi="ar-SA"/>
      </w:rPr>
    </w:lvl>
    <w:lvl w:ilvl="8" w:tplc="01CC4548">
      <w:numFmt w:val="bullet"/>
      <w:lvlText w:val="•"/>
      <w:lvlJc w:val="left"/>
      <w:pPr>
        <w:ind w:left="9028" w:hanging="358"/>
      </w:pPr>
      <w:rPr>
        <w:lang w:val="ro-RO" w:eastAsia="en-US" w:bidi="ar-SA"/>
      </w:rPr>
    </w:lvl>
  </w:abstractNum>
  <w:num w:numId="1">
    <w:abstractNumId w:val="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
    <w:abstractNumId w:val="7"/>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4"/>
    </w:lvlOverride>
    <w:lvlOverride w:ilvl="1">
      <w:startOverride w:val="4"/>
    </w:lvlOverride>
    <w:lvlOverride w:ilvl="2">
      <w:startOverride w:val="2"/>
    </w:lvlOverride>
    <w:lvlOverride w:ilvl="3">
      <w:startOverride w:val="1"/>
    </w:lvlOverride>
    <w:lvlOverride w:ilvl="4"/>
    <w:lvlOverride w:ilvl="5"/>
    <w:lvlOverride w:ilvl="6"/>
    <w:lvlOverride w:ilvl="7"/>
    <w:lvlOverride w:ilvl="8"/>
  </w:num>
  <w:num w:numId="5">
    <w:abstractNumId w:val="3"/>
    <w:lvlOverride w:ilvl="0">
      <w:startOverride w:val="4"/>
    </w:lvlOverride>
    <w:lvlOverride w:ilvl="1">
      <w:startOverride w:val="5"/>
    </w:lvlOverride>
    <w:lvlOverride w:ilvl="2">
      <w:startOverride w:val="1"/>
    </w:lvlOverride>
    <w:lvlOverride w:ilvl="3"/>
    <w:lvlOverride w:ilvl="4"/>
    <w:lvlOverride w:ilvl="5"/>
    <w:lvlOverride w:ilvl="6"/>
    <w:lvlOverride w:ilvl="7"/>
    <w:lvlOverride w:ilvl="8"/>
  </w:num>
  <w:num w:numId="6">
    <w:abstractNumId w:val="4"/>
    <w:lvlOverride w:ilvl="0">
      <w:startOverride w:val="5"/>
    </w:lvlOverride>
    <w:lvlOverride w:ilvl="1">
      <w:startOverride w:val="1"/>
    </w:lvlOverride>
    <w:lvlOverride w:ilvl="2"/>
    <w:lvlOverride w:ilvl="3"/>
    <w:lvlOverride w:ilvl="4"/>
    <w:lvlOverride w:ilvl="5"/>
    <w:lvlOverride w:ilvl="6"/>
    <w:lvlOverride w:ilvl="7"/>
    <w:lvlOverride w:ilvl="8"/>
  </w:num>
  <w:num w:numId="7">
    <w:abstractNumId w:val="6"/>
    <w:lvlOverride w:ilvl="0">
      <w:startOverride w:val="1"/>
    </w:lvlOverride>
    <w:lvlOverride w:ilvl="1"/>
    <w:lvlOverride w:ilvl="2"/>
    <w:lvlOverride w:ilvl="3"/>
    <w:lvlOverride w:ilvl="4"/>
    <w:lvlOverride w:ilvl="5"/>
    <w:lvlOverride w:ilvl="6"/>
    <w:lvlOverride w:ilvl="7"/>
    <w:lvlOverride w:ilvl="8"/>
  </w:num>
  <w:num w:numId="8">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C4358D"/>
    <w:rsid w:val="000E33A8"/>
    <w:rsid w:val="00117DD8"/>
    <w:rsid w:val="00133C31"/>
    <w:rsid w:val="001A2AA5"/>
    <w:rsid w:val="001D1ED0"/>
    <w:rsid w:val="00234339"/>
    <w:rsid w:val="00243125"/>
    <w:rsid w:val="00280B37"/>
    <w:rsid w:val="003153C3"/>
    <w:rsid w:val="0038282B"/>
    <w:rsid w:val="004E3CE4"/>
    <w:rsid w:val="00516A46"/>
    <w:rsid w:val="00854AE9"/>
    <w:rsid w:val="00916B30"/>
    <w:rsid w:val="00924C13"/>
    <w:rsid w:val="009A7659"/>
    <w:rsid w:val="009B79D5"/>
    <w:rsid w:val="009E2001"/>
    <w:rsid w:val="00A22CD6"/>
    <w:rsid w:val="00AF3C11"/>
    <w:rsid w:val="00B51C19"/>
    <w:rsid w:val="00B54C45"/>
    <w:rsid w:val="00B67540"/>
    <w:rsid w:val="00BC5CD4"/>
    <w:rsid w:val="00C4358D"/>
    <w:rsid w:val="00CD2946"/>
    <w:rsid w:val="00D379C9"/>
    <w:rsid w:val="00D404C5"/>
    <w:rsid w:val="00D67A17"/>
    <w:rsid w:val="00DC3AF2"/>
    <w:rsid w:val="00E57A2F"/>
    <w:rsid w:val="00FD315A"/>
    <w:rsid w:val="00FE48FF"/>
    <w:rsid w:val="00FF1B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58D"/>
    <w:pPr>
      <w:widowControl w:val="0"/>
      <w:autoSpaceDE w:val="0"/>
      <w:autoSpaceDN w:val="0"/>
      <w:spacing w:after="0" w:line="240" w:lineRule="auto"/>
    </w:pPr>
    <w:rPr>
      <w:rFonts w:ascii="Calibri" w:eastAsia="Calibri" w:hAnsi="Calibri" w:cs="Calibri"/>
      <w:lang w:val="ro-RO"/>
    </w:rPr>
  </w:style>
  <w:style w:type="paragraph" w:styleId="Heading2">
    <w:name w:val="heading 2"/>
    <w:basedOn w:val="Normal"/>
    <w:link w:val="Heading2Char"/>
    <w:uiPriority w:val="9"/>
    <w:semiHidden/>
    <w:unhideWhenUsed/>
    <w:qFormat/>
    <w:rsid w:val="00C4358D"/>
    <w:pPr>
      <w:spacing w:before="168"/>
      <w:ind w:left="463"/>
      <w:outlineLvl w:val="1"/>
    </w:pPr>
    <w:rPr>
      <w:b/>
      <w:bCs/>
      <w:sz w:val="24"/>
      <w:szCs w:val="24"/>
    </w:rPr>
  </w:style>
  <w:style w:type="paragraph" w:styleId="Heading3">
    <w:name w:val="heading 3"/>
    <w:basedOn w:val="Normal"/>
    <w:link w:val="Heading3Char"/>
    <w:uiPriority w:val="9"/>
    <w:semiHidden/>
    <w:unhideWhenUsed/>
    <w:qFormat/>
    <w:rsid w:val="00C4358D"/>
    <w:pPr>
      <w:ind w:left="761"/>
      <w:outlineLvl w:val="2"/>
    </w:pPr>
    <w:rPr>
      <w:b/>
      <w:bCs/>
    </w:rPr>
  </w:style>
  <w:style w:type="paragraph" w:styleId="Heading4">
    <w:name w:val="heading 4"/>
    <w:basedOn w:val="Normal"/>
    <w:link w:val="Heading4Char"/>
    <w:uiPriority w:val="9"/>
    <w:unhideWhenUsed/>
    <w:qFormat/>
    <w:rsid w:val="00C4358D"/>
    <w:pPr>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4358D"/>
    <w:rPr>
      <w:rFonts w:ascii="Calibri" w:eastAsia="Calibri" w:hAnsi="Calibri" w:cs="Calibri"/>
      <w:b/>
      <w:bCs/>
      <w:sz w:val="24"/>
      <w:szCs w:val="24"/>
      <w:lang w:val="ro-RO"/>
    </w:rPr>
  </w:style>
  <w:style w:type="character" w:customStyle="1" w:styleId="Heading3Char">
    <w:name w:val="Heading 3 Char"/>
    <w:basedOn w:val="DefaultParagraphFont"/>
    <w:link w:val="Heading3"/>
    <w:uiPriority w:val="9"/>
    <w:semiHidden/>
    <w:rsid w:val="00C4358D"/>
    <w:rPr>
      <w:rFonts w:ascii="Calibri" w:eastAsia="Calibri" w:hAnsi="Calibri" w:cs="Calibri"/>
      <w:b/>
      <w:bCs/>
      <w:lang w:val="ro-RO"/>
    </w:rPr>
  </w:style>
  <w:style w:type="character" w:customStyle="1" w:styleId="Heading4Char">
    <w:name w:val="Heading 4 Char"/>
    <w:basedOn w:val="DefaultParagraphFont"/>
    <w:link w:val="Heading4"/>
    <w:uiPriority w:val="9"/>
    <w:rsid w:val="00C4358D"/>
    <w:rPr>
      <w:rFonts w:ascii="Calibri" w:eastAsia="Calibri" w:hAnsi="Calibri" w:cs="Calibri"/>
      <w:b/>
      <w:bCs/>
      <w:lang w:val="ro-RO"/>
    </w:rPr>
  </w:style>
  <w:style w:type="paragraph" w:styleId="BodyText">
    <w:name w:val="Body Text"/>
    <w:basedOn w:val="Normal"/>
    <w:link w:val="BodyTextChar"/>
    <w:uiPriority w:val="1"/>
    <w:unhideWhenUsed/>
    <w:qFormat/>
    <w:rsid w:val="00C4358D"/>
    <w:pPr>
      <w:jc w:val="both"/>
    </w:pPr>
  </w:style>
  <w:style w:type="character" w:customStyle="1" w:styleId="BodyTextChar">
    <w:name w:val="Body Text Char"/>
    <w:basedOn w:val="DefaultParagraphFont"/>
    <w:link w:val="BodyText"/>
    <w:uiPriority w:val="1"/>
    <w:rsid w:val="00C4358D"/>
    <w:rPr>
      <w:rFonts w:ascii="Calibri" w:eastAsia="Calibri" w:hAnsi="Calibri" w:cs="Calibri"/>
      <w:lang w:val="ro-RO"/>
    </w:rPr>
  </w:style>
  <w:style w:type="character" w:customStyle="1" w:styleId="ListParagraphChar">
    <w:name w:val="List Paragraph Char"/>
    <w:aliases w:val="body 2 Char,List_Paragraph Char,Multilevel para_II Char,List Paragraph compact Char,Normal bullet 2 Char,Paragraphe de liste 2 Char,Reference list Char,Bullet list Char,Numbered List Char,List Paragraph1 Char,Paragraph Char,lp1 Char"/>
    <w:link w:val="ListParagraph"/>
    <w:uiPriority w:val="34"/>
    <w:qFormat/>
    <w:locked/>
    <w:rsid w:val="00C4358D"/>
    <w:rPr>
      <w:rFonts w:ascii="Calibri" w:eastAsia="Calibri" w:hAnsi="Calibri" w:cs="Calibri"/>
      <w:lang w:val="ro-RO"/>
    </w:rPr>
  </w:style>
  <w:style w:type="paragraph" w:styleId="ListParagraph">
    <w:name w:val="List Paragraph"/>
    <w:aliases w:val="body 2,List_Paragraph,Multilevel para_II,List Paragraph compact,Normal bullet 2,Paragraphe de liste 2,Reference list,Bullet list,Numbered List,List Paragraph1,1st level - Bullet List Paragraph,Lettre d'introduction,Paragraph,Bullet EY,lp1"/>
    <w:basedOn w:val="Normal"/>
    <w:link w:val="ListParagraphChar"/>
    <w:uiPriority w:val="34"/>
    <w:qFormat/>
    <w:rsid w:val="00C4358D"/>
    <w:pPr>
      <w:ind w:left="372"/>
      <w:jc w:val="both"/>
    </w:pPr>
  </w:style>
  <w:style w:type="paragraph" w:customStyle="1" w:styleId="TableParagraph">
    <w:name w:val="Table Paragraph"/>
    <w:basedOn w:val="Normal"/>
    <w:uiPriority w:val="1"/>
    <w:qFormat/>
    <w:rsid w:val="00C4358D"/>
  </w:style>
  <w:style w:type="character" w:styleId="Hyperlink">
    <w:name w:val="Hyperlink"/>
    <w:basedOn w:val="DefaultParagraphFont"/>
    <w:uiPriority w:val="99"/>
    <w:unhideWhenUsed/>
    <w:rsid w:val="00C4358D"/>
    <w:rPr>
      <w:color w:val="0000FF"/>
      <w:u w:val="single"/>
    </w:rPr>
  </w:style>
  <w:style w:type="paragraph" w:styleId="Header">
    <w:name w:val="header"/>
    <w:basedOn w:val="Normal"/>
    <w:link w:val="HeaderChar"/>
    <w:uiPriority w:val="99"/>
    <w:semiHidden/>
    <w:unhideWhenUsed/>
    <w:rsid w:val="00FF1BD3"/>
    <w:pPr>
      <w:tabs>
        <w:tab w:val="center" w:pos="4513"/>
        <w:tab w:val="right" w:pos="9026"/>
      </w:tabs>
    </w:pPr>
  </w:style>
  <w:style w:type="character" w:customStyle="1" w:styleId="HeaderChar">
    <w:name w:val="Header Char"/>
    <w:basedOn w:val="DefaultParagraphFont"/>
    <w:link w:val="Header"/>
    <w:uiPriority w:val="99"/>
    <w:semiHidden/>
    <w:rsid w:val="00FF1BD3"/>
    <w:rPr>
      <w:rFonts w:ascii="Calibri" w:eastAsia="Calibri" w:hAnsi="Calibri" w:cs="Calibri"/>
      <w:lang w:val="ro-RO"/>
    </w:rPr>
  </w:style>
  <w:style w:type="paragraph" w:styleId="Footer">
    <w:name w:val="footer"/>
    <w:basedOn w:val="Normal"/>
    <w:link w:val="FooterChar"/>
    <w:uiPriority w:val="99"/>
    <w:semiHidden/>
    <w:unhideWhenUsed/>
    <w:rsid w:val="00FF1BD3"/>
    <w:pPr>
      <w:tabs>
        <w:tab w:val="center" w:pos="4513"/>
        <w:tab w:val="right" w:pos="9026"/>
      </w:tabs>
    </w:pPr>
  </w:style>
  <w:style w:type="character" w:customStyle="1" w:styleId="FooterChar">
    <w:name w:val="Footer Char"/>
    <w:basedOn w:val="DefaultParagraphFont"/>
    <w:link w:val="Footer"/>
    <w:uiPriority w:val="99"/>
    <w:semiHidden/>
    <w:rsid w:val="00FF1BD3"/>
    <w:rPr>
      <w:rFonts w:ascii="Calibri" w:eastAsia="Calibri" w:hAnsi="Calibri" w:cs="Calibri"/>
      <w:lang w:val="ro-RO"/>
    </w:rPr>
  </w:style>
  <w:style w:type="paragraph" w:styleId="BalloonText">
    <w:name w:val="Balloon Text"/>
    <w:basedOn w:val="Normal"/>
    <w:link w:val="BalloonTextChar"/>
    <w:uiPriority w:val="99"/>
    <w:semiHidden/>
    <w:unhideWhenUsed/>
    <w:rsid w:val="00FF1BD3"/>
    <w:rPr>
      <w:rFonts w:ascii="Tahoma" w:hAnsi="Tahoma" w:cs="Tahoma"/>
      <w:sz w:val="16"/>
      <w:szCs w:val="16"/>
    </w:rPr>
  </w:style>
  <w:style w:type="character" w:customStyle="1" w:styleId="BalloonTextChar">
    <w:name w:val="Balloon Text Char"/>
    <w:basedOn w:val="DefaultParagraphFont"/>
    <w:link w:val="BalloonText"/>
    <w:uiPriority w:val="99"/>
    <w:semiHidden/>
    <w:rsid w:val="00FF1BD3"/>
    <w:rPr>
      <w:rFonts w:ascii="Tahoma" w:eastAsia="Calibri"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divs>
    <w:div w:id="126368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latii%20cu%20publicul@mmuncii.gov.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ntact@primaria-maneciu.ro" TargetMode="External"/><Relationship Id="rId4" Type="http://schemas.openxmlformats.org/officeDocument/2006/relationships/settings" Target="settings.xml"/><Relationship Id="rId9" Type="http://schemas.openxmlformats.org/officeDocument/2006/relationships/hyperlink" Target="mailto:secretariat@mmanpis.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C2602-AD98-4860-BDF0-113A112C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12</Pages>
  <Words>5464</Words>
  <Characters>31150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dana.penes</dc:creator>
  <cp:lastModifiedBy>dana.penes</cp:lastModifiedBy>
  <cp:revision>17</cp:revision>
  <dcterms:created xsi:type="dcterms:W3CDTF">2025-08-18T07:06:00Z</dcterms:created>
  <dcterms:modified xsi:type="dcterms:W3CDTF">2025-08-18T12:30:00Z</dcterms:modified>
</cp:coreProperties>
</file>