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FC93" w14:textId="77777777" w:rsidR="00435137" w:rsidRDefault="00435137" w:rsidP="00BF6BB2">
      <w:pPr>
        <w:jc w:val="both"/>
        <w:rPr>
          <w:rFonts w:ascii="Verdana" w:hAnsi="Verdana"/>
          <w:b/>
        </w:rPr>
      </w:pPr>
    </w:p>
    <w:p w14:paraId="31DA88F7" w14:textId="5E1E3090" w:rsidR="00BF6BB2" w:rsidRDefault="00BF6BB2" w:rsidP="00BF6B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UAT </w:t>
      </w:r>
      <w:r w:rsidRPr="00553412">
        <w:rPr>
          <w:rFonts w:ascii="Verdana" w:hAnsi="Verdana"/>
          <w:b/>
        </w:rPr>
        <w:t>COMUN</w:t>
      </w:r>
      <w:r>
        <w:rPr>
          <w:rFonts w:ascii="Verdana" w:hAnsi="Verdana"/>
          <w:b/>
        </w:rPr>
        <w:t>A PÂRSCOV</w:t>
      </w:r>
    </w:p>
    <w:p w14:paraId="28AB6F5B" w14:textId="22C95C4D" w:rsidR="00BF6BB2" w:rsidRPr="00553412" w:rsidRDefault="00BF6BB2" w:rsidP="00BF6B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JUDEȚUL BUZĂU</w:t>
      </w:r>
    </w:p>
    <w:p w14:paraId="27C53576" w14:textId="1549AA1C" w:rsidR="00BF6BB2" w:rsidRPr="00553412" w:rsidRDefault="00BF6BB2" w:rsidP="00BF6BB2">
      <w:pPr>
        <w:jc w:val="both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 xml:space="preserve">        </w:t>
      </w:r>
      <w:r>
        <w:rPr>
          <w:rFonts w:ascii="Verdana" w:hAnsi="Verdana"/>
          <w:b/>
        </w:rPr>
        <w:t xml:space="preserve">   </w:t>
      </w:r>
      <w:r w:rsidRPr="00553412">
        <w:rPr>
          <w:rFonts w:ascii="Verdana" w:hAnsi="Verdana"/>
          <w:b/>
        </w:rPr>
        <w:t>P R I M A R</w:t>
      </w:r>
    </w:p>
    <w:p w14:paraId="53A0BF84" w14:textId="7E68E9DA" w:rsidR="00BF6BB2" w:rsidRPr="00553412" w:rsidRDefault="00BF6BB2" w:rsidP="00BF6BB2">
      <w:pPr>
        <w:jc w:val="both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 xml:space="preserve"> Nr.</w:t>
      </w:r>
      <w:r>
        <w:rPr>
          <w:rFonts w:ascii="Verdana" w:hAnsi="Verdana"/>
          <w:b/>
        </w:rPr>
        <w:t xml:space="preserve"> </w:t>
      </w:r>
      <w:r w:rsidR="00412ED1">
        <w:rPr>
          <w:rFonts w:ascii="Verdana" w:hAnsi="Verdana"/>
          <w:b/>
        </w:rPr>
        <w:t>6</w:t>
      </w:r>
      <w:r w:rsidR="00435137">
        <w:rPr>
          <w:rFonts w:ascii="Verdana" w:hAnsi="Verdana"/>
          <w:b/>
        </w:rPr>
        <w:t>973</w:t>
      </w:r>
      <w:r>
        <w:rPr>
          <w:rFonts w:ascii="Verdana" w:hAnsi="Verdana"/>
          <w:b/>
        </w:rPr>
        <w:t xml:space="preserve"> </w:t>
      </w:r>
      <w:r w:rsidRPr="00553412">
        <w:rPr>
          <w:rFonts w:ascii="Verdana" w:hAnsi="Verdana"/>
          <w:b/>
        </w:rPr>
        <w:t>/</w:t>
      </w:r>
      <w:r>
        <w:rPr>
          <w:rFonts w:ascii="Verdana" w:hAnsi="Verdana"/>
          <w:b/>
        </w:rPr>
        <w:t xml:space="preserve"> 2</w:t>
      </w:r>
      <w:r w:rsidR="00435137">
        <w:rPr>
          <w:rFonts w:ascii="Verdana" w:hAnsi="Verdana"/>
          <w:b/>
        </w:rPr>
        <w:t>5</w:t>
      </w:r>
      <w:r>
        <w:rPr>
          <w:rFonts w:ascii="Verdana" w:hAnsi="Verdana"/>
          <w:b/>
        </w:rPr>
        <w:t>.0</w:t>
      </w:r>
      <w:r w:rsidR="00D521A0">
        <w:rPr>
          <w:rFonts w:ascii="Verdana" w:hAnsi="Verdana"/>
          <w:b/>
        </w:rPr>
        <w:t>7</w:t>
      </w:r>
      <w:r>
        <w:rPr>
          <w:rFonts w:ascii="Verdana" w:hAnsi="Verdana"/>
          <w:b/>
        </w:rPr>
        <w:t>.</w:t>
      </w:r>
      <w:r w:rsidRPr="00553412">
        <w:rPr>
          <w:rFonts w:ascii="Verdana" w:hAnsi="Verdana"/>
          <w:b/>
        </w:rPr>
        <w:t>2025</w:t>
      </w:r>
    </w:p>
    <w:p w14:paraId="118AF890" w14:textId="77777777" w:rsidR="00BF6BB2" w:rsidRDefault="00BF6BB2" w:rsidP="00BF6BB2">
      <w:pPr>
        <w:jc w:val="both"/>
        <w:rPr>
          <w:rFonts w:ascii="Verdana" w:hAnsi="Verdana"/>
          <w:b/>
        </w:rPr>
      </w:pPr>
    </w:p>
    <w:p w14:paraId="1B6E6449" w14:textId="77777777" w:rsidR="00BF6BB2" w:rsidRPr="00553412" w:rsidRDefault="00BF6BB2" w:rsidP="00BF6BB2">
      <w:pPr>
        <w:jc w:val="both"/>
        <w:rPr>
          <w:rFonts w:ascii="Verdana" w:hAnsi="Verdana"/>
          <w:b/>
        </w:rPr>
      </w:pPr>
    </w:p>
    <w:p w14:paraId="750A124B" w14:textId="524DD69A" w:rsidR="00BF6BB2" w:rsidRPr="00553412" w:rsidRDefault="00BF6BB2" w:rsidP="00BF6BB2">
      <w:pPr>
        <w:jc w:val="center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 xml:space="preserve">REFERAT </w:t>
      </w:r>
      <w:r>
        <w:rPr>
          <w:rFonts w:ascii="Verdana" w:hAnsi="Verdana"/>
          <w:b/>
        </w:rPr>
        <w:t xml:space="preserve">DE APROBARE </w:t>
      </w:r>
    </w:p>
    <w:p w14:paraId="06DABDBC" w14:textId="335BFAAA" w:rsidR="00BF6BB2" w:rsidRDefault="00BF6BB2" w:rsidP="00BF6BB2">
      <w:pPr>
        <w:jc w:val="center"/>
        <w:rPr>
          <w:b/>
          <w:sz w:val="28"/>
          <w:szCs w:val="28"/>
        </w:rPr>
      </w:pPr>
      <w:r w:rsidRPr="00210C78">
        <w:rPr>
          <w:b/>
          <w:sz w:val="28"/>
          <w:szCs w:val="28"/>
        </w:rPr>
        <w:t xml:space="preserve">la proiectul de hotărâre </w:t>
      </w:r>
      <w:r w:rsidRPr="007C0095">
        <w:rPr>
          <w:b/>
          <w:sz w:val="28"/>
          <w:szCs w:val="28"/>
        </w:rPr>
        <w:t xml:space="preserve">privind </w:t>
      </w:r>
      <w:r w:rsidR="00435137" w:rsidRPr="00435137">
        <w:rPr>
          <w:b/>
          <w:sz w:val="28"/>
          <w:szCs w:val="28"/>
        </w:rPr>
        <w:t>aprobarea “Registrului local al spațiilor verzi din Comuna Pârscov , județul Buzău''</w:t>
      </w:r>
    </w:p>
    <w:p w14:paraId="40C35551" w14:textId="77777777" w:rsidR="00435137" w:rsidRDefault="00435137" w:rsidP="00BF6BB2">
      <w:pPr>
        <w:jc w:val="center"/>
        <w:rPr>
          <w:b/>
          <w:sz w:val="28"/>
          <w:szCs w:val="28"/>
        </w:rPr>
      </w:pPr>
    </w:p>
    <w:p w14:paraId="233963FB" w14:textId="77777777" w:rsidR="00435137" w:rsidRPr="00553412" w:rsidRDefault="00435137" w:rsidP="00BF6BB2">
      <w:pPr>
        <w:jc w:val="center"/>
        <w:rPr>
          <w:rFonts w:ascii="Verdana" w:hAnsi="Verdana"/>
        </w:rPr>
      </w:pPr>
    </w:p>
    <w:p w14:paraId="51410A67" w14:textId="1AD04B00" w:rsidR="00435137" w:rsidRPr="00435137" w:rsidRDefault="00BF6BB2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553412">
        <w:rPr>
          <w:rFonts w:ascii="Verdana" w:hAnsi="Verdana"/>
        </w:rPr>
        <w:tab/>
      </w:r>
      <w:r w:rsidR="00435137">
        <w:rPr>
          <w:rFonts w:ascii="Verdana" w:hAnsi="Verdana"/>
        </w:rPr>
        <w:t xml:space="preserve">Avand in vedere </w:t>
      </w:r>
      <w:r w:rsidR="00435137" w:rsidRPr="00435137">
        <w:rPr>
          <w:rFonts w:ascii="Verdana" w:hAnsi="Verdana"/>
        </w:rPr>
        <w:t>:</w:t>
      </w:r>
    </w:p>
    <w:p w14:paraId="4EE2AC8D" w14:textId="1FBB9001" w:rsidR="00435137" w:rsidRP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- prevederile Legii nr.24/2007 privind reglementarea şi administrarea spaţiilor verzi din intravilanul</w:t>
      </w:r>
      <w:r>
        <w:rPr>
          <w:rFonts w:ascii="Verdana" w:hAnsi="Verdana"/>
        </w:rPr>
        <w:t xml:space="preserve"> </w:t>
      </w:r>
      <w:r w:rsidRPr="00435137">
        <w:rPr>
          <w:rFonts w:ascii="Verdana" w:hAnsi="Verdana"/>
        </w:rPr>
        <w:t>localităţilor, republicată, actualizată ;</w:t>
      </w:r>
    </w:p>
    <w:p w14:paraId="2002E273" w14:textId="2F42397F" w:rsidR="00435137" w:rsidRP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- art.19 şi urm. din Ordinul nr.1.549/2008 privind aprobarea Normelor tehnice pentru elaborarea</w:t>
      </w:r>
      <w:r>
        <w:rPr>
          <w:rFonts w:ascii="Verdana" w:hAnsi="Verdana"/>
        </w:rPr>
        <w:t xml:space="preserve"> </w:t>
      </w:r>
      <w:r w:rsidRPr="00435137">
        <w:rPr>
          <w:rFonts w:ascii="Verdana" w:hAnsi="Verdana"/>
        </w:rPr>
        <w:t>Registrului local al spaţiilor verzi, cu modificările şi completările ulterioare;</w:t>
      </w:r>
    </w:p>
    <w:p w14:paraId="29B622E1" w14:textId="77777777" w:rsidR="00435137" w:rsidRP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- prevederile O.U.G. nr.195/2005 privind protectia mediului, republicată, actualizată ;</w:t>
      </w:r>
    </w:p>
    <w:p w14:paraId="79274483" w14:textId="603FBC9D" w:rsidR="00435137" w:rsidRP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-prevederile Legii nr.350 / 2001 privind amenajarea teritoriului şi urbanismul, cu modi</w:t>
      </w:r>
      <w:r>
        <w:rPr>
          <w:rFonts w:ascii="Verdana" w:eastAsia="Verdana" w:hAnsi="Verdana" w:cs="Verdana"/>
        </w:rPr>
        <w:t>fi</w:t>
      </w:r>
      <w:r w:rsidRPr="00435137">
        <w:rPr>
          <w:rFonts w:ascii="Verdana" w:hAnsi="Verdana"/>
        </w:rPr>
        <w:t>cările şi</w:t>
      </w:r>
      <w:r>
        <w:rPr>
          <w:rFonts w:ascii="Verdana" w:hAnsi="Verdana"/>
        </w:rPr>
        <w:t xml:space="preserve"> </w:t>
      </w:r>
      <w:r w:rsidRPr="00435137">
        <w:rPr>
          <w:rFonts w:ascii="Verdana" w:hAnsi="Verdana"/>
        </w:rPr>
        <w:t>completările ulterioare;</w:t>
      </w:r>
    </w:p>
    <w:p w14:paraId="272ABC1D" w14:textId="456CD1A7" w:rsidR="00435137" w:rsidRP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-prevederile Legii nr.7/1996 privind Legea cadastrului şi a publicităţii imobiliare, republicată,</w:t>
      </w:r>
      <w:r>
        <w:rPr>
          <w:rFonts w:ascii="Verdana" w:hAnsi="Verdana"/>
        </w:rPr>
        <w:t xml:space="preserve"> </w:t>
      </w:r>
      <w:r w:rsidRPr="00435137">
        <w:rPr>
          <w:rFonts w:ascii="Verdana" w:hAnsi="Verdana"/>
        </w:rPr>
        <w:t>actualizată ,</w:t>
      </w:r>
    </w:p>
    <w:p w14:paraId="701AF92F" w14:textId="77777777" w:rsidR="00435137" w:rsidRP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Ținând cont de:</w:t>
      </w:r>
    </w:p>
    <w:p w14:paraId="1F4F0933" w14:textId="60809325" w:rsidR="00435137" w:rsidRP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- documentația aferentă proiectului " Registrul local al spațiilor verzi din comuna Pârscov, județul</w:t>
      </w:r>
      <w:r>
        <w:rPr>
          <w:rFonts w:ascii="Verdana" w:hAnsi="Verdana"/>
        </w:rPr>
        <w:t xml:space="preserve"> </w:t>
      </w:r>
      <w:r w:rsidRPr="00435137">
        <w:rPr>
          <w:rFonts w:ascii="Verdana" w:hAnsi="Verdana"/>
        </w:rPr>
        <w:t>Buzău " întocmită de SC BIMCAD INTERNATIONAL SRL conform contractului nr. 14112/2024 ;</w:t>
      </w:r>
    </w:p>
    <w:p w14:paraId="3650E3FE" w14:textId="19093CB0" w:rsid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435137">
        <w:rPr>
          <w:rFonts w:ascii="Verdana" w:hAnsi="Verdana"/>
        </w:rPr>
        <w:t>- procesul-verbal nr. 6614/2025 al comisiei de veri</w:t>
      </w:r>
      <w:r>
        <w:rPr>
          <w:rFonts w:ascii="Verdana" w:eastAsia="Verdana" w:hAnsi="Verdana" w:cs="Verdana"/>
        </w:rPr>
        <w:t>fi</w:t>
      </w:r>
      <w:r w:rsidRPr="00435137">
        <w:rPr>
          <w:rFonts w:ascii="Verdana" w:hAnsi="Verdana"/>
        </w:rPr>
        <w:t>care și de recepție a lucrărilor privind realizarea"</w:t>
      </w:r>
      <w:r>
        <w:rPr>
          <w:rFonts w:ascii="Verdana" w:hAnsi="Verdana"/>
        </w:rPr>
        <w:t xml:space="preserve"> </w:t>
      </w:r>
      <w:r w:rsidRPr="00435137">
        <w:rPr>
          <w:rFonts w:ascii="Verdana" w:hAnsi="Verdana"/>
        </w:rPr>
        <w:t>Registrul local al spațiilor verzi din comuna Pârscov, județul Buzău " ,</w:t>
      </w:r>
      <w:r w:rsidR="00D521A0" w:rsidRPr="00D521A0">
        <w:rPr>
          <w:rFonts w:ascii="Verdana" w:hAnsi="Verdana"/>
        </w:rPr>
        <w:tab/>
      </w:r>
      <w:r w:rsidR="00BF6BB2" w:rsidRPr="00553412">
        <w:rPr>
          <w:rFonts w:ascii="Verdana" w:hAnsi="Verdana"/>
        </w:rPr>
        <w:tab/>
      </w:r>
    </w:p>
    <w:p w14:paraId="46625BD4" w14:textId="77777777" w:rsid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</w:p>
    <w:p w14:paraId="5C935B02" w14:textId="06129F72" w:rsidR="00435137" w:rsidRDefault="00435137" w:rsidP="00435137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 fost initiat acest proiect de hotarare , prin intermediul caruia se propune </w:t>
      </w:r>
      <w:r w:rsidRPr="00435137">
        <w:rPr>
          <w:rFonts w:ascii="Verdana" w:hAnsi="Verdana"/>
        </w:rPr>
        <w:t>aprobarea “Registrului local al spațiilor verzi din Comuna Pârscov , județul Buzău''</w:t>
      </w:r>
      <w:r>
        <w:rPr>
          <w:rFonts w:ascii="Verdana" w:hAnsi="Verdana"/>
        </w:rPr>
        <w:t xml:space="preserve"> , intocmit de personal autorizat si verificat de comisia de specialitate constituita in acest scop la nivelul primariei comunei Parscov .</w:t>
      </w:r>
    </w:p>
    <w:p w14:paraId="07EBA1E6" w14:textId="77777777" w:rsidR="00435137" w:rsidRDefault="00435137" w:rsidP="00BF6BB2">
      <w:pPr>
        <w:spacing w:line="276" w:lineRule="auto"/>
        <w:jc w:val="both"/>
        <w:rPr>
          <w:rFonts w:ascii="Verdana" w:hAnsi="Verdana"/>
        </w:rPr>
      </w:pPr>
    </w:p>
    <w:p w14:paraId="20A92A9F" w14:textId="089E1377" w:rsidR="00BF6BB2" w:rsidRDefault="00D521A0" w:rsidP="00BF6BB2">
      <w:pPr>
        <w:spacing w:line="276" w:lineRule="auto"/>
        <w:jc w:val="both"/>
        <w:rPr>
          <w:rFonts w:ascii="Verdana" w:hAnsi="Verdana"/>
        </w:rPr>
      </w:pPr>
      <w:r w:rsidRPr="00553412">
        <w:rPr>
          <w:rFonts w:ascii="Verdana" w:hAnsi="Verdana"/>
        </w:rPr>
        <w:tab/>
        <w:t>Având în vedere cele menționate, supun adoptării consiliului local</w:t>
      </w:r>
      <w:r w:rsidR="00435137">
        <w:rPr>
          <w:rFonts w:ascii="Verdana" w:hAnsi="Verdana"/>
        </w:rPr>
        <w:t xml:space="preserve"> al comunei Parscov proiectul de hotarare , astfel cum a fost intocmit </w:t>
      </w:r>
      <w:r w:rsidRPr="00553412">
        <w:rPr>
          <w:rFonts w:ascii="Verdana" w:hAnsi="Verdana"/>
        </w:rPr>
        <w:t>.</w:t>
      </w:r>
    </w:p>
    <w:p w14:paraId="247ECE50" w14:textId="77777777" w:rsidR="00435137" w:rsidRDefault="00435137" w:rsidP="00BF6BB2">
      <w:pPr>
        <w:spacing w:line="276" w:lineRule="auto"/>
        <w:jc w:val="both"/>
        <w:rPr>
          <w:rFonts w:ascii="Verdana" w:hAnsi="Verdana"/>
        </w:rPr>
      </w:pPr>
    </w:p>
    <w:p w14:paraId="186E64D0" w14:textId="77777777" w:rsidR="00435137" w:rsidRDefault="00435137" w:rsidP="00BF6BB2">
      <w:pPr>
        <w:spacing w:line="276" w:lineRule="auto"/>
        <w:jc w:val="both"/>
        <w:rPr>
          <w:rFonts w:ascii="Verdana" w:hAnsi="Verdana"/>
        </w:rPr>
      </w:pPr>
    </w:p>
    <w:p w14:paraId="14D4CD70" w14:textId="77777777" w:rsidR="00BF6BB2" w:rsidRPr="00553412" w:rsidRDefault="00BF6BB2" w:rsidP="00BF6BB2">
      <w:pPr>
        <w:spacing w:line="276" w:lineRule="auto"/>
        <w:jc w:val="both"/>
        <w:rPr>
          <w:rFonts w:ascii="Verdana" w:hAnsi="Verdana"/>
        </w:rPr>
      </w:pPr>
    </w:p>
    <w:p w14:paraId="42D9F397" w14:textId="77777777" w:rsidR="00BF6BB2" w:rsidRDefault="00BF6BB2" w:rsidP="00BF6BB2">
      <w:pPr>
        <w:jc w:val="center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>PRIMAR,</w:t>
      </w:r>
    </w:p>
    <w:p w14:paraId="34232563" w14:textId="6A9FC745" w:rsidR="001875A8" w:rsidRPr="00D521A0" w:rsidRDefault="00BF6BB2" w:rsidP="00D521A0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MIHAI Daniel</w:t>
      </w:r>
    </w:p>
    <w:sectPr w:rsidR="001875A8" w:rsidRPr="00D521A0" w:rsidSect="00412ED1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D0CB5"/>
    <w:rsid w:val="001875A8"/>
    <w:rsid w:val="00412ED1"/>
    <w:rsid w:val="00435137"/>
    <w:rsid w:val="005D0CB5"/>
    <w:rsid w:val="005F14C0"/>
    <w:rsid w:val="00B0520D"/>
    <w:rsid w:val="00B14690"/>
    <w:rsid w:val="00BA6978"/>
    <w:rsid w:val="00BF0849"/>
    <w:rsid w:val="00BF6BB2"/>
    <w:rsid w:val="00D5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BFFE"/>
  <w15:chartTrackingRefBased/>
  <w15:docId w15:val="{5A46407D-6416-447F-9516-6C4E0AD2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D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D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D0C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D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D0C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D0C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D0C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D0C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D0C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D0C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D0C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D0C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D0CB5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D0CB5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D0CB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D0CB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D0CB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D0CB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D0C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D0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D0C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D0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D0C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D0CB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D0CB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D0CB5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D0C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D0CB5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D0CB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5</cp:revision>
  <dcterms:created xsi:type="dcterms:W3CDTF">2025-04-24T11:12:00Z</dcterms:created>
  <dcterms:modified xsi:type="dcterms:W3CDTF">2025-08-14T05:57:00Z</dcterms:modified>
</cp:coreProperties>
</file>