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9432" w:type="dxa"/>
        <w:tblLayout w:type="fixed"/>
        <w:tblLook w:val="04A0" w:firstRow="1" w:lastRow="0" w:firstColumn="1" w:lastColumn="0" w:noHBand="0" w:noVBand="1"/>
      </w:tblPr>
      <w:tblGrid>
        <w:gridCol w:w="1556"/>
        <w:gridCol w:w="5385"/>
        <w:gridCol w:w="2491"/>
      </w:tblGrid>
      <w:tr w:rsidR="00145D09" w14:paraId="4F8AF55C" w14:textId="77777777" w:rsidTr="00124215">
        <w:trPr>
          <w:trHeight w:val="2551"/>
        </w:trPr>
        <w:tc>
          <w:tcPr>
            <w:tcW w:w="1556" w:type="dxa"/>
            <w:tcBorders>
              <w:top w:val="single" w:sz="4" w:space="0" w:color="auto"/>
              <w:left w:val="single" w:sz="4" w:space="0" w:color="auto"/>
              <w:bottom w:val="single" w:sz="4" w:space="0" w:color="auto"/>
              <w:right w:val="single" w:sz="4" w:space="0" w:color="auto"/>
            </w:tcBorders>
            <w:vAlign w:val="center"/>
            <w:hideMark/>
          </w:tcPr>
          <w:p w14:paraId="2D72B5C8" w14:textId="77777777" w:rsidR="00145D09" w:rsidRDefault="00145D09" w:rsidP="00FD56CA">
            <w:pPr>
              <w:pStyle w:val="Titlu"/>
              <w:rPr>
                <w:sz w:val="30"/>
                <w:szCs w:val="30"/>
              </w:rPr>
            </w:pPr>
            <w:r>
              <w:drawing>
                <wp:anchor distT="0" distB="0" distL="114300" distR="114300" simplePos="0" relativeHeight="251659264" behindDoc="0" locked="0" layoutInCell="1" allowOverlap="1" wp14:anchorId="4C200C68" wp14:editId="0488D5D1">
                  <wp:simplePos x="0" y="0"/>
                  <wp:positionH relativeFrom="column">
                    <wp:posOffset>1270</wp:posOffset>
                  </wp:positionH>
                  <wp:positionV relativeFrom="paragraph">
                    <wp:posOffset>-1566545</wp:posOffset>
                  </wp:positionV>
                  <wp:extent cx="892810" cy="1352550"/>
                  <wp:effectExtent l="19050" t="0" r="254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a:srcRect/>
                          <a:stretch>
                            <a:fillRect/>
                          </a:stretch>
                        </pic:blipFill>
                        <pic:spPr bwMode="auto">
                          <a:xfrm>
                            <a:off x="0" y="0"/>
                            <a:ext cx="892810" cy="1352550"/>
                          </a:xfrm>
                          <a:prstGeom prst="rect">
                            <a:avLst/>
                          </a:prstGeom>
                          <a:noFill/>
                        </pic:spPr>
                      </pic:pic>
                    </a:graphicData>
                  </a:graphic>
                </wp:anchor>
              </w:drawing>
            </w:r>
          </w:p>
        </w:tc>
        <w:tc>
          <w:tcPr>
            <w:tcW w:w="5385" w:type="dxa"/>
            <w:tcBorders>
              <w:top w:val="single" w:sz="4" w:space="0" w:color="auto"/>
              <w:left w:val="single" w:sz="4" w:space="0" w:color="auto"/>
              <w:bottom w:val="single" w:sz="4" w:space="0" w:color="auto"/>
              <w:right w:val="single" w:sz="4" w:space="0" w:color="auto"/>
            </w:tcBorders>
            <w:vAlign w:val="center"/>
            <w:hideMark/>
          </w:tcPr>
          <w:p w14:paraId="24B49200" w14:textId="77777777" w:rsidR="00124215" w:rsidRDefault="00124215" w:rsidP="005E5DCA">
            <w:pPr>
              <w:jc w:val="center"/>
            </w:pPr>
          </w:p>
          <w:p w14:paraId="3E51C365" w14:textId="77777777" w:rsidR="005E5DCA" w:rsidRDefault="00145D09" w:rsidP="005E5DCA">
            <w:pPr>
              <w:jc w:val="center"/>
            </w:pPr>
            <w:r>
              <w:t>UNITATEA ADMINISTRATIV</w:t>
            </w:r>
            <w:r w:rsidR="008134CB">
              <w:t xml:space="preserve"> </w:t>
            </w:r>
            <w:r>
              <w:t>TERITORIAL</w:t>
            </w:r>
            <w:r w:rsidR="008134CB">
              <w:t>Ă</w:t>
            </w:r>
            <w:r>
              <w:t xml:space="preserve">                                        MUNICIPIUL DROBETA TURNU SEVERIN      Strada Mare</w:t>
            </w:r>
            <w:r w:rsidR="008134CB">
              <w:t>ș</w:t>
            </w:r>
            <w:r>
              <w:t xml:space="preserve">al Averescu nr. 2                                Drobeta Turnu Severin                                                                  Tel: 0252.31.43.79   Fax: 0252.31.63.17                            E-mail: </w:t>
            </w:r>
            <w:hyperlink r:id="rId6" w:history="1">
              <w:r>
                <w:rPr>
                  <w:rStyle w:val="Hyperlink"/>
                  <w:rFonts w:eastAsiaTheme="majorEastAsia"/>
                </w:rPr>
                <w:t>primaria@primariadrobeta.ro</w:t>
              </w:r>
            </w:hyperlink>
          </w:p>
          <w:p w14:paraId="61C1D8C6" w14:textId="77777777" w:rsidR="005E5DCA" w:rsidRDefault="005E5DCA" w:rsidP="007640AC">
            <w:pPr>
              <w:jc w:val="center"/>
            </w:pPr>
          </w:p>
          <w:p w14:paraId="64A61106" w14:textId="77777777" w:rsidR="00145D09" w:rsidRDefault="00145D09" w:rsidP="007640AC">
            <w:pPr>
              <w:jc w:val="center"/>
            </w:pPr>
          </w:p>
        </w:tc>
        <w:tc>
          <w:tcPr>
            <w:tcW w:w="2491" w:type="dxa"/>
            <w:tcBorders>
              <w:top w:val="single" w:sz="4" w:space="0" w:color="auto"/>
              <w:left w:val="single" w:sz="4" w:space="0" w:color="auto"/>
              <w:bottom w:val="single" w:sz="4" w:space="0" w:color="auto"/>
              <w:right w:val="single" w:sz="4" w:space="0" w:color="auto"/>
            </w:tcBorders>
            <w:hideMark/>
          </w:tcPr>
          <w:p w14:paraId="51E7FF00" w14:textId="77777777" w:rsidR="00145D09" w:rsidRDefault="005E5DCA" w:rsidP="00FD56CA">
            <w:pPr>
              <w:pStyle w:val="Antet"/>
              <w:rPr>
                <w:sz w:val="30"/>
                <w:szCs w:val="30"/>
                <w:lang w:bidi="ar-SA"/>
              </w:rPr>
            </w:pPr>
            <w:r>
              <w:rPr>
                <w:sz w:val="30"/>
                <w:szCs w:val="30"/>
                <w:lang w:bidi="ar-SA"/>
              </w:rPr>
              <w:object w:dxaOrig="3586" w:dyaOrig="2070" w14:anchorId="107F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54.75pt" o:ole="">
                  <v:imagedata r:id="rId7" o:title=""/>
                </v:shape>
                <o:OLEObject Type="Embed" ProgID="PBrush" ShapeID="_x0000_i1025" DrawAspect="Content" ObjectID="_1817796860" r:id="rId8"/>
              </w:object>
            </w:r>
          </w:p>
          <w:p w14:paraId="4C2E8B73" w14:textId="77777777" w:rsidR="003A7268" w:rsidRDefault="003A7268" w:rsidP="00FD56CA">
            <w:pPr>
              <w:pStyle w:val="Antet"/>
              <w:rPr>
                <w:sz w:val="30"/>
                <w:szCs w:val="30"/>
              </w:rPr>
            </w:pPr>
          </w:p>
          <w:p w14:paraId="30A89C8F" w14:textId="77777777" w:rsidR="00145D09" w:rsidRDefault="005E5DCA" w:rsidP="00FD56CA">
            <w:pPr>
              <w:pStyle w:val="Antet"/>
              <w:rPr>
                <w:sz w:val="30"/>
                <w:szCs w:val="30"/>
              </w:rPr>
            </w:pPr>
            <w:r>
              <w:rPr>
                <w:sz w:val="30"/>
                <w:szCs w:val="30"/>
                <w:lang w:bidi="ar-SA"/>
              </w:rPr>
              <w:object w:dxaOrig="3615" w:dyaOrig="1965" w14:anchorId="7F9A10D7">
                <v:shape id="_x0000_i1026" type="#_x0000_t75" style="width:115.5pt;height:43.5pt" o:ole="">
                  <v:imagedata r:id="rId9" o:title=""/>
                </v:shape>
                <o:OLEObject Type="Embed" ProgID="PBrush" ShapeID="_x0000_i1026" DrawAspect="Content" ObjectID="_1817796861" r:id="rId10"/>
              </w:object>
            </w:r>
          </w:p>
        </w:tc>
      </w:tr>
    </w:tbl>
    <w:p w14:paraId="20F3BB57" w14:textId="77777777" w:rsidR="00145D09" w:rsidRDefault="00145D09" w:rsidP="00145D09">
      <w:pPr>
        <w:tabs>
          <w:tab w:val="left" w:pos="0"/>
        </w:tabs>
        <w:rPr>
          <w:sz w:val="26"/>
          <w:szCs w:val="26"/>
          <w:lang w:val="it-IT"/>
        </w:rPr>
      </w:pPr>
      <w:r>
        <w:rPr>
          <w:sz w:val="26"/>
          <w:szCs w:val="26"/>
          <w:lang w:val="it-IT"/>
        </w:rPr>
        <w:tab/>
      </w:r>
      <w:r>
        <w:rPr>
          <w:sz w:val="26"/>
          <w:szCs w:val="26"/>
          <w:lang w:val="it-IT"/>
        </w:rPr>
        <w:tab/>
        <w:t xml:space="preserve">                 </w:t>
      </w:r>
    </w:p>
    <w:p w14:paraId="4166C82E" w14:textId="77777777" w:rsidR="00145D09" w:rsidRDefault="00145D09" w:rsidP="00145D09">
      <w:pPr>
        <w:ind w:right="-23"/>
        <w:jc w:val="center"/>
        <w:rPr>
          <w:sz w:val="28"/>
          <w:szCs w:val="28"/>
        </w:rPr>
      </w:pPr>
    </w:p>
    <w:p w14:paraId="1F1A62CE" w14:textId="77777777" w:rsidR="003A7268" w:rsidRDefault="003A7268" w:rsidP="00145D09">
      <w:pPr>
        <w:ind w:right="-23"/>
        <w:jc w:val="center"/>
        <w:rPr>
          <w:sz w:val="28"/>
          <w:szCs w:val="28"/>
        </w:rPr>
      </w:pPr>
    </w:p>
    <w:p w14:paraId="524D475C" w14:textId="77777777" w:rsidR="00D34D6B" w:rsidRDefault="00D34D6B" w:rsidP="00145D09">
      <w:pPr>
        <w:ind w:right="-23"/>
        <w:jc w:val="center"/>
        <w:rPr>
          <w:sz w:val="28"/>
          <w:szCs w:val="28"/>
        </w:rPr>
      </w:pPr>
    </w:p>
    <w:p w14:paraId="79B77C0B" w14:textId="77777777" w:rsidR="00145D09" w:rsidRDefault="00145D09" w:rsidP="00145D09">
      <w:pPr>
        <w:ind w:right="-23"/>
        <w:jc w:val="center"/>
        <w:rPr>
          <w:b/>
          <w:sz w:val="26"/>
          <w:szCs w:val="26"/>
        </w:rPr>
      </w:pPr>
      <w:r>
        <w:rPr>
          <w:b/>
          <w:sz w:val="26"/>
          <w:szCs w:val="26"/>
        </w:rPr>
        <w:t>REFERAT</w:t>
      </w:r>
      <w:r w:rsidR="005E5DCA">
        <w:rPr>
          <w:b/>
          <w:sz w:val="26"/>
          <w:szCs w:val="26"/>
        </w:rPr>
        <w:t xml:space="preserve"> </w:t>
      </w:r>
      <w:r>
        <w:rPr>
          <w:b/>
          <w:sz w:val="26"/>
          <w:szCs w:val="26"/>
        </w:rPr>
        <w:t>DE APROBARE</w:t>
      </w:r>
    </w:p>
    <w:p w14:paraId="0F1EBA38" w14:textId="77777777" w:rsidR="00E952EF" w:rsidRDefault="00E952EF" w:rsidP="00145D09">
      <w:pPr>
        <w:ind w:right="-23"/>
        <w:jc w:val="center"/>
        <w:rPr>
          <w:b/>
          <w:sz w:val="26"/>
          <w:szCs w:val="26"/>
        </w:rPr>
      </w:pPr>
    </w:p>
    <w:p w14:paraId="28DAB283" w14:textId="50A5BC3D" w:rsidR="00E952EF" w:rsidRPr="00D3502D" w:rsidRDefault="00E952EF" w:rsidP="003A1D3E">
      <w:pPr>
        <w:spacing w:line="276" w:lineRule="auto"/>
        <w:jc w:val="center"/>
        <w:rPr>
          <w:b/>
          <w:sz w:val="26"/>
          <w:szCs w:val="26"/>
        </w:rPr>
      </w:pPr>
      <w:bookmarkStart w:id="0" w:name="_Hlk203550312"/>
      <w:r w:rsidRPr="00D3502D">
        <w:rPr>
          <w:b/>
          <w:sz w:val="26"/>
          <w:szCs w:val="26"/>
        </w:rPr>
        <w:t xml:space="preserve">privind aprobarea cererii formulată de Consiliului local al </w:t>
      </w:r>
      <w:r>
        <w:rPr>
          <w:b/>
          <w:sz w:val="26"/>
          <w:szCs w:val="26"/>
        </w:rPr>
        <w:t>m</w:t>
      </w:r>
      <w:r w:rsidRPr="00D3502D">
        <w:rPr>
          <w:b/>
          <w:sz w:val="26"/>
          <w:szCs w:val="26"/>
        </w:rPr>
        <w:t>unicipiului Drobeta Turnu Severin referitoare la trecerea terenului în suprafață de 1234</w:t>
      </w:r>
      <w:r w:rsidR="000540D0">
        <w:rPr>
          <w:b/>
          <w:sz w:val="26"/>
          <w:szCs w:val="26"/>
        </w:rPr>
        <w:t>00</w:t>
      </w:r>
      <w:r w:rsidRPr="00D3502D">
        <w:rPr>
          <w:b/>
          <w:sz w:val="26"/>
          <w:szCs w:val="26"/>
        </w:rPr>
        <w:t xml:space="preserve"> mp, situat în </w:t>
      </w:r>
      <w:r>
        <w:rPr>
          <w:b/>
          <w:sz w:val="26"/>
          <w:szCs w:val="26"/>
        </w:rPr>
        <w:t>m</w:t>
      </w:r>
      <w:r w:rsidRPr="00D3502D">
        <w:rPr>
          <w:b/>
          <w:sz w:val="26"/>
          <w:szCs w:val="26"/>
        </w:rPr>
        <w:t xml:space="preserve">unicipiul Drobeta Turnu Severin, </w:t>
      </w:r>
      <w:bookmarkStart w:id="1" w:name="_Hlk206399224"/>
      <w:r w:rsidR="000540D0" w:rsidRPr="000540D0">
        <w:rPr>
          <w:b/>
          <w:sz w:val="26"/>
          <w:szCs w:val="26"/>
        </w:rPr>
        <w:t>având NC 72670</w:t>
      </w:r>
      <w:r w:rsidR="000540D0">
        <w:rPr>
          <w:b/>
          <w:sz w:val="26"/>
          <w:szCs w:val="26"/>
        </w:rPr>
        <w:t>,</w:t>
      </w:r>
      <w:bookmarkEnd w:id="1"/>
      <w:r w:rsidR="000540D0" w:rsidRPr="000540D0">
        <w:rPr>
          <w:b/>
          <w:sz w:val="26"/>
          <w:szCs w:val="26"/>
        </w:rPr>
        <w:t xml:space="preserve"> </w:t>
      </w:r>
      <w:r w:rsidRPr="00D3502D">
        <w:rPr>
          <w:b/>
          <w:sz w:val="26"/>
          <w:szCs w:val="26"/>
        </w:rPr>
        <w:t xml:space="preserve">din </w:t>
      </w:r>
      <w:bookmarkStart w:id="2" w:name="_Hlk203549386"/>
      <w:r w:rsidRPr="00D3502D">
        <w:rPr>
          <w:b/>
          <w:sz w:val="26"/>
          <w:szCs w:val="26"/>
        </w:rPr>
        <w:t xml:space="preserve">domeniul privat al statului </w:t>
      </w:r>
      <w:r w:rsidR="003A1D3E">
        <w:rPr>
          <w:b/>
          <w:sz w:val="26"/>
          <w:szCs w:val="26"/>
        </w:rPr>
        <w:t>ș</w:t>
      </w:r>
      <w:r w:rsidRPr="00D3502D">
        <w:rPr>
          <w:b/>
          <w:sz w:val="26"/>
          <w:szCs w:val="26"/>
        </w:rPr>
        <w:t xml:space="preserve">i administrarea Agenției Domeniilor </w:t>
      </w:r>
      <w:bookmarkStart w:id="3" w:name="_Hlk203549542"/>
      <w:r w:rsidRPr="00D3502D">
        <w:rPr>
          <w:b/>
          <w:sz w:val="26"/>
          <w:szCs w:val="26"/>
        </w:rPr>
        <w:t xml:space="preserve">Statului în domeniul privat al </w:t>
      </w:r>
      <w:bookmarkEnd w:id="3"/>
      <w:r>
        <w:rPr>
          <w:b/>
          <w:sz w:val="26"/>
          <w:szCs w:val="26"/>
        </w:rPr>
        <w:t>m</w:t>
      </w:r>
      <w:r w:rsidRPr="00D3502D">
        <w:rPr>
          <w:b/>
          <w:sz w:val="26"/>
          <w:szCs w:val="26"/>
        </w:rPr>
        <w:t>unicipiului Drobeta Turnu Severin</w:t>
      </w:r>
      <w:bookmarkEnd w:id="2"/>
      <w:r w:rsidRPr="00D3502D">
        <w:rPr>
          <w:b/>
          <w:sz w:val="26"/>
          <w:szCs w:val="26"/>
        </w:rPr>
        <w:t xml:space="preserve"> </w:t>
      </w:r>
    </w:p>
    <w:bookmarkEnd w:id="0"/>
    <w:p w14:paraId="68FF1FF5" w14:textId="77777777" w:rsidR="00145D09" w:rsidRDefault="00145D09" w:rsidP="00145D09">
      <w:pPr>
        <w:ind w:firstLine="709"/>
        <w:jc w:val="both"/>
      </w:pPr>
    </w:p>
    <w:p w14:paraId="1E79E813" w14:textId="77777777" w:rsidR="00E952EF" w:rsidRDefault="00E952EF" w:rsidP="00145D09">
      <w:pPr>
        <w:ind w:firstLine="709"/>
        <w:jc w:val="both"/>
      </w:pPr>
    </w:p>
    <w:p w14:paraId="494E07F2" w14:textId="2BEF9C16" w:rsidR="00E952EF" w:rsidRPr="00D34D6B" w:rsidRDefault="00E952EF" w:rsidP="000540D0">
      <w:pPr>
        <w:spacing w:line="276" w:lineRule="auto"/>
        <w:ind w:firstLine="708"/>
        <w:contextualSpacing/>
        <w:jc w:val="both"/>
        <w:rPr>
          <w:rFonts w:eastAsia="Calibri"/>
          <w:bCs/>
          <w:sz w:val="26"/>
          <w:szCs w:val="26"/>
        </w:rPr>
      </w:pPr>
      <w:r w:rsidRPr="00D34D6B">
        <w:rPr>
          <w:rFonts w:eastAsia="Calibri"/>
          <w:bCs/>
          <w:sz w:val="26"/>
          <w:szCs w:val="26"/>
        </w:rPr>
        <w:t xml:space="preserve">În contextul existenței unei necesități actuale și urgente de creare de noi locuri de muncă, de dezvoltare economică a </w:t>
      </w:r>
      <w:r w:rsidR="007640AC" w:rsidRPr="00D34D6B">
        <w:rPr>
          <w:rFonts w:eastAsia="Calibri"/>
          <w:bCs/>
          <w:sz w:val="26"/>
          <w:szCs w:val="26"/>
        </w:rPr>
        <w:t>m</w:t>
      </w:r>
      <w:r w:rsidRPr="00D34D6B">
        <w:rPr>
          <w:rFonts w:eastAsia="Calibri"/>
          <w:bCs/>
          <w:sz w:val="26"/>
          <w:szCs w:val="26"/>
        </w:rPr>
        <w:t>unicipiului Drobeta Turnu Severin, se impune găsirea unor soluții rapide de atragere a investitorilor și de facilitare a</w:t>
      </w:r>
      <w:r w:rsidR="000540D0">
        <w:rPr>
          <w:rFonts w:eastAsia="Calibri"/>
          <w:bCs/>
          <w:sz w:val="26"/>
          <w:szCs w:val="26"/>
        </w:rPr>
        <w:t xml:space="preserve"> </w:t>
      </w:r>
      <w:r w:rsidRPr="00D34D6B">
        <w:rPr>
          <w:rFonts w:eastAsia="Calibri"/>
          <w:bCs/>
          <w:sz w:val="26"/>
          <w:szCs w:val="26"/>
        </w:rPr>
        <w:t>deschiderii unor noi oportunități pentru mediul de afaceri din Municipiu.</w:t>
      </w:r>
    </w:p>
    <w:p w14:paraId="5193B591" w14:textId="77777777" w:rsidR="00E952EF" w:rsidRPr="00D34D6B" w:rsidRDefault="00E952EF" w:rsidP="004311A6">
      <w:pPr>
        <w:spacing w:line="276" w:lineRule="auto"/>
        <w:contextualSpacing/>
        <w:jc w:val="both"/>
        <w:rPr>
          <w:rFonts w:eastAsia="Calibri"/>
          <w:bCs/>
          <w:sz w:val="26"/>
          <w:szCs w:val="26"/>
        </w:rPr>
      </w:pPr>
      <w:r w:rsidRPr="00D34D6B">
        <w:rPr>
          <w:rFonts w:eastAsia="Calibri"/>
          <w:bCs/>
          <w:sz w:val="26"/>
          <w:szCs w:val="26"/>
        </w:rPr>
        <w:tab/>
        <w:t xml:space="preserve"> În absența acestora, economia locală, populația și bugetul UAT-ului Municipiul Drobeta Turnu Severin sunt direct și grav afectate, o consecință notorie a celor afirmate mai sus fiind migrarea populației tinere spre marile centre urbane, în absența unor locuri de muncă atractive în orașul natal, Drobeta Turnu Severin.</w:t>
      </w:r>
    </w:p>
    <w:p w14:paraId="2AA94FAC" w14:textId="1B158054" w:rsidR="00145D09" w:rsidRPr="00D34D6B" w:rsidRDefault="00E952EF" w:rsidP="004311A6">
      <w:pPr>
        <w:spacing w:line="276" w:lineRule="auto"/>
        <w:contextualSpacing/>
        <w:jc w:val="both"/>
        <w:rPr>
          <w:rFonts w:eastAsia="Calibri"/>
          <w:bCs/>
          <w:sz w:val="26"/>
          <w:szCs w:val="26"/>
        </w:rPr>
      </w:pPr>
      <w:r w:rsidRPr="00D34D6B">
        <w:rPr>
          <w:rFonts w:eastAsia="Calibri"/>
          <w:bCs/>
          <w:sz w:val="26"/>
          <w:szCs w:val="26"/>
        </w:rPr>
        <w:tab/>
        <w:t>Față de acestea, având în vedere numărul mare de cereri formulate de societățile comerciale care doresc să demareze lucrări de investiții de anvergură în Municipiul Drobeta Turnu Severin, sens în care este absolut necesar să aibă posibilitatea de a avea folosința unei suprafețe de teren extinse, apreciem ca fiind utilă și necesară trecerea suprafeței de 1234</w:t>
      </w:r>
      <w:r w:rsidR="000540D0">
        <w:rPr>
          <w:rFonts w:eastAsia="Calibri"/>
          <w:bCs/>
          <w:sz w:val="26"/>
          <w:szCs w:val="26"/>
        </w:rPr>
        <w:t>00</w:t>
      </w:r>
      <w:r w:rsidRPr="00D34D6B">
        <w:rPr>
          <w:rFonts w:eastAsia="Calibri"/>
          <w:bCs/>
          <w:sz w:val="26"/>
          <w:szCs w:val="26"/>
        </w:rPr>
        <w:t xml:space="preserve"> mp teren din domeniul privat al statului și administrarea A</w:t>
      </w:r>
      <w:r w:rsidR="00DE3C96">
        <w:rPr>
          <w:rFonts w:eastAsia="Calibri"/>
          <w:bCs/>
          <w:sz w:val="26"/>
          <w:szCs w:val="26"/>
        </w:rPr>
        <w:t>.</w:t>
      </w:r>
      <w:r w:rsidRPr="00D34D6B">
        <w:rPr>
          <w:rFonts w:eastAsia="Calibri"/>
          <w:bCs/>
          <w:sz w:val="26"/>
          <w:szCs w:val="26"/>
        </w:rPr>
        <w:t>D</w:t>
      </w:r>
      <w:r w:rsidR="00DE3C96">
        <w:rPr>
          <w:rFonts w:eastAsia="Calibri"/>
          <w:bCs/>
          <w:sz w:val="26"/>
          <w:szCs w:val="26"/>
        </w:rPr>
        <w:t>.</w:t>
      </w:r>
      <w:r w:rsidRPr="00D34D6B">
        <w:rPr>
          <w:rFonts w:eastAsia="Calibri"/>
          <w:bCs/>
          <w:sz w:val="26"/>
          <w:szCs w:val="26"/>
        </w:rPr>
        <w:t>S</w:t>
      </w:r>
      <w:r w:rsidR="00DE3C96">
        <w:rPr>
          <w:rFonts w:eastAsia="Calibri"/>
          <w:bCs/>
          <w:sz w:val="26"/>
          <w:szCs w:val="26"/>
        </w:rPr>
        <w:t>.</w:t>
      </w:r>
      <w:r w:rsidRPr="00D34D6B">
        <w:rPr>
          <w:rFonts w:eastAsia="Calibri"/>
          <w:bCs/>
          <w:sz w:val="26"/>
          <w:szCs w:val="26"/>
        </w:rPr>
        <w:t xml:space="preserve"> în domeniul privat al UAT Municipiul Drobeta Turnu Severin.</w:t>
      </w:r>
    </w:p>
    <w:p w14:paraId="3C6244B7" w14:textId="77777777" w:rsidR="00E952EF" w:rsidRPr="00D34D6B" w:rsidRDefault="00E952EF" w:rsidP="004311A6">
      <w:pPr>
        <w:spacing w:line="276" w:lineRule="auto"/>
        <w:ind w:firstLine="708"/>
        <w:contextualSpacing/>
        <w:jc w:val="both"/>
        <w:rPr>
          <w:rFonts w:eastAsia="Calibri"/>
          <w:bCs/>
          <w:sz w:val="26"/>
          <w:szCs w:val="26"/>
        </w:rPr>
      </w:pPr>
      <w:r w:rsidRPr="00D34D6B">
        <w:rPr>
          <w:rFonts w:eastAsia="Calibri"/>
          <w:bCs/>
          <w:sz w:val="26"/>
          <w:szCs w:val="26"/>
        </w:rPr>
        <w:t xml:space="preserve">Considerăm că acest demers va avea efecte benefice pentru dezvoltarea economică a Municipiului Drobeta Turnu Severin și asigurarea necesarului de locuri de muncă la nivelul </w:t>
      </w:r>
      <w:r w:rsidR="007640AC" w:rsidRPr="00D34D6B">
        <w:rPr>
          <w:rFonts w:eastAsia="Calibri"/>
          <w:bCs/>
          <w:sz w:val="26"/>
          <w:szCs w:val="26"/>
        </w:rPr>
        <w:t>m</w:t>
      </w:r>
      <w:r w:rsidRPr="00D34D6B">
        <w:rPr>
          <w:rFonts w:eastAsia="Calibri"/>
          <w:bCs/>
          <w:sz w:val="26"/>
          <w:szCs w:val="26"/>
        </w:rPr>
        <w:t>unicipiului.</w:t>
      </w:r>
    </w:p>
    <w:p w14:paraId="20F2E20C" w14:textId="77777777" w:rsidR="00E952EF" w:rsidRPr="00D34D6B" w:rsidRDefault="00E952EF" w:rsidP="004311A6">
      <w:pPr>
        <w:spacing w:line="276" w:lineRule="auto"/>
        <w:ind w:firstLine="708"/>
        <w:contextualSpacing/>
        <w:jc w:val="both"/>
        <w:rPr>
          <w:rFonts w:eastAsia="Calibri"/>
          <w:bCs/>
          <w:sz w:val="26"/>
          <w:szCs w:val="26"/>
        </w:rPr>
      </w:pPr>
      <w:r w:rsidRPr="00D34D6B">
        <w:rPr>
          <w:rFonts w:eastAsia="Calibri"/>
          <w:bCs/>
          <w:sz w:val="26"/>
          <w:szCs w:val="26"/>
        </w:rPr>
        <w:t xml:space="preserve">În mod concret, în zona respectivă municipalitatea este decisă să realizeze un parc industrial, această investiție urmând să ducă </w:t>
      </w:r>
      <w:r w:rsidR="007640AC" w:rsidRPr="00D34D6B">
        <w:rPr>
          <w:rFonts w:eastAsia="Calibri"/>
          <w:bCs/>
          <w:sz w:val="26"/>
          <w:szCs w:val="26"/>
        </w:rPr>
        <w:t xml:space="preserve">atât </w:t>
      </w:r>
      <w:r w:rsidRPr="00D34D6B">
        <w:rPr>
          <w:rFonts w:eastAsia="Calibri"/>
          <w:bCs/>
          <w:sz w:val="26"/>
          <w:szCs w:val="26"/>
        </w:rPr>
        <w:t>la crearea de noi locuri de muncă</w:t>
      </w:r>
      <w:r w:rsidR="007640AC" w:rsidRPr="00D34D6B">
        <w:rPr>
          <w:rFonts w:eastAsia="Calibri"/>
          <w:bCs/>
          <w:sz w:val="26"/>
          <w:szCs w:val="26"/>
        </w:rPr>
        <w:t>, cât și la apariția de bunuri și servicii în beneficiul cetățenilor municipiului Drobeta Turnu Severin.</w:t>
      </w:r>
    </w:p>
    <w:p w14:paraId="63799CAE" w14:textId="77777777" w:rsidR="00E952EF" w:rsidRPr="00D34D6B" w:rsidRDefault="007640AC" w:rsidP="004311A6">
      <w:pPr>
        <w:spacing w:line="276" w:lineRule="auto"/>
        <w:contextualSpacing/>
        <w:jc w:val="both"/>
        <w:rPr>
          <w:rFonts w:eastAsia="Calibri"/>
          <w:bCs/>
          <w:sz w:val="26"/>
          <w:szCs w:val="26"/>
        </w:rPr>
      </w:pPr>
      <w:r w:rsidRPr="00D34D6B">
        <w:rPr>
          <w:rFonts w:eastAsia="Calibri"/>
          <w:bCs/>
          <w:sz w:val="26"/>
          <w:szCs w:val="26"/>
        </w:rPr>
        <w:lastRenderedPageBreak/>
        <w:tab/>
        <w:t>Operațiunea de trecere a terenului despre care facem vorbire din domeniul privat al</w:t>
      </w:r>
      <w:r w:rsidR="006138D6">
        <w:rPr>
          <w:rFonts w:eastAsia="Calibri"/>
          <w:bCs/>
          <w:sz w:val="26"/>
          <w:szCs w:val="26"/>
        </w:rPr>
        <w:t xml:space="preserve"> </w:t>
      </w:r>
      <w:r w:rsidRPr="00D34D6B">
        <w:rPr>
          <w:rFonts w:eastAsia="Calibri"/>
          <w:bCs/>
          <w:sz w:val="26"/>
          <w:szCs w:val="26"/>
        </w:rPr>
        <w:t xml:space="preserve">statului </w:t>
      </w:r>
      <w:r w:rsidR="006138D6">
        <w:rPr>
          <w:rFonts w:eastAsia="Calibri"/>
          <w:bCs/>
          <w:sz w:val="26"/>
          <w:szCs w:val="26"/>
        </w:rPr>
        <w:t>ș</w:t>
      </w:r>
      <w:r w:rsidRPr="00D34D6B">
        <w:rPr>
          <w:rFonts w:eastAsia="Calibri"/>
          <w:bCs/>
          <w:sz w:val="26"/>
          <w:szCs w:val="26"/>
        </w:rPr>
        <w:t>i administrarea Agenției Domeniilor Statului în domeniul privat al municipiului Drobeta Turnu Severin este susținută legal de dispozițiile art. 358 din O</w:t>
      </w:r>
      <w:r w:rsidR="006138D6">
        <w:rPr>
          <w:rFonts w:eastAsia="Calibri"/>
          <w:bCs/>
          <w:sz w:val="26"/>
          <w:szCs w:val="26"/>
        </w:rPr>
        <w:t>.</w:t>
      </w:r>
      <w:r w:rsidRPr="00D34D6B">
        <w:rPr>
          <w:rFonts w:eastAsia="Calibri"/>
          <w:bCs/>
          <w:sz w:val="26"/>
          <w:szCs w:val="26"/>
        </w:rPr>
        <w:t>U</w:t>
      </w:r>
      <w:r w:rsidR="006138D6">
        <w:rPr>
          <w:rFonts w:eastAsia="Calibri"/>
          <w:bCs/>
          <w:sz w:val="26"/>
          <w:szCs w:val="26"/>
        </w:rPr>
        <w:t>.</w:t>
      </w:r>
      <w:r w:rsidRPr="00D34D6B">
        <w:rPr>
          <w:rFonts w:eastAsia="Calibri"/>
          <w:bCs/>
          <w:sz w:val="26"/>
          <w:szCs w:val="26"/>
        </w:rPr>
        <w:t>G</w:t>
      </w:r>
      <w:r w:rsidR="006138D6">
        <w:rPr>
          <w:rFonts w:eastAsia="Calibri"/>
          <w:bCs/>
          <w:sz w:val="26"/>
          <w:szCs w:val="26"/>
        </w:rPr>
        <w:t>.</w:t>
      </w:r>
      <w:r w:rsidRPr="00D34D6B">
        <w:rPr>
          <w:rFonts w:eastAsia="Calibri"/>
          <w:bCs/>
          <w:sz w:val="26"/>
          <w:szCs w:val="26"/>
        </w:rPr>
        <w:t xml:space="preserve"> nr. 57/2019 privind Codul administrativ, conform cărora </w:t>
      </w:r>
      <w:r w:rsidRPr="006138D6">
        <w:rPr>
          <w:rFonts w:eastAsia="Calibri"/>
          <w:bCs/>
          <w:i/>
          <w:iCs/>
          <w:sz w:val="26"/>
          <w:szCs w:val="26"/>
        </w:rPr>
        <w:t xml:space="preserve">”trecerea unui bun din domeniul privat al statului Statului în domeniul privat al unei </w:t>
      </w:r>
      <w:r w:rsidR="00A028D7" w:rsidRPr="006138D6">
        <w:rPr>
          <w:rFonts w:eastAsia="Calibri"/>
          <w:bCs/>
          <w:i/>
          <w:iCs/>
          <w:sz w:val="26"/>
          <w:szCs w:val="26"/>
        </w:rPr>
        <w:t xml:space="preserve">unități </w:t>
      </w:r>
      <w:r w:rsidRPr="006138D6">
        <w:rPr>
          <w:rFonts w:eastAsia="Calibri"/>
          <w:bCs/>
          <w:i/>
          <w:iCs/>
          <w:sz w:val="26"/>
          <w:szCs w:val="26"/>
        </w:rPr>
        <w:t xml:space="preserve"> administrativ-teritoriale se face la cererea Consiliului local</w:t>
      </w:r>
      <w:r w:rsidR="00A028D7" w:rsidRPr="006138D6">
        <w:rPr>
          <w:rFonts w:eastAsia="Calibri"/>
          <w:bCs/>
          <w:i/>
          <w:iCs/>
          <w:sz w:val="26"/>
          <w:szCs w:val="26"/>
        </w:rPr>
        <w:t>, a Consiliului județean, respectiv a Consiliului General al Municipiului București, după caz, prin hotărârea Guvernului; trecerea prevăzută la alin. 1 se face doar în situația în care bunul respectiv se află pe raza teritorială a unității administrativ-teritoriale care solicită trecerea, cu plata contravalorii bunului aferentă valorii de inventar, actualizate în condițiile legii; cererea prev</w:t>
      </w:r>
      <w:r w:rsidR="006138D6">
        <w:rPr>
          <w:rFonts w:eastAsia="Calibri"/>
          <w:bCs/>
          <w:i/>
          <w:iCs/>
          <w:sz w:val="26"/>
          <w:szCs w:val="26"/>
        </w:rPr>
        <w:t>ă</w:t>
      </w:r>
      <w:r w:rsidR="00A028D7" w:rsidRPr="006138D6">
        <w:rPr>
          <w:rFonts w:eastAsia="Calibri"/>
          <w:bCs/>
          <w:i/>
          <w:iCs/>
          <w:sz w:val="26"/>
          <w:szCs w:val="26"/>
        </w:rPr>
        <w:t>zută la alin. 1 se ap</w:t>
      </w:r>
      <w:r w:rsidR="006138D6">
        <w:rPr>
          <w:rFonts w:eastAsia="Calibri"/>
          <w:bCs/>
          <w:i/>
          <w:iCs/>
          <w:sz w:val="26"/>
          <w:szCs w:val="26"/>
        </w:rPr>
        <w:t>r</w:t>
      </w:r>
      <w:r w:rsidR="00A028D7" w:rsidRPr="006138D6">
        <w:rPr>
          <w:rFonts w:eastAsia="Calibri"/>
          <w:bCs/>
          <w:i/>
          <w:iCs/>
          <w:sz w:val="26"/>
          <w:szCs w:val="26"/>
        </w:rPr>
        <w:t>obă prin hotărâre a Consiliului local, a Consiliului județean, respectiv a Consiliului General al Municipiului București, după caz.</w:t>
      </w:r>
      <w:r w:rsidRPr="00D34D6B">
        <w:rPr>
          <w:rFonts w:eastAsia="Calibri"/>
          <w:bCs/>
          <w:sz w:val="26"/>
          <w:szCs w:val="26"/>
        </w:rPr>
        <w:t>”</w:t>
      </w:r>
    </w:p>
    <w:p w14:paraId="4B7CAD81" w14:textId="1B10868B" w:rsidR="00B25753" w:rsidRPr="00D34D6B" w:rsidRDefault="00B25753" w:rsidP="004311A6">
      <w:pPr>
        <w:spacing w:line="276" w:lineRule="auto"/>
        <w:contextualSpacing/>
        <w:jc w:val="both"/>
        <w:rPr>
          <w:rFonts w:eastAsia="Calibri"/>
          <w:bCs/>
          <w:sz w:val="26"/>
          <w:szCs w:val="26"/>
        </w:rPr>
      </w:pPr>
      <w:r w:rsidRPr="00D34D6B">
        <w:rPr>
          <w:rFonts w:eastAsia="Calibri"/>
          <w:bCs/>
          <w:sz w:val="26"/>
          <w:szCs w:val="26"/>
        </w:rPr>
        <w:tab/>
        <w:t>Față de aceste considerente propun ca în ședința ordinară a Consiliului local al municipiului Drobeta Turnu Severin să fie supusă spre dezbatere și adoptare proiectul de hotărâre privind aprobarea cererii formulată de Consiliului local al municipiului Drobeta Turnu Severin referitoare la trecerea terenului în suprafață de 1234</w:t>
      </w:r>
      <w:r w:rsidR="000540D0">
        <w:rPr>
          <w:rFonts w:eastAsia="Calibri"/>
          <w:bCs/>
          <w:sz w:val="26"/>
          <w:szCs w:val="26"/>
        </w:rPr>
        <w:t>00</w:t>
      </w:r>
      <w:r w:rsidRPr="00D34D6B">
        <w:rPr>
          <w:rFonts w:eastAsia="Calibri"/>
          <w:bCs/>
          <w:sz w:val="26"/>
          <w:szCs w:val="26"/>
        </w:rPr>
        <w:t xml:space="preserve"> mp, situat în municipiul Drobeta Turnu Severin, T1, </w:t>
      </w:r>
      <w:r w:rsidR="000540D0">
        <w:rPr>
          <w:rFonts w:eastAsia="Calibri"/>
          <w:bCs/>
          <w:sz w:val="26"/>
          <w:szCs w:val="26"/>
        </w:rPr>
        <w:t xml:space="preserve">P2, </w:t>
      </w:r>
      <w:r w:rsidRPr="00D34D6B">
        <w:rPr>
          <w:rFonts w:eastAsia="Calibri"/>
          <w:bCs/>
          <w:sz w:val="26"/>
          <w:szCs w:val="26"/>
        </w:rPr>
        <w:t xml:space="preserve">la sud de centura municipiului, </w:t>
      </w:r>
      <w:r w:rsidR="000540D0" w:rsidRPr="000540D0">
        <w:rPr>
          <w:rFonts w:eastAsia="Calibri"/>
          <w:bCs/>
          <w:sz w:val="26"/>
          <w:szCs w:val="26"/>
        </w:rPr>
        <w:t>înscris în CF nr. 72670 Drobeta Turnu Severin, având NC 72670,</w:t>
      </w:r>
      <w:r w:rsidR="000540D0">
        <w:rPr>
          <w:rFonts w:eastAsia="Calibri"/>
          <w:bCs/>
          <w:sz w:val="26"/>
          <w:szCs w:val="26"/>
        </w:rPr>
        <w:t xml:space="preserve"> </w:t>
      </w:r>
      <w:r w:rsidRPr="00D34D6B">
        <w:rPr>
          <w:rFonts w:eastAsia="Calibri"/>
          <w:bCs/>
          <w:sz w:val="26"/>
          <w:szCs w:val="26"/>
        </w:rPr>
        <w:t xml:space="preserve">din domeniul privat al statului </w:t>
      </w:r>
      <w:r w:rsidR="006138D6">
        <w:rPr>
          <w:rFonts w:eastAsia="Calibri"/>
          <w:bCs/>
          <w:sz w:val="26"/>
          <w:szCs w:val="26"/>
        </w:rPr>
        <w:t>ș</w:t>
      </w:r>
      <w:r w:rsidRPr="00D34D6B">
        <w:rPr>
          <w:rFonts w:eastAsia="Calibri"/>
          <w:bCs/>
          <w:sz w:val="26"/>
          <w:szCs w:val="26"/>
        </w:rPr>
        <w:t>i administrarea Agenției Domeniilor Statului în domeniul privat al municipiului Drobeta Turnu Severin.</w:t>
      </w:r>
    </w:p>
    <w:p w14:paraId="09191618" w14:textId="3427689D" w:rsidR="004311A6" w:rsidRPr="006843AF" w:rsidRDefault="004311A6" w:rsidP="004311A6">
      <w:pPr>
        <w:spacing w:line="276" w:lineRule="auto"/>
        <w:ind w:firstLine="708"/>
        <w:contextualSpacing/>
        <w:jc w:val="both"/>
        <w:rPr>
          <w:rFonts w:eastAsia="Calibri"/>
          <w:bCs/>
          <w:sz w:val="28"/>
          <w:szCs w:val="28"/>
        </w:rPr>
      </w:pPr>
      <w:r w:rsidRPr="00D34D6B">
        <w:rPr>
          <w:rFonts w:eastAsia="Calibri"/>
          <w:bCs/>
          <w:sz w:val="26"/>
          <w:szCs w:val="26"/>
        </w:rPr>
        <w:t>Propun de</w:t>
      </w:r>
      <w:r w:rsidR="006843AF" w:rsidRPr="00D34D6B">
        <w:rPr>
          <w:rFonts w:eastAsia="Calibri"/>
          <w:bCs/>
          <w:sz w:val="26"/>
          <w:szCs w:val="26"/>
        </w:rPr>
        <w:t xml:space="preserve"> </w:t>
      </w:r>
      <w:r w:rsidRPr="00D34D6B">
        <w:rPr>
          <w:rFonts w:eastAsia="Calibri"/>
          <w:bCs/>
          <w:sz w:val="26"/>
          <w:szCs w:val="26"/>
        </w:rPr>
        <w:t>asemenea aprobarea</w:t>
      </w:r>
      <w:r w:rsidR="006843AF" w:rsidRPr="00D34D6B">
        <w:rPr>
          <w:rFonts w:eastAsia="Calibri"/>
          <w:bCs/>
          <w:sz w:val="26"/>
          <w:szCs w:val="26"/>
        </w:rPr>
        <w:t xml:space="preserve"> prețului în cuantu</w:t>
      </w:r>
      <w:r w:rsidR="006138D6">
        <w:rPr>
          <w:rFonts w:eastAsia="Calibri"/>
          <w:bCs/>
          <w:sz w:val="26"/>
          <w:szCs w:val="26"/>
        </w:rPr>
        <w:t>m de</w:t>
      </w:r>
      <w:r w:rsidR="006843AF" w:rsidRPr="00D34D6B">
        <w:rPr>
          <w:rFonts w:eastAsia="Calibri"/>
          <w:bCs/>
          <w:sz w:val="26"/>
          <w:szCs w:val="26"/>
        </w:rPr>
        <w:t xml:space="preserve"> </w:t>
      </w:r>
      <w:r w:rsidR="00B32DCA">
        <w:rPr>
          <w:rFonts w:eastAsia="Calibri"/>
          <w:bCs/>
          <w:sz w:val="26"/>
          <w:szCs w:val="26"/>
        </w:rPr>
        <w:t>208.839.19</w:t>
      </w:r>
      <w:r w:rsidR="000540D0" w:rsidRPr="000540D0">
        <w:rPr>
          <w:rFonts w:eastAsia="Calibri"/>
          <w:bCs/>
          <w:sz w:val="26"/>
          <w:szCs w:val="26"/>
        </w:rPr>
        <w:t xml:space="preserve"> </w:t>
      </w:r>
      <w:r w:rsidR="006843AF" w:rsidRPr="00D34D6B">
        <w:rPr>
          <w:rFonts w:eastAsia="Calibri"/>
          <w:bCs/>
          <w:sz w:val="26"/>
          <w:szCs w:val="26"/>
        </w:rPr>
        <w:t>lei determinat în conformitate cu dispozițiile art. 358, alin. 2 din O</w:t>
      </w:r>
      <w:r w:rsidR="006138D6">
        <w:rPr>
          <w:rFonts w:eastAsia="Calibri"/>
          <w:bCs/>
          <w:sz w:val="26"/>
          <w:szCs w:val="26"/>
        </w:rPr>
        <w:t>.</w:t>
      </w:r>
      <w:r w:rsidR="006843AF" w:rsidRPr="00D34D6B">
        <w:rPr>
          <w:rFonts w:eastAsia="Calibri"/>
          <w:bCs/>
          <w:sz w:val="26"/>
          <w:szCs w:val="26"/>
        </w:rPr>
        <w:t>U</w:t>
      </w:r>
      <w:r w:rsidR="006138D6">
        <w:rPr>
          <w:rFonts w:eastAsia="Calibri"/>
          <w:bCs/>
          <w:sz w:val="26"/>
          <w:szCs w:val="26"/>
        </w:rPr>
        <w:t>.</w:t>
      </w:r>
      <w:r w:rsidR="006843AF" w:rsidRPr="00D34D6B">
        <w:rPr>
          <w:rFonts w:eastAsia="Calibri"/>
          <w:bCs/>
          <w:sz w:val="26"/>
          <w:szCs w:val="26"/>
        </w:rPr>
        <w:t>G</w:t>
      </w:r>
      <w:r w:rsidR="006138D6">
        <w:rPr>
          <w:rFonts w:eastAsia="Calibri"/>
          <w:bCs/>
          <w:sz w:val="26"/>
          <w:szCs w:val="26"/>
        </w:rPr>
        <w:t>.</w:t>
      </w:r>
      <w:r w:rsidR="006843AF" w:rsidRPr="00D34D6B">
        <w:rPr>
          <w:rFonts w:eastAsia="Calibri"/>
          <w:bCs/>
          <w:sz w:val="26"/>
          <w:szCs w:val="26"/>
        </w:rPr>
        <w:t xml:space="preserve"> nr. 57/2019 privind Codul administrativ ce urmează să fie plătit către </w:t>
      </w:r>
      <w:r w:rsidR="006843AF" w:rsidRPr="00D34D6B">
        <w:rPr>
          <w:bCs/>
          <w:sz w:val="26"/>
          <w:szCs w:val="26"/>
        </w:rPr>
        <w:t>Agenția Domeniilor Statului după preluare</w:t>
      </w:r>
      <w:r w:rsidR="006138D6">
        <w:rPr>
          <w:bCs/>
          <w:sz w:val="26"/>
          <w:szCs w:val="26"/>
        </w:rPr>
        <w:t>a</w:t>
      </w:r>
      <w:r w:rsidR="006843AF" w:rsidRPr="00D34D6B">
        <w:rPr>
          <w:bCs/>
          <w:sz w:val="26"/>
          <w:szCs w:val="26"/>
        </w:rPr>
        <w:t xml:space="preserve"> terenului</w:t>
      </w:r>
      <w:r w:rsidR="00B32DCA">
        <w:rPr>
          <w:bCs/>
          <w:sz w:val="26"/>
          <w:szCs w:val="26"/>
        </w:rPr>
        <w:t>, valoarea fiind atestată de adresa nr. 31256/27.08.2025.</w:t>
      </w:r>
    </w:p>
    <w:p w14:paraId="22713D3C" w14:textId="77777777" w:rsidR="00E952EF" w:rsidRDefault="00E952EF" w:rsidP="00E952EF">
      <w:pPr>
        <w:contextualSpacing/>
        <w:jc w:val="both"/>
        <w:rPr>
          <w:rFonts w:eastAsia="Calibri"/>
          <w:bCs/>
          <w:sz w:val="28"/>
          <w:szCs w:val="28"/>
        </w:rPr>
      </w:pPr>
    </w:p>
    <w:p w14:paraId="6D46E835" w14:textId="77777777" w:rsidR="00A028D7" w:rsidRDefault="00A028D7" w:rsidP="00E952EF">
      <w:pPr>
        <w:ind w:firstLine="708"/>
        <w:contextualSpacing/>
        <w:jc w:val="both"/>
        <w:rPr>
          <w:rFonts w:eastAsia="Calibri"/>
          <w:bCs/>
          <w:sz w:val="28"/>
          <w:szCs w:val="28"/>
        </w:rPr>
      </w:pPr>
    </w:p>
    <w:p w14:paraId="5447290C" w14:textId="77777777" w:rsidR="00A028D7" w:rsidRDefault="00A028D7" w:rsidP="00E952EF">
      <w:pPr>
        <w:ind w:firstLine="708"/>
        <w:contextualSpacing/>
        <w:jc w:val="both"/>
        <w:rPr>
          <w:rFonts w:eastAsia="Calibri"/>
          <w:bCs/>
          <w:sz w:val="28"/>
          <w:szCs w:val="28"/>
        </w:rPr>
      </w:pPr>
    </w:p>
    <w:p w14:paraId="48FE8B7F" w14:textId="77777777" w:rsidR="00145D09" w:rsidRPr="00A952EE" w:rsidRDefault="00B25753" w:rsidP="00A952EE">
      <w:pPr>
        <w:tabs>
          <w:tab w:val="left" w:pos="708"/>
          <w:tab w:val="center" w:pos="4536"/>
        </w:tabs>
        <w:spacing w:line="276" w:lineRule="auto"/>
        <w:contextualSpacing/>
        <w:jc w:val="center"/>
        <w:rPr>
          <w:sz w:val="28"/>
          <w:szCs w:val="28"/>
          <w:lang w:val="en-US" w:bidi="en-US"/>
        </w:rPr>
      </w:pPr>
      <w:r w:rsidRPr="00A952EE">
        <w:rPr>
          <w:rFonts w:eastAsia="Calibri"/>
          <w:b/>
          <w:sz w:val="28"/>
          <w:szCs w:val="28"/>
        </w:rPr>
        <w:t>INIȚIATOR</w:t>
      </w:r>
    </w:p>
    <w:p w14:paraId="683A74AE" w14:textId="77777777" w:rsidR="00145D09" w:rsidRPr="00A952EE" w:rsidRDefault="00145D09" w:rsidP="00A952EE">
      <w:pPr>
        <w:spacing w:line="276" w:lineRule="auto"/>
        <w:jc w:val="center"/>
        <w:rPr>
          <w:sz w:val="28"/>
          <w:szCs w:val="28"/>
          <w:lang w:val="en-US" w:bidi="en-US"/>
        </w:rPr>
      </w:pPr>
      <w:r w:rsidRPr="00A952EE">
        <w:rPr>
          <w:sz w:val="28"/>
          <w:szCs w:val="28"/>
          <w:lang w:val="en-US" w:bidi="en-US"/>
        </w:rPr>
        <w:t>PRIMAR,</w:t>
      </w:r>
    </w:p>
    <w:p w14:paraId="259B267B" w14:textId="77777777" w:rsidR="00FB555A" w:rsidRPr="00A952EE" w:rsidRDefault="00145D09" w:rsidP="00A952EE">
      <w:pPr>
        <w:spacing w:line="276" w:lineRule="auto"/>
        <w:jc w:val="center"/>
        <w:rPr>
          <w:sz w:val="28"/>
          <w:szCs w:val="28"/>
        </w:rPr>
      </w:pPr>
      <w:r w:rsidRPr="00A952EE">
        <w:rPr>
          <w:sz w:val="28"/>
          <w:szCs w:val="28"/>
          <w:lang w:val="en-US" w:bidi="en-US"/>
        </w:rPr>
        <w:t>MARIUS VASILE SCRECIU</w:t>
      </w:r>
    </w:p>
    <w:sectPr w:rsidR="00FB555A" w:rsidRPr="00A952EE" w:rsidSect="00D34D6B">
      <w:pgSz w:w="11906" w:h="16838"/>
      <w:pgMar w:top="1417" w:right="127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F3CB9"/>
    <w:multiLevelType w:val="hybridMultilevel"/>
    <w:tmpl w:val="56BCDE76"/>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29271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09"/>
    <w:rsid w:val="00037D33"/>
    <w:rsid w:val="000540D0"/>
    <w:rsid w:val="00124215"/>
    <w:rsid w:val="00145D09"/>
    <w:rsid w:val="001B4F07"/>
    <w:rsid w:val="00287F39"/>
    <w:rsid w:val="002A0128"/>
    <w:rsid w:val="002E6CD5"/>
    <w:rsid w:val="00390A23"/>
    <w:rsid w:val="003A1D3E"/>
    <w:rsid w:val="003A7268"/>
    <w:rsid w:val="003F7362"/>
    <w:rsid w:val="004311A6"/>
    <w:rsid w:val="004622B4"/>
    <w:rsid w:val="004706AF"/>
    <w:rsid w:val="005E5DCA"/>
    <w:rsid w:val="006138D6"/>
    <w:rsid w:val="006843AF"/>
    <w:rsid w:val="006A5EC7"/>
    <w:rsid w:val="007640AC"/>
    <w:rsid w:val="008134CB"/>
    <w:rsid w:val="009E32D2"/>
    <w:rsid w:val="00A028D7"/>
    <w:rsid w:val="00A14FBE"/>
    <w:rsid w:val="00A952EE"/>
    <w:rsid w:val="00B145A4"/>
    <w:rsid w:val="00B25753"/>
    <w:rsid w:val="00B32DCA"/>
    <w:rsid w:val="00BC0022"/>
    <w:rsid w:val="00CF7D3A"/>
    <w:rsid w:val="00D34D6B"/>
    <w:rsid w:val="00DE3C96"/>
    <w:rsid w:val="00E952EF"/>
    <w:rsid w:val="00F21260"/>
    <w:rsid w:val="00FB55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2FC8"/>
  <w15:chartTrackingRefBased/>
  <w15:docId w15:val="{967E48C7-8A5B-4F5B-80FA-2F5E548C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09"/>
    <w:pPr>
      <w:spacing w:after="0" w:line="240" w:lineRule="auto"/>
    </w:pPr>
    <w:rPr>
      <w:rFonts w:ascii="Times New Roman" w:eastAsia="Times New Roman" w:hAnsi="Times New Roman" w:cs="Times New Roman"/>
      <w:noProof/>
      <w:kern w:val="0"/>
      <w:sz w:val="24"/>
      <w:szCs w:val="24"/>
      <w14:ligatures w14:val="none"/>
    </w:rPr>
  </w:style>
  <w:style w:type="paragraph" w:styleId="Titlu1">
    <w:name w:val="heading 1"/>
    <w:basedOn w:val="Normal"/>
    <w:next w:val="Normal"/>
    <w:link w:val="Titlu1Caracter"/>
    <w:uiPriority w:val="9"/>
    <w:qFormat/>
    <w:rsid w:val="00145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45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45D0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45D0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45D0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45D0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45D0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45D0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45D0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45D0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45D0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45D0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45D0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45D0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45D0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45D0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45D0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45D09"/>
    <w:rPr>
      <w:rFonts w:eastAsiaTheme="majorEastAsia" w:cstheme="majorBidi"/>
      <w:color w:val="272727" w:themeColor="text1" w:themeTint="D8"/>
    </w:rPr>
  </w:style>
  <w:style w:type="paragraph" w:styleId="Titlu">
    <w:name w:val="Title"/>
    <w:basedOn w:val="Normal"/>
    <w:next w:val="Normal"/>
    <w:link w:val="TitluCaracter"/>
    <w:uiPriority w:val="10"/>
    <w:qFormat/>
    <w:rsid w:val="00145D0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45D0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45D0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45D0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45D0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45D09"/>
    <w:rPr>
      <w:i/>
      <w:iCs/>
      <w:color w:val="404040" w:themeColor="text1" w:themeTint="BF"/>
    </w:rPr>
  </w:style>
  <w:style w:type="paragraph" w:styleId="Listparagraf">
    <w:name w:val="List Paragraph"/>
    <w:basedOn w:val="Normal"/>
    <w:uiPriority w:val="34"/>
    <w:qFormat/>
    <w:rsid w:val="00145D09"/>
    <w:pPr>
      <w:ind w:left="720"/>
      <w:contextualSpacing/>
    </w:pPr>
  </w:style>
  <w:style w:type="character" w:styleId="Accentuareintens">
    <w:name w:val="Intense Emphasis"/>
    <w:basedOn w:val="Fontdeparagrafimplicit"/>
    <w:uiPriority w:val="21"/>
    <w:qFormat/>
    <w:rsid w:val="00145D09"/>
    <w:rPr>
      <w:i/>
      <w:iCs/>
      <w:color w:val="2F5496" w:themeColor="accent1" w:themeShade="BF"/>
    </w:rPr>
  </w:style>
  <w:style w:type="paragraph" w:styleId="Citatintens">
    <w:name w:val="Intense Quote"/>
    <w:basedOn w:val="Normal"/>
    <w:next w:val="Normal"/>
    <w:link w:val="CitatintensCaracter"/>
    <w:uiPriority w:val="30"/>
    <w:qFormat/>
    <w:rsid w:val="00145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45D09"/>
    <w:rPr>
      <w:i/>
      <w:iCs/>
      <w:color w:val="2F5496" w:themeColor="accent1" w:themeShade="BF"/>
    </w:rPr>
  </w:style>
  <w:style w:type="character" w:styleId="Referireintens">
    <w:name w:val="Intense Reference"/>
    <w:basedOn w:val="Fontdeparagrafimplicit"/>
    <w:uiPriority w:val="32"/>
    <w:qFormat/>
    <w:rsid w:val="00145D09"/>
    <w:rPr>
      <w:b/>
      <w:bCs/>
      <w:smallCaps/>
      <w:color w:val="2F5496" w:themeColor="accent1" w:themeShade="BF"/>
      <w:spacing w:val="5"/>
    </w:rPr>
  </w:style>
  <w:style w:type="character" w:styleId="Hyperlink">
    <w:name w:val="Hyperlink"/>
    <w:basedOn w:val="Fontdeparagrafimplicit"/>
    <w:uiPriority w:val="99"/>
    <w:semiHidden/>
    <w:unhideWhenUsed/>
    <w:rsid w:val="00145D09"/>
    <w:rPr>
      <w:color w:val="0000FF"/>
      <w:u w:val="single"/>
    </w:rPr>
  </w:style>
  <w:style w:type="paragraph" w:styleId="Antet">
    <w:name w:val="header"/>
    <w:basedOn w:val="Normal"/>
    <w:link w:val="AntetCaracter"/>
    <w:uiPriority w:val="99"/>
    <w:unhideWhenUsed/>
    <w:rsid w:val="00145D09"/>
    <w:pPr>
      <w:tabs>
        <w:tab w:val="center" w:pos="4536"/>
        <w:tab w:val="right" w:pos="9072"/>
      </w:tabs>
    </w:pPr>
    <w:rPr>
      <w:rFonts w:asciiTheme="minorHAnsi" w:eastAsiaTheme="minorHAnsi" w:hAnsiTheme="minorHAnsi" w:cstheme="minorBidi"/>
      <w:noProof w:val="0"/>
      <w:sz w:val="22"/>
      <w:szCs w:val="22"/>
    </w:rPr>
  </w:style>
  <w:style w:type="character" w:customStyle="1" w:styleId="AntetCaracter">
    <w:name w:val="Antet Caracter"/>
    <w:basedOn w:val="Fontdeparagrafimplicit"/>
    <w:link w:val="Antet"/>
    <w:uiPriority w:val="99"/>
    <w:rsid w:val="00145D09"/>
    <w:rPr>
      <w:kern w:val="0"/>
      <w14:ligatures w14:val="none"/>
    </w:rPr>
  </w:style>
  <w:style w:type="table" w:styleId="Tabelgril">
    <w:name w:val="Table Grid"/>
    <w:basedOn w:val="TabelNormal"/>
    <w:uiPriority w:val="39"/>
    <w:rsid w:val="00145D09"/>
    <w:pPr>
      <w:spacing w:after="0" w:line="240" w:lineRule="auto"/>
    </w:pPr>
    <w:rPr>
      <w:kern w:val="0"/>
      <w:sz w:val="20"/>
      <w:szCs w:val="2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653</Words>
  <Characters>3790</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5</dc:creator>
  <cp:keywords/>
  <dc:description/>
  <cp:lastModifiedBy>Pc 5</cp:lastModifiedBy>
  <cp:revision>18</cp:revision>
  <cp:lastPrinted>2025-08-18T05:44:00Z</cp:lastPrinted>
  <dcterms:created xsi:type="dcterms:W3CDTF">2025-07-15T07:15:00Z</dcterms:created>
  <dcterms:modified xsi:type="dcterms:W3CDTF">2025-08-27T07:48:00Z</dcterms:modified>
</cp:coreProperties>
</file>