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702F5" w14:textId="7165767D" w:rsidR="00FA0467" w:rsidRDefault="00F258E1" w:rsidP="00F258E1">
      <w:pPr>
        <w:jc w:val="right"/>
        <w:rPr>
          <w:rFonts w:ascii="Times New Roman" w:hAnsi="Times New Roman" w:cs="Times New Roman"/>
          <w:sz w:val="24"/>
          <w:szCs w:val="24"/>
        </w:rPr>
      </w:pPr>
      <w:r>
        <w:rPr>
          <w:rFonts w:ascii="Times New Roman" w:hAnsi="Times New Roman" w:cs="Times New Roman"/>
          <w:sz w:val="24"/>
          <w:szCs w:val="24"/>
        </w:rPr>
        <w:t>ANEXA NR. 1 LA PHCL 45/26.08.2025</w:t>
      </w:r>
    </w:p>
    <w:p w14:paraId="2623AE8F" w14:textId="42410B2B" w:rsidR="00F258E1" w:rsidRDefault="00F258E1" w:rsidP="00F258E1">
      <w:pPr>
        <w:jc w:val="center"/>
        <w:rPr>
          <w:rFonts w:ascii="Times New Roman" w:hAnsi="Times New Roman" w:cs="Times New Roman"/>
          <w:sz w:val="24"/>
          <w:szCs w:val="24"/>
        </w:rPr>
      </w:pPr>
      <w:r>
        <w:rPr>
          <w:rFonts w:ascii="Times New Roman" w:hAnsi="Times New Roman" w:cs="Times New Roman"/>
          <w:sz w:val="24"/>
          <w:szCs w:val="24"/>
        </w:rPr>
        <w:t>MĂSURI NECESARE PENTRU INTERZICEREA ABANDONĂRII, ARUNCĂRII SAU GESTIONĂRII NECONTROLATE A DEȘEURILOR PE RAZA COMUNEI TODIRENI, JUDEȚUL BOTOȘANI</w:t>
      </w:r>
    </w:p>
    <w:p w14:paraId="0CAFEB56" w14:textId="77777777" w:rsidR="00F258E1" w:rsidRDefault="00F258E1">
      <w:pPr>
        <w:rPr>
          <w:rFonts w:ascii="Times New Roman" w:hAnsi="Times New Roman" w:cs="Times New Roman"/>
          <w:sz w:val="24"/>
          <w:szCs w:val="24"/>
        </w:rPr>
      </w:pPr>
    </w:p>
    <w:p w14:paraId="6D05921D" w14:textId="77777777" w:rsidR="00F258E1" w:rsidRDefault="00F258E1">
      <w:pPr>
        <w:rPr>
          <w:rFonts w:ascii="Times New Roman" w:hAnsi="Times New Roman" w:cs="Times New Roman"/>
          <w:sz w:val="24"/>
          <w:szCs w:val="24"/>
        </w:rPr>
      </w:pPr>
    </w:p>
    <w:p w14:paraId="26F7C6B0" w14:textId="1BDA8287" w:rsidR="00F258E1" w:rsidRDefault="00F258E1" w:rsidP="00502287">
      <w:pPr>
        <w:jc w:val="both"/>
        <w:rPr>
          <w:rFonts w:ascii="Times New Roman" w:hAnsi="Times New Roman" w:cs="Times New Roman"/>
          <w:sz w:val="24"/>
          <w:szCs w:val="24"/>
        </w:rPr>
      </w:pPr>
      <w:r>
        <w:rPr>
          <w:rFonts w:ascii="Times New Roman" w:hAnsi="Times New Roman" w:cs="Times New Roman"/>
          <w:sz w:val="24"/>
          <w:szCs w:val="24"/>
        </w:rPr>
        <w:t>Gestionarea deșeurilor menajere se face pe baza unui contract de prestări servicii, de către operatorul de salubrizare autorizat, care colectează gunoiul menajer, o dată pe săptămână după cum urmează:</w:t>
      </w:r>
    </w:p>
    <w:p w14:paraId="0AEC25DA" w14:textId="7F6FE206" w:rsidR="00F258E1" w:rsidRDefault="00F258E1" w:rsidP="00502287">
      <w:pPr>
        <w:jc w:val="both"/>
        <w:rPr>
          <w:rFonts w:ascii="Times New Roman" w:hAnsi="Times New Roman" w:cs="Times New Roman"/>
          <w:sz w:val="24"/>
          <w:szCs w:val="24"/>
        </w:rPr>
      </w:pPr>
      <w:r>
        <w:rPr>
          <w:rFonts w:ascii="Times New Roman" w:hAnsi="Times New Roman" w:cs="Times New Roman"/>
          <w:sz w:val="24"/>
          <w:szCs w:val="24"/>
        </w:rPr>
        <w:t>a) satele Todireni – Florești: marți, începând cu ora 07:00;</w:t>
      </w:r>
    </w:p>
    <w:p w14:paraId="4768B10E" w14:textId="611F5FB9" w:rsidR="00F258E1" w:rsidRDefault="00F258E1" w:rsidP="00502287">
      <w:pPr>
        <w:jc w:val="both"/>
        <w:rPr>
          <w:rFonts w:ascii="Times New Roman" w:hAnsi="Times New Roman" w:cs="Times New Roman"/>
          <w:sz w:val="24"/>
          <w:szCs w:val="24"/>
        </w:rPr>
      </w:pPr>
      <w:r>
        <w:rPr>
          <w:rFonts w:ascii="Times New Roman" w:hAnsi="Times New Roman" w:cs="Times New Roman"/>
          <w:sz w:val="24"/>
          <w:szCs w:val="24"/>
        </w:rPr>
        <w:t>b) satele Cernești – Gârbești – Iurești: vineri, începând cu ora 07:00.</w:t>
      </w:r>
    </w:p>
    <w:p w14:paraId="4E61EDFE" w14:textId="292D012D" w:rsidR="00F258E1" w:rsidRDefault="003A3182" w:rsidP="00502287">
      <w:pPr>
        <w:jc w:val="both"/>
        <w:rPr>
          <w:rFonts w:ascii="Times New Roman" w:hAnsi="Times New Roman" w:cs="Times New Roman"/>
          <w:sz w:val="24"/>
          <w:szCs w:val="24"/>
        </w:rPr>
      </w:pPr>
      <w:r>
        <w:rPr>
          <w:rFonts w:ascii="Times New Roman" w:hAnsi="Times New Roman" w:cs="Times New Roman"/>
          <w:sz w:val="24"/>
          <w:szCs w:val="24"/>
        </w:rPr>
        <w:t>Se va asigura respectarea ierarhiei aplicabile prioritar în cadrul politicii și legislației de prevenire a generării și de gestionare a deșeurilor, stipulată de art. 4 din OUG nr. 92/2021 privind regimul deșeurilor, actualizată, cu modificările și completările ulterioare.</w:t>
      </w:r>
    </w:p>
    <w:p w14:paraId="26B285AA" w14:textId="0AA4011B" w:rsidR="003A3182" w:rsidRDefault="003A3182" w:rsidP="00502287">
      <w:pPr>
        <w:jc w:val="both"/>
        <w:rPr>
          <w:rFonts w:ascii="Times New Roman" w:hAnsi="Times New Roman" w:cs="Times New Roman"/>
          <w:sz w:val="24"/>
          <w:szCs w:val="24"/>
        </w:rPr>
      </w:pPr>
      <w:r>
        <w:rPr>
          <w:rFonts w:ascii="Times New Roman" w:hAnsi="Times New Roman" w:cs="Times New Roman"/>
          <w:sz w:val="24"/>
          <w:szCs w:val="24"/>
        </w:rPr>
        <w:t>Gestionarea deșeurilor trebuie să se realizeze fără a pune în pericol sănătatea populației și fără a dăuna mediului, în special:</w:t>
      </w:r>
    </w:p>
    <w:p w14:paraId="19AA3DF9" w14:textId="19C87E50" w:rsidR="003A3182" w:rsidRDefault="003A3182" w:rsidP="00502287">
      <w:pPr>
        <w:jc w:val="both"/>
        <w:rPr>
          <w:rFonts w:ascii="Times New Roman" w:hAnsi="Times New Roman" w:cs="Times New Roman"/>
          <w:sz w:val="24"/>
          <w:szCs w:val="24"/>
        </w:rPr>
      </w:pPr>
      <w:r>
        <w:rPr>
          <w:rFonts w:ascii="Times New Roman" w:hAnsi="Times New Roman" w:cs="Times New Roman"/>
          <w:sz w:val="24"/>
          <w:szCs w:val="24"/>
        </w:rPr>
        <w:t>a) fără a genera riscuri de contaminare pentru aer, apă, sol, faună sau floră;</w:t>
      </w:r>
    </w:p>
    <w:p w14:paraId="65BB1A7F" w14:textId="598A03F7" w:rsidR="003A3182" w:rsidRDefault="003A3182" w:rsidP="00502287">
      <w:pPr>
        <w:jc w:val="both"/>
        <w:rPr>
          <w:rFonts w:ascii="Times New Roman" w:hAnsi="Times New Roman" w:cs="Times New Roman"/>
          <w:sz w:val="24"/>
          <w:szCs w:val="24"/>
        </w:rPr>
      </w:pPr>
      <w:r>
        <w:rPr>
          <w:rFonts w:ascii="Times New Roman" w:hAnsi="Times New Roman" w:cs="Times New Roman"/>
          <w:sz w:val="24"/>
          <w:szCs w:val="24"/>
        </w:rPr>
        <w:t>b) fără a crea disconfort din cauza zgomotului sau a mirosurilor;</w:t>
      </w:r>
    </w:p>
    <w:p w14:paraId="529B6B75" w14:textId="0EF5A816" w:rsidR="003A3182" w:rsidRDefault="003A3182" w:rsidP="00502287">
      <w:pPr>
        <w:jc w:val="both"/>
        <w:rPr>
          <w:rFonts w:ascii="Times New Roman" w:hAnsi="Times New Roman" w:cs="Times New Roman"/>
          <w:sz w:val="24"/>
          <w:szCs w:val="24"/>
        </w:rPr>
      </w:pPr>
      <w:r>
        <w:rPr>
          <w:rFonts w:ascii="Times New Roman" w:hAnsi="Times New Roman" w:cs="Times New Roman"/>
          <w:sz w:val="24"/>
          <w:szCs w:val="24"/>
        </w:rPr>
        <w:t>c) fără a afecta negativ peisajul sau zonele de interes special.</w:t>
      </w:r>
    </w:p>
    <w:p w14:paraId="43275E79" w14:textId="30C4C285" w:rsidR="003A3182" w:rsidRDefault="003A3182" w:rsidP="00502287">
      <w:pPr>
        <w:jc w:val="both"/>
        <w:rPr>
          <w:rFonts w:ascii="Times New Roman" w:hAnsi="Times New Roman" w:cs="Times New Roman"/>
          <w:sz w:val="24"/>
          <w:szCs w:val="24"/>
        </w:rPr>
      </w:pPr>
      <w:r>
        <w:rPr>
          <w:rFonts w:ascii="Times New Roman" w:hAnsi="Times New Roman" w:cs="Times New Roman"/>
          <w:sz w:val="24"/>
          <w:szCs w:val="24"/>
        </w:rPr>
        <w:t>Gunoiul de grajd, se va colecta separat și se va administra ca îngrășământ pe terenul agricol din proprietatea fiecărui cetățean.</w:t>
      </w:r>
    </w:p>
    <w:p w14:paraId="5F9C90F0" w14:textId="76EA0E38" w:rsidR="003A3182" w:rsidRDefault="003A3182" w:rsidP="00502287">
      <w:pPr>
        <w:jc w:val="both"/>
        <w:rPr>
          <w:rFonts w:ascii="Times New Roman" w:hAnsi="Times New Roman" w:cs="Times New Roman"/>
          <w:sz w:val="24"/>
          <w:szCs w:val="24"/>
        </w:rPr>
      </w:pPr>
      <w:r>
        <w:rPr>
          <w:rFonts w:ascii="Times New Roman" w:hAnsi="Times New Roman" w:cs="Times New Roman"/>
          <w:sz w:val="24"/>
          <w:szCs w:val="24"/>
        </w:rPr>
        <w:t>Deșeurile inerte rezultate din activități de construcții și demolări vor fi stocate temporar și vor fi folosite ca material de umplutură pentru lucrări de consolidare sau reabilitare a străzilor și a căilor de acces de pe raza comunei.</w:t>
      </w:r>
    </w:p>
    <w:p w14:paraId="3BE292B5" w14:textId="40E56F3B" w:rsidR="003A3182" w:rsidRDefault="003A3182" w:rsidP="00502287">
      <w:pPr>
        <w:jc w:val="both"/>
        <w:rPr>
          <w:rFonts w:ascii="Times New Roman" w:hAnsi="Times New Roman" w:cs="Times New Roman"/>
          <w:sz w:val="24"/>
          <w:szCs w:val="24"/>
        </w:rPr>
      </w:pPr>
      <w:r>
        <w:rPr>
          <w:rFonts w:ascii="Times New Roman" w:hAnsi="Times New Roman" w:cs="Times New Roman"/>
          <w:sz w:val="24"/>
          <w:szCs w:val="24"/>
        </w:rPr>
        <w:t xml:space="preserve">Pe amplasamentul stabilit se vor depozita deșeurile inerte, respectiv deșeurile care nu </w:t>
      </w:r>
      <w:r w:rsidR="00502287">
        <w:rPr>
          <w:rFonts w:ascii="Times New Roman" w:hAnsi="Times New Roman" w:cs="Times New Roman"/>
          <w:sz w:val="24"/>
          <w:szCs w:val="24"/>
        </w:rPr>
        <w:t>suferă nici o transformare semnificativă fizică, chimică sau biologică, nu se dizolvă, nu ard ori nu reacționează în nici un fel fizic sau chimic, nu sunt biodegradabile și nu afectează materialele cu care vin în contact într-un mod care să poată duce la poluarea mediului, să nu pericliteze calitatea apei de suprafață și/sau subterane ori să dăuneze sănătății omului.</w:t>
      </w:r>
    </w:p>
    <w:p w14:paraId="5144AF63" w14:textId="62587E3D" w:rsidR="00502287" w:rsidRDefault="00502287" w:rsidP="00502287">
      <w:pPr>
        <w:jc w:val="both"/>
        <w:rPr>
          <w:rFonts w:ascii="Times New Roman" w:hAnsi="Times New Roman" w:cs="Times New Roman"/>
          <w:sz w:val="24"/>
          <w:szCs w:val="24"/>
        </w:rPr>
      </w:pPr>
      <w:r w:rsidRPr="00502287">
        <w:rPr>
          <w:rFonts w:ascii="Times New Roman" w:hAnsi="Times New Roman" w:cs="Times New Roman"/>
          <w:sz w:val="24"/>
          <w:szCs w:val="24"/>
        </w:rPr>
        <w:t>Este interzisă depozitarea, de către persoanele fizice sau juridice, a deșeurilor de azbest (plăci de azbociment utilizate la acoperirea clădirilor), cu încălcarea prevederilor H.G. nr. 124/2003 privind prevenirea, reducerea și controlul poluării mediului cu azbest, cu modificările și completările ulterioare, precum și a altor materiale utilizate în construcții cu potențial cancerigen sau alergen (vată de sticlă, vată minerală bazaltică cu conținut de PCB etc.).</w:t>
      </w:r>
    </w:p>
    <w:p w14:paraId="47F95ABC" w14:textId="373C9524" w:rsidR="00502287" w:rsidRDefault="00502287" w:rsidP="00502287">
      <w:pPr>
        <w:jc w:val="both"/>
        <w:rPr>
          <w:rFonts w:ascii="Times New Roman" w:hAnsi="Times New Roman" w:cs="Times New Roman"/>
          <w:sz w:val="24"/>
          <w:szCs w:val="24"/>
        </w:rPr>
      </w:pPr>
      <w:r w:rsidRPr="00502287">
        <w:rPr>
          <w:rFonts w:ascii="Times New Roman" w:hAnsi="Times New Roman" w:cs="Times New Roman"/>
          <w:sz w:val="24"/>
          <w:szCs w:val="24"/>
        </w:rPr>
        <w:t xml:space="preserve">Este interzisă emiterea autorizației de construire/desființare pentru persoanele fizice sau juridice în lipsa unui Plan propriu de gestionare a deșeurilor provenite din activitățile de construcție sau demolare, avizat în prealabil de către o autoritate locală pentru protecția mediului, cu excepția proiectelor pentru care nu este obligatorie emiterea unei autorizații de </w:t>
      </w:r>
      <w:r w:rsidRPr="00502287">
        <w:rPr>
          <w:rFonts w:ascii="Times New Roman" w:hAnsi="Times New Roman" w:cs="Times New Roman"/>
          <w:sz w:val="24"/>
          <w:szCs w:val="24"/>
        </w:rPr>
        <w:lastRenderedPageBreak/>
        <w:t>construire, potrivit prevederilor art. 11 din Legea nr. 50/1991 privind autorizarea executării lucrărilor de construcții, republicată, cu modificările și completările ulterioare.</w:t>
      </w:r>
    </w:p>
    <w:p w14:paraId="3EE894D9" w14:textId="48061A31" w:rsidR="0063379A" w:rsidRDefault="0063379A" w:rsidP="00502287">
      <w:pPr>
        <w:jc w:val="both"/>
        <w:rPr>
          <w:rFonts w:ascii="Times New Roman" w:hAnsi="Times New Roman" w:cs="Times New Roman"/>
          <w:sz w:val="24"/>
          <w:szCs w:val="24"/>
        </w:rPr>
      </w:pPr>
      <w:r w:rsidRPr="0063379A">
        <w:rPr>
          <w:rFonts w:ascii="Times New Roman" w:hAnsi="Times New Roman" w:cs="Times New Roman"/>
          <w:sz w:val="24"/>
          <w:szCs w:val="24"/>
        </w:rPr>
        <w:t>Zonele special amenajate pentru depozitarea deșeurilor sunt dotate cu sisteme de supraveghere video, în vederea monitorizării respectării obligațiilor legale și prevenirii abandonării necontrolate a deșeurilor.</w:t>
      </w:r>
    </w:p>
    <w:p w14:paraId="7C116827" w14:textId="77777777" w:rsidR="00502287" w:rsidRPr="00502287" w:rsidRDefault="00502287" w:rsidP="00502287">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ro-RO"/>
          <w14:ligatures w14:val="none"/>
        </w:rPr>
      </w:pPr>
      <w:r w:rsidRPr="00502287">
        <w:rPr>
          <w:rFonts w:ascii="Times New Roman" w:eastAsia="Times New Roman" w:hAnsi="Times New Roman" w:cs="Times New Roman"/>
          <w:b/>
          <w:bCs/>
          <w:kern w:val="0"/>
          <w:sz w:val="27"/>
          <w:szCs w:val="27"/>
          <w:lang w:eastAsia="ro-RO"/>
          <w14:ligatures w14:val="none"/>
        </w:rPr>
        <w:t>Obligațiile persoanelor fizice:</w:t>
      </w:r>
    </w:p>
    <w:p w14:paraId="42D58BFD" w14:textId="77777777" w:rsidR="00502287" w:rsidRPr="00502287" w:rsidRDefault="00502287" w:rsidP="00502287">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achite taxa de colectare a deșeurilor menajere;</w:t>
      </w:r>
    </w:p>
    <w:p w14:paraId="15685170" w14:textId="77777777" w:rsidR="00502287" w:rsidRPr="00502287" w:rsidRDefault="00502287" w:rsidP="00502287">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colecteze deșeurile separat, în saci, neamestecate cu alte tipuri de deșeuri, cum ar fi: deșeuri biodegradabile (iarbă, frunze, crengi sau resturi alimentare), deșeuri din construcții, gunoi de grajd;</w:t>
      </w:r>
    </w:p>
    <w:p w14:paraId="5E08F813" w14:textId="77777777" w:rsidR="00502287" w:rsidRPr="00502287" w:rsidRDefault="00502287" w:rsidP="00502287">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selecteze deșeurile menajere (metal, sticlă, carton, plastic) și să le predea operatorului conform graficului de colectare a deșeurilor;</w:t>
      </w:r>
    </w:p>
    <w:p w14:paraId="1921C832" w14:textId="77777777" w:rsidR="00502287" w:rsidRPr="00502287" w:rsidRDefault="00502287" w:rsidP="00502287">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colecteze separat deșeurile de echipamente electronice și electrocasnice și să le depună la punctul înființat prin Hotărârea Consiliului Local nr. 78/2023;</w:t>
      </w:r>
    </w:p>
    <w:p w14:paraId="4009F118" w14:textId="77777777" w:rsidR="00502287" w:rsidRPr="00502287" w:rsidRDefault="00502287" w:rsidP="00502287">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colecteze separat deșeurile inerte provenite din activitățile de construcții și demolări și să le depună la punctul înființat prin Hotărârea Consiliului Local nr. 77/2023;</w:t>
      </w:r>
    </w:p>
    <w:p w14:paraId="5872F1C5" w14:textId="77777777" w:rsidR="00502287" w:rsidRPr="00502287" w:rsidRDefault="00502287" w:rsidP="00502287">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nu abandoneze sau să arunce deșeurile menajere, deșeurile biodegradabile, deșeurile din construcții, gunoiul de grajd, animalele moarte pe străzi, trotuare, șanțuri betonate de scurgere, drumuri comunale, terenuri virane, precum și alte spații publice;</w:t>
      </w:r>
    </w:p>
    <w:p w14:paraId="4CB1FA6B" w14:textId="77777777" w:rsidR="00502287" w:rsidRPr="00502287" w:rsidRDefault="00502287" w:rsidP="00502287">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predea, la punctul temporar de colectare stabilit prin Hotărârea Consiliului Local, deșeurile, fiind interzisă depozitarea deșeurilor periculoase la punctele de colectare a deșeurilor menajere sau în alte locuri neamenajate;</w:t>
      </w:r>
    </w:p>
    <w:p w14:paraId="62E0AB44" w14:textId="77777777" w:rsidR="00502287" w:rsidRPr="00502287" w:rsidRDefault="00502287" w:rsidP="00502287">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sesizeze personalul responsabil cu salubrizarea din cadrul comunei Păltiniș despre abandonarea sau aruncarea deșeurilor de către persoane fizice sau juridice în locuri neamenajate pentru depozitarea deșeurilor.</w:t>
      </w:r>
    </w:p>
    <w:p w14:paraId="1E7157ED" w14:textId="77777777" w:rsidR="00502287" w:rsidRPr="00502287" w:rsidRDefault="00502287" w:rsidP="00502287">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ro-RO"/>
          <w14:ligatures w14:val="none"/>
        </w:rPr>
      </w:pPr>
      <w:r w:rsidRPr="00502287">
        <w:rPr>
          <w:rFonts w:ascii="Times New Roman" w:eastAsia="Times New Roman" w:hAnsi="Times New Roman" w:cs="Times New Roman"/>
          <w:b/>
          <w:bCs/>
          <w:kern w:val="0"/>
          <w:sz w:val="27"/>
          <w:szCs w:val="27"/>
          <w:lang w:eastAsia="ro-RO"/>
          <w14:ligatures w14:val="none"/>
        </w:rPr>
        <w:t>Obligațiile persoanelor juridice:</w:t>
      </w:r>
    </w:p>
    <w:p w14:paraId="7D46EA2C" w14:textId="77777777" w:rsidR="00502287" w:rsidRPr="00502287" w:rsidRDefault="00502287" w:rsidP="00502287">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încheie contract de salubrizare cu un operator autorizat de salubrizare;</w:t>
      </w:r>
    </w:p>
    <w:p w14:paraId="24929A57" w14:textId="77777777" w:rsidR="00502287" w:rsidRPr="00502287" w:rsidRDefault="00502287" w:rsidP="00502287">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amplaseze, în zone de acces, coșuri pentru colectarea separată a deșeurilor care vor fi utilizate de clienți;</w:t>
      </w:r>
    </w:p>
    <w:p w14:paraId="2737B4ED" w14:textId="77777777" w:rsidR="00502287" w:rsidRPr="00502287" w:rsidRDefault="00502287" w:rsidP="00502287">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nu amestece deșeurile reciclabile cu deșeurile menajere reziduale;</w:t>
      </w:r>
    </w:p>
    <w:p w14:paraId="1F24C037" w14:textId="77777777" w:rsidR="00502287" w:rsidRPr="00502287" w:rsidRDefault="00502287" w:rsidP="00502287">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colecteze selectiv deșeurile de ambalaje (metal, sticlă, carton, plastic);</w:t>
      </w:r>
    </w:p>
    <w:p w14:paraId="5FEEC8D5" w14:textId="77777777" w:rsidR="00502287" w:rsidRPr="00502287" w:rsidRDefault="00502287" w:rsidP="00502287">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nu abandoneze sau să arunce deșeurile menajere pe străzi, trotuare, șanțuri betonate de scurgere, drumuri comunale, terenuri virane, precum și în alte spații publice;</w:t>
      </w:r>
    </w:p>
    <w:p w14:paraId="669B7ED3" w14:textId="77777777" w:rsidR="00502287" w:rsidRPr="00502287" w:rsidRDefault="00502287" w:rsidP="00502287">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predea, la punctul temporar de colectare stabilit prin Hotărârea Consiliului Local, deșeurile, fiind interzisă depozitarea deșeurilor periculoase la punctele de colectare a deșeurilor menajere sau în alte locuri neamenajate;</w:t>
      </w:r>
    </w:p>
    <w:p w14:paraId="765D509F" w14:textId="77777777" w:rsidR="00502287" w:rsidRPr="00502287" w:rsidRDefault="00502287" w:rsidP="00502287">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să sesizeze personalul responsabil cu salubrizarea din cadrul comunei Păltiniș despre abandonarea sau aruncarea deșeurilor de către persoane fizice sau juridice în locuri neamenajate pentru depozitarea deșeurilor.</w:t>
      </w:r>
    </w:p>
    <w:p w14:paraId="132FE639" w14:textId="77777777" w:rsidR="00502287" w:rsidRPr="00502287" w:rsidRDefault="00502287" w:rsidP="00502287">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ro-RO"/>
          <w14:ligatures w14:val="none"/>
        </w:rPr>
      </w:pPr>
      <w:r w:rsidRPr="00502287">
        <w:rPr>
          <w:rFonts w:ascii="Times New Roman" w:eastAsia="Times New Roman" w:hAnsi="Times New Roman" w:cs="Times New Roman"/>
          <w:b/>
          <w:bCs/>
          <w:kern w:val="0"/>
          <w:sz w:val="27"/>
          <w:szCs w:val="27"/>
          <w:lang w:eastAsia="ro-RO"/>
          <w14:ligatures w14:val="none"/>
        </w:rPr>
        <w:t>Sancțiuni</w:t>
      </w:r>
    </w:p>
    <w:p w14:paraId="2F9FD4A7" w14:textId="77777777" w:rsidR="00502287" w:rsidRPr="00502287" w:rsidRDefault="00502287" w:rsidP="00502287">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Nerespectarea măsurilor sus-arătate constituie contravenție și se sancționează cu avertisment sau amendă contravențională, după cum urmează:</w:t>
      </w:r>
    </w:p>
    <w:p w14:paraId="21ADCA22" w14:textId="77777777" w:rsidR="00502287" w:rsidRPr="00502287" w:rsidRDefault="00502287" w:rsidP="00502287">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lastRenderedPageBreak/>
        <w:t>pentru cei care încalcă regula selectării deșeurilor, se aplică avertisment și neridicarea deșeurilor până la momentul selectării acestora, în cazul primei abateri;</w:t>
      </w:r>
    </w:p>
    <w:p w14:paraId="23304E6C" w14:textId="77777777" w:rsidR="00502287" w:rsidRPr="00502287" w:rsidRDefault="00502287" w:rsidP="00502287">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pentru cei care săvârșesc mai multe abateri, se aplică amendă și neridicarea gunoiului;</w:t>
      </w:r>
    </w:p>
    <w:p w14:paraId="0F3D576F" w14:textId="77777777" w:rsidR="00502287" w:rsidRPr="00502287" w:rsidRDefault="00502287" w:rsidP="00502287">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502287">
        <w:rPr>
          <w:rFonts w:ascii="Times New Roman" w:eastAsia="Times New Roman" w:hAnsi="Times New Roman" w:cs="Times New Roman"/>
          <w:kern w:val="0"/>
          <w:sz w:val="24"/>
          <w:szCs w:val="24"/>
          <w:lang w:eastAsia="ro-RO"/>
          <w14:ligatures w14:val="none"/>
        </w:rPr>
        <w:t>pentru abandonarea, aruncarea sau depozitarea deșeurilor de orice fel în locuri neamenajate în acest scop, se aplică amendă conform prevederilor legale în vigoare.</w:t>
      </w:r>
    </w:p>
    <w:p w14:paraId="6C89B906" w14:textId="77777777" w:rsidR="00502287" w:rsidRDefault="00502287">
      <w:pPr>
        <w:rPr>
          <w:rFonts w:ascii="Times New Roman" w:hAnsi="Times New Roman" w:cs="Times New Roman"/>
          <w:sz w:val="24"/>
          <w:szCs w:val="24"/>
        </w:rPr>
      </w:pPr>
    </w:p>
    <w:p w14:paraId="62A13490" w14:textId="21D92C72" w:rsidR="0063379A" w:rsidRDefault="0063379A" w:rsidP="0063379A">
      <w:pPr>
        <w:jc w:val="center"/>
        <w:rPr>
          <w:rFonts w:ascii="Times New Roman" w:hAnsi="Times New Roman" w:cs="Times New Roman"/>
          <w:sz w:val="24"/>
          <w:szCs w:val="24"/>
        </w:rPr>
      </w:pPr>
      <w:r>
        <w:rPr>
          <w:rFonts w:ascii="Times New Roman" w:hAnsi="Times New Roman" w:cs="Times New Roman"/>
          <w:sz w:val="24"/>
          <w:szCs w:val="24"/>
        </w:rPr>
        <w:t>PRIMAR,</w:t>
      </w:r>
    </w:p>
    <w:p w14:paraId="21310827" w14:textId="612A7C3E" w:rsidR="0063379A" w:rsidRPr="00F258E1" w:rsidRDefault="0063379A" w:rsidP="0063379A">
      <w:pPr>
        <w:jc w:val="center"/>
        <w:rPr>
          <w:rFonts w:ascii="Times New Roman" w:hAnsi="Times New Roman" w:cs="Times New Roman"/>
          <w:sz w:val="24"/>
          <w:szCs w:val="24"/>
        </w:rPr>
      </w:pPr>
      <w:r>
        <w:rPr>
          <w:rFonts w:ascii="Times New Roman" w:hAnsi="Times New Roman" w:cs="Times New Roman"/>
          <w:sz w:val="24"/>
          <w:szCs w:val="24"/>
        </w:rPr>
        <w:t>TOMA Petru</w:t>
      </w:r>
    </w:p>
    <w:sectPr w:rsidR="0063379A" w:rsidRPr="00F258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10855"/>
    <w:multiLevelType w:val="multilevel"/>
    <w:tmpl w:val="B24C8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B34E0"/>
    <w:multiLevelType w:val="multilevel"/>
    <w:tmpl w:val="8C5C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8865F5"/>
    <w:multiLevelType w:val="multilevel"/>
    <w:tmpl w:val="51D4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8297539">
    <w:abstractNumId w:val="0"/>
  </w:num>
  <w:num w:numId="2" w16cid:durableId="934434724">
    <w:abstractNumId w:val="1"/>
  </w:num>
  <w:num w:numId="3" w16cid:durableId="1732344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CC7"/>
    <w:rsid w:val="00200F0F"/>
    <w:rsid w:val="003A3182"/>
    <w:rsid w:val="0042798F"/>
    <w:rsid w:val="00502287"/>
    <w:rsid w:val="0063379A"/>
    <w:rsid w:val="008628AB"/>
    <w:rsid w:val="008761AD"/>
    <w:rsid w:val="00980CC7"/>
    <w:rsid w:val="00F258E1"/>
    <w:rsid w:val="00FA046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244D5"/>
  <w15:chartTrackingRefBased/>
  <w15:docId w15:val="{4DD43B41-F2EE-4966-B878-4C5F9EEA6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980C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980C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unhideWhenUsed/>
    <w:qFormat/>
    <w:rsid w:val="00980CC7"/>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980CC7"/>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980CC7"/>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980CC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980CC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980CC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980CC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80CC7"/>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980CC7"/>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rsid w:val="00980CC7"/>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980CC7"/>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980CC7"/>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980CC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980CC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980CC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80CC7"/>
    <w:rPr>
      <w:rFonts w:eastAsiaTheme="majorEastAsia" w:cstheme="majorBidi"/>
      <w:color w:val="272727" w:themeColor="text1" w:themeTint="D8"/>
    </w:rPr>
  </w:style>
  <w:style w:type="paragraph" w:styleId="Titlu">
    <w:name w:val="Title"/>
    <w:basedOn w:val="Normal"/>
    <w:next w:val="Normal"/>
    <w:link w:val="TitluCaracter"/>
    <w:uiPriority w:val="10"/>
    <w:qFormat/>
    <w:rsid w:val="00980C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980CC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80CC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80CC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80CC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980CC7"/>
    <w:rPr>
      <w:i/>
      <w:iCs/>
      <w:color w:val="404040" w:themeColor="text1" w:themeTint="BF"/>
    </w:rPr>
  </w:style>
  <w:style w:type="paragraph" w:styleId="Listparagraf">
    <w:name w:val="List Paragraph"/>
    <w:basedOn w:val="Normal"/>
    <w:uiPriority w:val="34"/>
    <w:qFormat/>
    <w:rsid w:val="00980CC7"/>
    <w:pPr>
      <w:ind w:left="720"/>
      <w:contextualSpacing/>
    </w:pPr>
  </w:style>
  <w:style w:type="character" w:styleId="Accentuareintens">
    <w:name w:val="Intense Emphasis"/>
    <w:basedOn w:val="Fontdeparagrafimplicit"/>
    <w:uiPriority w:val="21"/>
    <w:qFormat/>
    <w:rsid w:val="00980CC7"/>
    <w:rPr>
      <w:i/>
      <w:iCs/>
      <w:color w:val="2F5496" w:themeColor="accent1" w:themeShade="BF"/>
    </w:rPr>
  </w:style>
  <w:style w:type="paragraph" w:styleId="Citatintens">
    <w:name w:val="Intense Quote"/>
    <w:basedOn w:val="Normal"/>
    <w:next w:val="Normal"/>
    <w:link w:val="CitatintensCaracter"/>
    <w:uiPriority w:val="30"/>
    <w:qFormat/>
    <w:rsid w:val="00980C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980CC7"/>
    <w:rPr>
      <w:i/>
      <w:iCs/>
      <w:color w:val="2F5496" w:themeColor="accent1" w:themeShade="BF"/>
    </w:rPr>
  </w:style>
  <w:style w:type="character" w:styleId="Referireintens">
    <w:name w:val="Intense Reference"/>
    <w:basedOn w:val="Fontdeparagrafimplicit"/>
    <w:uiPriority w:val="32"/>
    <w:qFormat/>
    <w:rsid w:val="00980CC7"/>
    <w:rPr>
      <w:b/>
      <w:bCs/>
      <w:smallCaps/>
      <w:color w:val="2F5496" w:themeColor="accent1" w:themeShade="BF"/>
      <w:spacing w:val="5"/>
    </w:rPr>
  </w:style>
  <w:style w:type="paragraph" w:styleId="NormalWeb">
    <w:name w:val="Normal (Web)"/>
    <w:basedOn w:val="Normal"/>
    <w:uiPriority w:val="99"/>
    <w:semiHidden/>
    <w:unhideWhenUsed/>
    <w:rsid w:val="00502287"/>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913</Words>
  <Characters>5296</Characters>
  <Application>Microsoft Office Word</Application>
  <DocSecurity>0</DocSecurity>
  <Lines>44</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Hemen Simona</dc:creator>
  <cp:keywords/>
  <dc:description/>
  <cp:lastModifiedBy>Hemen Simona</cp:lastModifiedBy>
  <cp:revision>3</cp:revision>
  <dcterms:created xsi:type="dcterms:W3CDTF">2025-08-28T06:48:00Z</dcterms:created>
  <dcterms:modified xsi:type="dcterms:W3CDTF">2025-08-28T07:22:00Z</dcterms:modified>
</cp:coreProperties>
</file>