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383F5D17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C603E7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DB6D1C">
        <w:rPr>
          <w:rFonts w:ascii="Times New Roman" w:hAnsi="Times New Roman" w:cs="Times New Roman"/>
          <w:b/>
          <w:sz w:val="28"/>
          <w:szCs w:val="28"/>
          <w:lang w:val="es-ES_tradnl"/>
        </w:rPr>
        <w:t>55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/11050/</w:t>
      </w:r>
      <w:r w:rsidR="00C603E7">
        <w:rPr>
          <w:rFonts w:ascii="Times New Roman" w:hAnsi="Times New Roman" w:cs="Times New Roman"/>
          <w:b/>
          <w:sz w:val="28"/>
          <w:szCs w:val="28"/>
          <w:lang w:val="es-ES_tradnl"/>
        </w:rPr>
        <w:t>18.0</w:t>
      </w:r>
      <w:r w:rsidR="00DB6D1C">
        <w:rPr>
          <w:rFonts w:ascii="Times New Roman" w:hAnsi="Times New Roman" w:cs="Times New Roman"/>
          <w:b/>
          <w:sz w:val="28"/>
          <w:szCs w:val="28"/>
          <w:lang w:val="es-ES_tradnl"/>
        </w:rPr>
        <w:t>9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.2025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0E61965B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18.0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9</w:t>
      </w:r>
      <w:r w:rsidR="003640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.2025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27DD7FBA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85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166BB7F4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6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52828D14" w14:textId="2A35832E" w:rsidR="00D71638" w:rsidRDefault="00D71638" w:rsidP="00D71638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42</w:t>
      </w: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renunțarea la serviciile furnizorului de energie electrică S.C. PPC ENERGIE S.A.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;</w:t>
      </w:r>
    </w:p>
    <w:p w14:paraId="746367DB" w14:textId="77777777" w:rsidR="009B66C4" w:rsidRPr="009B66C4" w:rsidRDefault="009B66C4" w:rsidP="009B66C4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2 cereri pentru renunțarea la serviciile furnizorului de energie electrică S.C. SPEEH HIDROELECTRICA S.A;</w:t>
      </w:r>
    </w:p>
    <w:p w14:paraId="3D184F20" w14:textId="4B1153FF" w:rsidR="009B66C4" w:rsidRPr="009B66C4" w:rsidRDefault="009B66C4" w:rsidP="009B66C4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o cerere pentru renunțarea la serviciile furnizorului de energie electrică S.C. NOVA POWER AND GAS S.R.L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</w:t>
      </w:r>
    </w:p>
    <w:p w14:paraId="10F18B99" w14:textId="19FD5927" w:rsid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grupul special de lucru a decis că:</w:t>
      </w:r>
    </w:p>
    <w:p w14:paraId="169C0E81" w14:textId="2120CEF5" w:rsidR="00D71638" w:rsidRPr="009B66C4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un număr de </w:t>
      </w:r>
      <w:r w:rsidR="009B66C4">
        <w:rPr>
          <w:rFonts w:ascii="Times New Roman" w:hAnsi="Times New Roman" w:cs="Times New Roman"/>
          <w:sz w:val="28"/>
          <w:szCs w:val="28"/>
          <w:lang w:val="es-ES_tradnl"/>
        </w:rPr>
        <w:t>86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(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>4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)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F17E9B" w:rsidRPr="006B36E2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rt. </w:t>
      </w:r>
      <w:r w:rsidRPr="00C603E7">
        <w:rPr>
          <w:rFonts w:ascii="Times New Roman" w:hAnsi="Times New Roman" w:cs="Times New Roman"/>
          <w:sz w:val="28"/>
          <w:szCs w:val="28"/>
          <w:lang w:val="es-ES_tradnl"/>
        </w:rPr>
        <w:t>I</w:t>
      </w:r>
      <w:r w:rsidR="00F41375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din Ordinul nr. 1.009/2022</w:t>
      </w:r>
      <w:r w:rsidR="00F17E9B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pentru modificarea </w:t>
      </w:r>
      <w:r w:rsidR="00F17E9B" w:rsidRPr="00C603E7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Normelor metodologice ale </w:t>
      </w:r>
      <w:r w:rsidR="00F17E9B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Ministerului Lucrărilor Publice şi Amenajării </w:t>
      </w:r>
      <w:r w:rsidR="007F5D92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republicată;</w:t>
      </w:r>
    </w:p>
    <w:p w14:paraId="00A5784C" w14:textId="500D11E8" w:rsidR="003D12F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r w:rsidR="003D12F8" w:rsidRPr="00D71638">
        <w:rPr>
          <w:sz w:val="28"/>
          <w:szCs w:val="28"/>
          <w:lang w:val="es-ES_tradnl"/>
        </w:rPr>
        <w:t>în ceea ce privește celelalte cereri depuse, grupul special de lucru a luat act de cele solicitate și a procedat în consecință.</w:t>
      </w:r>
    </w:p>
    <w:p w14:paraId="6861E699" w14:textId="45BE2CA3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4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r w:rsidR="008A2611">
        <w:rPr>
          <w:rFonts w:ascii="Times New Roman" w:hAnsi="Times New Roman" w:cs="Times New Roman"/>
          <w:iCs/>
          <w:sz w:val="28"/>
          <w:szCs w:val="28"/>
          <w:lang w:val="ro-RO"/>
        </w:rPr>
        <w:t>modificările și completările</w:t>
      </w:r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ulterioare.</w:t>
      </w:r>
    </w:p>
    <w:bookmarkEnd w:id="0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3C38617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23529F6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03BEAA54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, precum și</w:t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0F08"/>
    <w:rsid w:val="00024405"/>
    <w:rsid w:val="00037866"/>
    <w:rsid w:val="000655E8"/>
    <w:rsid w:val="00077A94"/>
    <w:rsid w:val="000E7658"/>
    <w:rsid w:val="001952F2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70075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0181E"/>
    <w:rsid w:val="005342C5"/>
    <w:rsid w:val="00542F1E"/>
    <w:rsid w:val="005A6F95"/>
    <w:rsid w:val="00605B92"/>
    <w:rsid w:val="00623C99"/>
    <w:rsid w:val="006B36E2"/>
    <w:rsid w:val="006C4CA1"/>
    <w:rsid w:val="006C5D62"/>
    <w:rsid w:val="006E72AD"/>
    <w:rsid w:val="006F3463"/>
    <w:rsid w:val="0071552B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56DD2"/>
    <w:rsid w:val="00891B99"/>
    <w:rsid w:val="008A2611"/>
    <w:rsid w:val="008C35A9"/>
    <w:rsid w:val="008D5617"/>
    <w:rsid w:val="008E6AE0"/>
    <w:rsid w:val="00927F10"/>
    <w:rsid w:val="00933609"/>
    <w:rsid w:val="009438E2"/>
    <w:rsid w:val="00957E3A"/>
    <w:rsid w:val="0096301B"/>
    <w:rsid w:val="00972438"/>
    <w:rsid w:val="00996805"/>
    <w:rsid w:val="00996E58"/>
    <w:rsid w:val="009B59F7"/>
    <w:rsid w:val="009B66C4"/>
    <w:rsid w:val="00A07894"/>
    <w:rsid w:val="00A173E4"/>
    <w:rsid w:val="00AA0A5F"/>
    <w:rsid w:val="00AB476B"/>
    <w:rsid w:val="00AC2D96"/>
    <w:rsid w:val="00AF1828"/>
    <w:rsid w:val="00B571A2"/>
    <w:rsid w:val="00BE01F2"/>
    <w:rsid w:val="00BE1462"/>
    <w:rsid w:val="00C03882"/>
    <w:rsid w:val="00C21538"/>
    <w:rsid w:val="00C35A10"/>
    <w:rsid w:val="00C4290B"/>
    <w:rsid w:val="00C56D21"/>
    <w:rsid w:val="00C603E7"/>
    <w:rsid w:val="00CB676D"/>
    <w:rsid w:val="00CE6E51"/>
    <w:rsid w:val="00D47CA5"/>
    <w:rsid w:val="00D71638"/>
    <w:rsid w:val="00D830F3"/>
    <w:rsid w:val="00DA2258"/>
    <w:rsid w:val="00DA67AE"/>
    <w:rsid w:val="00DB368C"/>
    <w:rsid w:val="00DB6D1C"/>
    <w:rsid w:val="00DC7DFE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4</cp:revision>
  <cp:lastPrinted>2024-06-18T12:30:00Z</cp:lastPrinted>
  <dcterms:created xsi:type="dcterms:W3CDTF">2025-09-18T10:14:00Z</dcterms:created>
  <dcterms:modified xsi:type="dcterms:W3CDTF">2025-09-18T10:26:00Z</dcterms:modified>
</cp:coreProperties>
</file>