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4D161" w14:textId="77777777" w:rsidR="0038693C" w:rsidRPr="00127CD9" w:rsidRDefault="0038693C" w:rsidP="0038693C">
      <w:pPr>
        <w:pStyle w:val="Corptext"/>
        <w:spacing w:line="360" w:lineRule="auto"/>
        <w:rPr>
          <w:rFonts w:ascii="Times New Roman" w:hAnsi="Times New Roman" w:cs="Times New Roman"/>
          <w:b/>
          <w:bCs/>
          <w:sz w:val="24"/>
          <w:szCs w:val="24"/>
        </w:rPr>
      </w:pPr>
      <w:r w:rsidRPr="00127CD9">
        <w:rPr>
          <w:rFonts w:ascii="Times New Roman" w:hAnsi="Times New Roman" w:cs="Times New Roman"/>
          <w:b/>
          <w:bCs/>
          <w:color w:val="131313"/>
          <w:sz w:val="24"/>
          <w:szCs w:val="24"/>
        </w:rPr>
        <w:t>Anexă</w:t>
      </w:r>
      <w:r w:rsidRPr="00127CD9">
        <w:rPr>
          <w:rFonts w:ascii="Times New Roman" w:hAnsi="Times New Roman" w:cs="Times New Roman"/>
          <w:b/>
          <w:bCs/>
          <w:color w:val="131313"/>
          <w:spacing w:val="34"/>
          <w:sz w:val="24"/>
          <w:szCs w:val="24"/>
        </w:rPr>
        <w:t xml:space="preserve"> </w:t>
      </w:r>
      <w:r w:rsidRPr="00127CD9">
        <w:rPr>
          <w:rFonts w:ascii="Times New Roman" w:hAnsi="Times New Roman" w:cs="Times New Roman"/>
          <w:b/>
          <w:bCs/>
          <w:color w:val="131313"/>
          <w:sz w:val="24"/>
          <w:szCs w:val="24"/>
        </w:rPr>
        <w:t>la</w:t>
      </w:r>
      <w:r w:rsidRPr="00127CD9">
        <w:rPr>
          <w:rFonts w:ascii="Times New Roman" w:hAnsi="Times New Roman" w:cs="Times New Roman"/>
          <w:b/>
          <w:bCs/>
          <w:color w:val="131313"/>
          <w:spacing w:val="16"/>
          <w:sz w:val="24"/>
          <w:szCs w:val="24"/>
        </w:rPr>
        <w:t xml:space="preserve"> </w:t>
      </w:r>
      <w:r w:rsidRPr="00127CD9">
        <w:rPr>
          <w:rFonts w:ascii="Times New Roman" w:hAnsi="Times New Roman" w:cs="Times New Roman"/>
          <w:b/>
          <w:bCs/>
          <w:color w:val="131313"/>
          <w:sz w:val="24"/>
          <w:szCs w:val="24"/>
        </w:rPr>
        <w:t>H.C.L.</w:t>
      </w:r>
      <w:r w:rsidRPr="00127CD9">
        <w:rPr>
          <w:rFonts w:ascii="Times New Roman" w:hAnsi="Times New Roman" w:cs="Times New Roman"/>
          <w:b/>
          <w:bCs/>
          <w:color w:val="131313"/>
          <w:spacing w:val="18"/>
          <w:sz w:val="24"/>
          <w:szCs w:val="24"/>
        </w:rPr>
        <w:t xml:space="preserve"> </w:t>
      </w:r>
      <w:r w:rsidRPr="00127CD9">
        <w:rPr>
          <w:rFonts w:ascii="Times New Roman" w:hAnsi="Times New Roman" w:cs="Times New Roman"/>
          <w:b/>
          <w:bCs/>
          <w:color w:val="131313"/>
          <w:spacing w:val="-2"/>
          <w:sz w:val="24"/>
          <w:szCs w:val="24"/>
        </w:rPr>
        <w:t>nr....................................</w:t>
      </w:r>
    </w:p>
    <w:p w14:paraId="7D714715" w14:textId="77777777" w:rsidR="0038693C" w:rsidRPr="00127CD9" w:rsidRDefault="0038693C" w:rsidP="0038693C">
      <w:pPr>
        <w:pStyle w:val="Corptext"/>
        <w:spacing w:line="360" w:lineRule="auto"/>
        <w:rPr>
          <w:rFonts w:ascii="Times New Roman" w:hAnsi="Times New Roman" w:cs="Times New Roman"/>
          <w:sz w:val="24"/>
          <w:szCs w:val="24"/>
        </w:rPr>
      </w:pPr>
    </w:p>
    <w:p w14:paraId="7DC0F074" w14:textId="77777777" w:rsidR="0038693C" w:rsidRPr="00127CD9" w:rsidRDefault="0038693C" w:rsidP="0038693C">
      <w:pPr>
        <w:pStyle w:val="Corptext"/>
        <w:spacing w:line="360" w:lineRule="auto"/>
        <w:rPr>
          <w:rFonts w:ascii="Times New Roman" w:hAnsi="Times New Roman" w:cs="Times New Roman"/>
          <w:sz w:val="24"/>
          <w:szCs w:val="24"/>
        </w:rPr>
      </w:pPr>
    </w:p>
    <w:p w14:paraId="7DBED491" w14:textId="77777777" w:rsidR="00127CD9" w:rsidRDefault="00127CD9" w:rsidP="004764C0">
      <w:pPr>
        <w:spacing w:line="360" w:lineRule="auto"/>
        <w:jc w:val="center"/>
        <w:rPr>
          <w:rFonts w:ascii="Times New Roman" w:hAnsi="Times New Roman" w:cs="Times New Roman"/>
          <w:b/>
          <w:bCs/>
          <w:color w:val="131313"/>
          <w:sz w:val="24"/>
          <w:szCs w:val="24"/>
        </w:rPr>
      </w:pPr>
      <w:r w:rsidRPr="00127CD9">
        <w:rPr>
          <w:rFonts w:ascii="Times New Roman" w:hAnsi="Times New Roman" w:cs="Times New Roman"/>
          <w:b/>
          <w:bCs/>
          <w:color w:val="131313"/>
          <w:sz w:val="24"/>
          <w:szCs w:val="24"/>
        </w:rPr>
        <w:t xml:space="preserve">REGULAMENT-CADRU </w:t>
      </w:r>
    </w:p>
    <w:p w14:paraId="6DD58DD8" w14:textId="61615EEC" w:rsidR="0038693C" w:rsidRDefault="00127CD9" w:rsidP="004764C0">
      <w:pPr>
        <w:spacing w:line="360" w:lineRule="auto"/>
        <w:jc w:val="center"/>
        <w:rPr>
          <w:rFonts w:ascii="Times New Roman" w:hAnsi="Times New Roman" w:cs="Times New Roman"/>
          <w:b/>
          <w:bCs/>
          <w:color w:val="131313"/>
          <w:sz w:val="24"/>
          <w:szCs w:val="24"/>
        </w:rPr>
      </w:pPr>
      <w:r>
        <w:rPr>
          <w:rFonts w:ascii="Times New Roman" w:hAnsi="Times New Roman" w:cs="Times New Roman"/>
          <w:b/>
          <w:bCs/>
          <w:color w:val="131313"/>
          <w:sz w:val="24"/>
          <w:szCs w:val="24"/>
        </w:rPr>
        <w:t xml:space="preserve">de </w:t>
      </w:r>
      <w:r w:rsidRPr="00127CD9">
        <w:rPr>
          <w:rFonts w:ascii="Times New Roman" w:hAnsi="Times New Roman" w:cs="Times New Roman"/>
          <w:b/>
          <w:bCs/>
          <w:color w:val="131313"/>
          <w:sz w:val="24"/>
          <w:szCs w:val="24"/>
        </w:rPr>
        <w:t xml:space="preserve">organizare şi funcţionare al compartimentului de asistenţă socială la nivelul </w:t>
      </w:r>
      <w:r w:rsidR="004764C0" w:rsidRPr="00127CD9">
        <w:rPr>
          <w:rFonts w:ascii="Times New Roman" w:hAnsi="Times New Roman" w:cs="Times New Roman"/>
          <w:b/>
          <w:bCs/>
          <w:color w:val="131313"/>
          <w:sz w:val="24"/>
          <w:szCs w:val="24"/>
        </w:rPr>
        <w:t xml:space="preserve">UAT Comuna </w:t>
      </w:r>
      <w:r w:rsidR="0038693C" w:rsidRPr="00127CD9">
        <w:rPr>
          <w:rFonts w:ascii="Times New Roman" w:hAnsi="Times New Roman" w:cs="Times New Roman"/>
          <w:b/>
          <w:bCs/>
          <w:color w:val="131313"/>
          <w:sz w:val="24"/>
          <w:szCs w:val="24"/>
        </w:rPr>
        <w:t>Maracineni</w:t>
      </w:r>
      <w:r w:rsidR="008939DE">
        <w:rPr>
          <w:rFonts w:ascii="Times New Roman" w:hAnsi="Times New Roman" w:cs="Times New Roman"/>
          <w:b/>
          <w:bCs/>
          <w:color w:val="131313"/>
          <w:sz w:val="24"/>
          <w:szCs w:val="24"/>
        </w:rPr>
        <w:t xml:space="preserve"> si Model cadru </w:t>
      </w:r>
      <w:r w:rsidR="008939DE" w:rsidRPr="008939DE">
        <w:rPr>
          <w:rFonts w:ascii="Times New Roman" w:hAnsi="Times New Roman" w:cs="Times New Roman"/>
          <w:b/>
          <w:bCs/>
          <w:color w:val="131313"/>
          <w:sz w:val="24"/>
          <w:szCs w:val="24"/>
        </w:rPr>
        <w:t>Plan anual de acţiune privind serviciile sociale administrate şi finanţate din bugetul consiliului local</w:t>
      </w:r>
    </w:p>
    <w:p w14:paraId="0B9A395B" w14:textId="77777777" w:rsidR="00127CD9" w:rsidRPr="00127CD9" w:rsidRDefault="00127CD9" w:rsidP="004764C0">
      <w:pPr>
        <w:spacing w:line="360" w:lineRule="auto"/>
        <w:jc w:val="center"/>
        <w:rPr>
          <w:rFonts w:ascii="Times New Roman" w:hAnsi="Times New Roman" w:cs="Times New Roman"/>
          <w:b/>
          <w:bCs/>
          <w:sz w:val="24"/>
          <w:szCs w:val="24"/>
        </w:rPr>
      </w:pPr>
    </w:p>
    <w:p w14:paraId="4D6E330A"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1</w:t>
      </w:r>
    </w:p>
    <w:p w14:paraId="17A8DFE0" w14:textId="3697046B" w:rsidR="00127CD9" w:rsidRDefault="00127CD9" w:rsidP="00127CD9">
      <w:pPr>
        <w:pStyle w:val="spar"/>
        <w:ind w:left="0" w:firstLine="709"/>
        <w:jc w:val="both"/>
        <w:rPr>
          <w:color w:val="000000"/>
          <w:shd w:val="clear" w:color="auto" w:fill="FFFFFF"/>
        </w:rPr>
      </w:pPr>
      <w:r w:rsidRPr="00127CD9">
        <w:rPr>
          <w:color w:val="000000"/>
          <w:shd w:val="clear" w:color="auto" w:fill="FFFFFF"/>
        </w:rPr>
        <w:t>Compartimentul de asistenţă socială este structura specializată în administrarea şi acordarea beneficiilor de asistenţă socială şi a serviciilor sociale, înfiinţată la nivel de compartiment funcţional în aparatul de specialitate al primarului, denumit în continuare Compartiment, cu scopul de a asigura aplicarea politicilor sociale în domeniul protecţiei copilului, familiei, persoanelor vârstnice, persoanelor cu dizabilităţi, precum şi altor persoane, grupuri sau comunităţi aflate în nevoie socială.</w:t>
      </w:r>
    </w:p>
    <w:p w14:paraId="5A9144BA" w14:textId="77777777" w:rsidR="00127CD9" w:rsidRPr="00127CD9" w:rsidRDefault="00127CD9" w:rsidP="00127CD9">
      <w:pPr>
        <w:pStyle w:val="spar"/>
        <w:ind w:left="0" w:firstLine="709"/>
        <w:jc w:val="both"/>
        <w:rPr>
          <w:color w:val="000000"/>
          <w:shd w:val="clear" w:color="auto" w:fill="FFFFFF"/>
        </w:rPr>
      </w:pPr>
    </w:p>
    <w:p w14:paraId="44A154AA"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2</w:t>
      </w:r>
    </w:p>
    <w:p w14:paraId="7C39D1C0" w14:textId="77777777" w:rsidR="00127CD9" w:rsidRPr="00127CD9" w:rsidRDefault="00127CD9" w:rsidP="00127CD9">
      <w:pPr>
        <w:pStyle w:val="sartden"/>
        <w:ind w:firstLine="709"/>
        <w:jc w:val="both"/>
        <w:rPr>
          <w:rStyle w:val="spar3"/>
          <w:rFonts w:ascii="Times New Roman" w:hAnsi="Times New Roman"/>
          <w:b w:val="0"/>
          <w:bCs w:val="0"/>
          <w:sz w:val="24"/>
          <w:szCs w:val="24"/>
        </w:rPr>
      </w:pPr>
      <w:r w:rsidRPr="00127CD9">
        <w:rPr>
          <w:rStyle w:val="spar3"/>
          <w:rFonts w:ascii="Times New Roman" w:hAnsi="Times New Roman"/>
          <w:b w:val="0"/>
          <w:bCs w:val="0"/>
          <w:sz w:val="24"/>
          <w:szCs w:val="24"/>
          <w:specVanish w:val="0"/>
        </w:rPr>
        <w:t>În aplicarea politicilor sociale în domeniul protecţiei copilului, familiei, persoanelor vârstnice, persoanelor cu dizabilităţi, precum şi altor persoane, grupuri sau comunităţi aflate în nevoie socială Compartimentul îndeplineşte, în principal, următoarele funcţii:</w:t>
      </w:r>
    </w:p>
    <w:p w14:paraId="5130A457" w14:textId="77777777" w:rsidR="00127CD9" w:rsidRPr="00127CD9" w:rsidRDefault="00127CD9" w:rsidP="00127CD9">
      <w:pPr>
        <w:autoSpaceDE/>
        <w:autoSpaceDN/>
        <w:ind w:firstLine="709"/>
        <w:jc w:val="both"/>
        <w:rPr>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14:paraId="521D858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de coordonare a măsurilor de prevenire şi combatere a situaţiilor de marginalizare şi excludere socială în care se pot afla anumite grupuri sau comunităţi;</w:t>
      </w:r>
    </w:p>
    <w:p w14:paraId="519889C6"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de strategie, prin care asigură elaborarea strategiei de dezvoltare a serviciilor sociale şi a planului anual de acţiune, pe care le supune spre aprobare consiliului local;</w:t>
      </w:r>
    </w:p>
    <w:p w14:paraId="63EA42D3"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 xml:space="preserve">de comunicare şi colaborare cu serviciile publice deconcentrate ale ministerelor şi instituţiilor care au responsabilităţi în domeniul asistenţei sociale, cu serviciile publice locale de asistenţă socială, precum şi cu reprezentanţii societăţii civile care desfăşoară activităţi în domeniu, cu reprezentanţii furnizorilor privaţi de servicii sociale, precum şi cu persoanele beneficiare; </w:t>
      </w:r>
    </w:p>
    <w:p w14:paraId="2D1286F3" w14:textId="120674D5" w:rsidR="00127CD9" w:rsidRDefault="00127CD9" w:rsidP="00127CD9">
      <w:pPr>
        <w:autoSpaceDE/>
        <w:autoSpaceDN/>
        <w:ind w:firstLine="709"/>
        <w:jc w:val="both"/>
        <w:rPr>
          <w:rStyle w:val="slitbdy"/>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de promovare a drepturilor omului, a unei imagini pozitive a persoanelor, familiilor, grupurilor vulnerabile.</w:t>
      </w:r>
    </w:p>
    <w:p w14:paraId="1CBCBA04"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3ACFDA24"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3</w:t>
      </w:r>
    </w:p>
    <w:p w14:paraId="52F063F4" w14:textId="77777777" w:rsidR="00127CD9" w:rsidRP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 Atribuţiile Compartimentului în domeniul beneficiilor de asistenţă socială sunt următoarele:</w:t>
      </w:r>
    </w:p>
    <w:p w14:paraId="6B376F6A"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asigură şi organizează activitatea de primire a solicitărilor privind beneficiile de asistenţă socială;</w:t>
      </w:r>
    </w:p>
    <w:p w14:paraId="48BA254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pentru beneficiile de asistenţă socială acordate din bugetul de stat realizează colectarea lunară a cererilor şi transmiterea acestora către agenţiile teritoriale pentru plăţi şi inspecţie socială;</w:t>
      </w:r>
    </w:p>
    <w:p w14:paraId="2835D51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14:paraId="343D80B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 xml:space="preserve">întocmeşte dispoziţii de acordare/respingere sau, după caz, de modificare/suspendare/încetare a beneficiilor de asistenţă socială acordate din bugetul local şi le </w:t>
      </w:r>
      <w:r w:rsidRPr="00127CD9">
        <w:rPr>
          <w:rStyle w:val="slitbdy"/>
          <w:rFonts w:ascii="Times New Roman" w:eastAsia="Times New Roman" w:hAnsi="Times New Roman" w:cs="Times New Roman"/>
          <w:sz w:val="24"/>
          <w:szCs w:val="24"/>
        </w:rPr>
        <w:lastRenderedPageBreak/>
        <w:t>prezintă primarului pentru aprobare;</w:t>
      </w:r>
    </w:p>
    <w:p w14:paraId="367FDBC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comunică beneficiarilor dispoziţiile cu privire la drepturile şi facilităţile la care sunt îndreptăţiţi, potrivit legii;</w:t>
      </w:r>
    </w:p>
    <w:p w14:paraId="621E2479"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f)</w:t>
      </w:r>
      <w:r w:rsidRPr="00127CD9">
        <w:rPr>
          <w:rStyle w:val="slitbdy"/>
          <w:rFonts w:ascii="Times New Roman" w:eastAsia="Times New Roman" w:hAnsi="Times New Roman" w:cs="Times New Roman"/>
          <w:sz w:val="24"/>
          <w:szCs w:val="24"/>
        </w:rPr>
        <w:t>urmăreşte şi răspunde de îndeplinirea condiţiilor legale de către titularii şi persoanele îndreptăţite la beneficiile de asistenţă socială;</w:t>
      </w:r>
    </w:p>
    <w:p w14:paraId="396A19F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g)</w:t>
      </w:r>
      <w:r w:rsidRPr="00127CD9">
        <w:rPr>
          <w:rStyle w:val="slitbdy"/>
          <w:rFonts w:ascii="Times New Roman" w:eastAsia="Times New Roman" w:hAnsi="Times New Roman" w:cs="Times New Roman"/>
          <w:sz w:val="24"/>
          <w:szCs w:val="24"/>
        </w:rPr>
        <w:t>efectuează sondaje şi anchete sociale pentru depistarea precoce a cazurilor de risc de excluziune socială sau a altor situaţii de necesitate în care se pot afla membrii comunităţii şi, în funcţie de situaţiile constatate, propune măsuri adecvate în vederea sprijinirii acestor persoane;</w:t>
      </w:r>
    </w:p>
    <w:p w14:paraId="3673C532"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h)</w:t>
      </w:r>
      <w:r w:rsidRPr="00127CD9">
        <w:rPr>
          <w:rStyle w:val="slitbdy"/>
          <w:rFonts w:ascii="Times New Roman" w:eastAsia="Times New Roman" w:hAnsi="Times New Roman" w:cs="Times New Roman"/>
          <w:sz w:val="24"/>
          <w:szCs w:val="24"/>
        </w:rPr>
        <w:t>realizează activitatea financiar-contabilă privind beneficiile de asistenţă socială administrate;</w:t>
      </w:r>
    </w:p>
    <w:p w14:paraId="1260D12E"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i)</w:t>
      </w:r>
      <w:r w:rsidRPr="00127CD9">
        <w:rPr>
          <w:rStyle w:val="slitbdy"/>
          <w:rFonts w:ascii="Times New Roman" w:eastAsia="Times New Roman" w:hAnsi="Times New Roman" w:cs="Times New Roman"/>
          <w:sz w:val="24"/>
          <w:szCs w:val="24"/>
        </w:rPr>
        <w:t>participă la elaborarea şi fundamentarea propunerii de buget pentru finanţarea beneficiilor de asistenţă socială;</w:t>
      </w:r>
    </w:p>
    <w:p w14:paraId="2745862A" w14:textId="0F38EC7F" w:rsidR="00127CD9" w:rsidRDefault="00127CD9" w:rsidP="00127CD9">
      <w:pPr>
        <w:autoSpaceDE/>
        <w:autoSpaceDN/>
        <w:ind w:firstLine="709"/>
        <w:jc w:val="both"/>
        <w:rPr>
          <w:rStyle w:val="slitbdy"/>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j)</w:t>
      </w:r>
      <w:r w:rsidRPr="00127CD9">
        <w:rPr>
          <w:rStyle w:val="slitbdy"/>
          <w:rFonts w:ascii="Times New Roman" w:eastAsia="Times New Roman" w:hAnsi="Times New Roman" w:cs="Times New Roman"/>
          <w:sz w:val="24"/>
          <w:szCs w:val="24"/>
        </w:rPr>
        <w:t>îndeplineşte orice alte atribuţii prevăzute de reglementările legale în vigoare.</w:t>
      </w:r>
    </w:p>
    <w:p w14:paraId="15D56ABA"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3138B26E"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 Atribuţiile Compartimentului în domeniul organizării, administrării şi acordării serviciilor sociale sunt următoarele:</w:t>
      </w:r>
    </w:p>
    <w:p w14:paraId="6721F023"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elaborează, în concordanţă cu strategiile naţionale şi judeţene, precum şi cu nevoile locale identificate, strategia locală de dezvoltare a serviciilor sociale, pe termen mediu şi lung, pentru o perioadă de 5 ani, respectiv de 10 ani, pe care o propune spre aprobare consiliului local şi răspunde de aplicare acesteia;</w:t>
      </w:r>
    </w:p>
    <w:p w14:paraId="1C06682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p>
    <w:p w14:paraId="3CD74AA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iniţiază, coordonează şi aplică măsurile de prevenire şi combatere a situaţiilor de marginalizare şi excludere socială în care se pot afla anumite grupuri sau comunităţi;</w:t>
      </w:r>
    </w:p>
    <w:p w14:paraId="2A58E83A"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identifică familiile şi persoanele aflate în dificultate, precum şi cauzele care au generat situaţiile de risc de excluziune socială;</w:t>
      </w:r>
    </w:p>
    <w:p w14:paraId="2FD1CBF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realizează atribuţiile prevăzute de lege în procesul de acordare a serviciilor sociale;</w:t>
      </w:r>
    </w:p>
    <w:p w14:paraId="1E89B259"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f)</w:t>
      </w:r>
      <w:r w:rsidRPr="00127CD9">
        <w:rPr>
          <w:rStyle w:val="slitbdy"/>
          <w:rFonts w:ascii="Times New Roman" w:eastAsia="Times New Roman" w:hAnsi="Times New Roman" w:cs="Times New Roman"/>
          <w:sz w:val="24"/>
          <w:szCs w:val="24"/>
        </w:rPr>
        <w:t>propune primarului, în condiţiile legii, încheierea contractelor de parteneriat public-public şi public-privat pentru susţinerea dezvoltării serviciilor sociale;</w:t>
      </w:r>
    </w:p>
    <w:p w14:paraId="238BB2FC"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g)</w:t>
      </w:r>
      <w:r w:rsidRPr="00127CD9">
        <w:rPr>
          <w:rStyle w:val="slitbdy"/>
          <w:rFonts w:ascii="Times New Roman" w:eastAsia="Times New Roman" w:hAnsi="Times New Roman" w:cs="Times New Roman"/>
          <w:sz w:val="24"/>
          <w:szCs w:val="24"/>
        </w:rPr>
        <w:t>propune înfiinţarea serviciilor sociale de interes local;</w:t>
      </w:r>
    </w:p>
    <w:p w14:paraId="415E3F4B"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h)</w:t>
      </w:r>
      <w:r w:rsidRPr="00127CD9">
        <w:rPr>
          <w:rStyle w:val="slitbdy"/>
          <w:rFonts w:ascii="Times New Roman" w:eastAsia="Times New Roman" w:hAnsi="Times New Roman" w:cs="Times New Roman"/>
          <w:sz w:val="24"/>
          <w:szCs w:val="24"/>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14:paraId="57AF009A"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i)</w:t>
      </w:r>
      <w:r w:rsidRPr="00127CD9">
        <w:rPr>
          <w:rStyle w:val="slitbdy"/>
          <w:rFonts w:ascii="Times New Roman" w:eastAsia="Times New Roman" w:hAnsi="Times New Roman" w:cs="Times New Roman"/>
          <w:sz w:val="24"/>
          <w:szCs w:val="24"/>
        </w:rPr>
        <w:t>monitorizează şi evaluează serviciile sociale;</w:t>
      </w:r>
    </w:p>
    <w:p w14:paraId="6FB70469"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j)</w:t>
      </w:r>
      <w:r w:rsidRPr="00127CD9">
        <w:rPr>
          <w:rStyle w:val="slitbdy"/>
          <w:rFonts w:ascii="Times New Roman" w:eastAsia="Times New Roman" w:hAnsi="Times New Roman" w:cs="Times New Roman"/>
          <w:sz w:val="24"/>
          <w:szCs w:val="24"/>
        </w:rPr>
        <w:t>elaborează şi implementează proiecte cu finanţare naţională şi internaţională în domeniul serviciilor sociale;</w:t>
      </w:r>
    </w:p>
    <w:p w14:paraId="5B3122A2"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k)</w:t>
      </w:r>
      <w:r w:rsidRPr="00127CD9">
        <w:rPr>
          <w:rStyle w:val="slitbdy"/>
          <w:rFonts w:ascii="Times New Roman" w:eastAsia="Times New Roman" w:hAnsi="Times New Roman" w:cs="Times New Roman"/>
          <w:sz w:val="24"/>
          <w:szCs w:val="24"/>
        </w:rPr>
        <w:t>elaborează proiectul de buget anual pentru susţinerea serviciilor sociale, în conformitate cu planul anual de acţiune, şi asigură finanţarea/cofinanţarea acestora;</w:t>
      </w:r>
    </w:p>
    <w:p w14:paraId="070A8FA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l)</w:t>
      </w:r>
      <w:r w:rsidRPr="00127CD9">
        <w:rPr>
          <w:rStyle w:val="slitbdy"/>
          <w:rFonts w:ascii="Times New Roman" w:eastAsia="Times New Roman" w:hAnsi="Times New Roman" w:cs="Times New Roman"/>
          <w:sz w:val="24"/>
          <w:szCs w:val="24"/>
        </w:rPr>
        <w:t>asigură informarea şi consilierea beneficiarilor, precum şi informarea populaţiei privind drepturile sociale şi serviciile sociale disponibile;</w:t>
      </w:r>
    </w:p>
    <w:p w14:paraId="3B3685C3"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m)</w:t>
      </w:r>
      <w:r w:rsidRPr="00127CD9">
        <w:rPr>
          <w:rStyle w:val="slitbdy"/>
          <w:rFonts w:ascii="Times New Roman" w:eastAsia="Times New Roman" w:hAnsi="Times New Roman" w:cs="Times New Roman"/>
          <w:sz w:val="24"/>
          <w:szCs w:val="24"/>
        </w:rPr>
        <w:t>furnizează şi administrează serviciile sociale adresate copilului, familiei, persoanelor cu dizabilităţi, persoanelor vârstnice, precum şi tuturor categoriilor de beneficiari prevăzute de lege, fiind responsabil de calitatea serviciilor prestate;</w:t>
      </w:r>
    </w:p>
    <w:p w14:paraId="35B6603C"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n)</w:t>
      </w:r>
      <w:r w:rsidRPr="00127CD9">
        <w:rPr>
          <w:rStyle w:val="slitbdy"/>
          <w:rFonts w:ascii="Times New Roman" w:eastAsia="Times New Roman" w:hAnsi="Times New Roman" w:cs="Times New Roman"/>
          <w:sz w:val="24"/>
          <w:szCs w:val="24"/>
        </w:rPr>
        <w:t xml:space="preserve">încheie contracte individuale de muncă şi asigură formarea continuă de asistenţi personali; evaluează şi monitorizează activitatea acestora în condiţiile legii; </w:t>
      </w:r>
    </w:p>
    <w:p w14:paraId="3096A1D5"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o)</w:t>
      </w:r>
      <w:r w:rsidRPr="00127CD9">
        <w:rPr>
          <w:rStyle w:val="slitbdy"/>
          <w:rFonts w:ascii="Times New Roman" w:eastAsia="Times New Roman" w:hAnsi="Times New Roman" w:cs="Times New Roman"/>
          <w:sz w:val="24"/>
          <w:szCs w:val="24"/>
        </w:rPr>
        <w:t xml:space="preserve">sprijină compartimentul responsabil cu contractarea serviciilor sociale, înfiinţat potrivit prevederilor </w:t>
      </w:r>
      <w:r w:rsidRPr="00127CD9">
        <w:rPr>
          <w:rStyle w:val="slitbdy"/>
          <w:rFonts w:ascii="Times New Roman" w:eastAsia="Times New Roman" w:hAnsi="Times New Roman" w:cs="Times New Roman"/>
          <w:color w:val="0000FF"/>
          <w:sz w:val="24"/>
          <w:szCs w:val="24"/>
          <w:u w:val="single"/>
        </w:rPr>
        <w:t>art. 113 alin. (1) din Legea asistenţei sociale nr. 292/2011</w:t>
      </w:r>
      <w:r w:rsidRPr="00127CD9">
        <w:rPr>
          <w:rStyle w:val="slitbdy"/>
          <w:rFonts w:ascii="Times New Roman" w:eastAsia="Times New Roman" w:hAnsi="Times New Roman" w:cs="Times New Roman"/>
          <w:sz w:val="24"/>
          <w:szCs w:val="24"/>
        </w:rPr>
        <w:t xml:space="preserve">, cu modificările şi </w:t>
      </w:r>
      <w:r w:rsidRPr="00127CD9">
        <w:rPr>
          <w:rStyle w:val="slitbdy"/>
          <w:rFonts w:ascii="Times New Roman" w:eastAsia="Times New Roman" w:hAnsi="Times New Roman" w:cs="Times New Roman"/>
          <w:sz w:val="24"/>
          <w:szCs w:val="24"/>
        </w:rPr>
        <w:lastRenderedPageBreak/>
        <w:t>completările ulterioare, în elaborarea documentaţiei de atribuire şi în aplicarea procedurii de atribuire, potrivit legii;</w:t>
      </w:r>
    </w:p>
    <w:p w14:paraId="1DCB3F86"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p)</w:t>
      </w:r>
      <w:r w:rsidRPr="00127CD9">
        <w:rPr>
          <w:rStyle w:val="slitbdy"/>
          <w:rFonts w:ascii="Times New Roman" w:eastAsia="Times New Roman" w:hAnsi="Times New Roman" w:cs="Times New Roman"/>
          <w:sz w:val="24"/>
          <w:szCs w:val="24"/>
        </w:rPr>
        <w:t>planifică şi realizează activităţile de informare, formare şi îndrumare metodologică, în vederea creşterii performanţei personalului care administrează şi acordă servicii sociale;</w:t>
      </w:r>
    </w:p>
    <w:p w14:paraId="1950B4A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q)</w:t>
      </w:r>
      <w:r w:rsidRPr="00127CD9">
        <w:rPr>
          <w:rStyle w:val="slitbdy"/>
          <w:rFonts w:ascii="Times New Roman" w:eastAsia="Times New Roman" w:hAnsi="Times New Roman" w:cs="Times New Roman"/>
          <w:sz w:val="24"/>
          <w:szCs w:val="24"/>
        </w:rPr>
        <w:t>colaborează permanent cu organizaţiile societăţii civile care reprezintă interesele diferitelor categorii de beneficiari;</w:t>
      </w:r>
    </w:p>
    <w:p w14:paraId="482FFEC7"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r)</w:t>
      </w:r>
      <w:r w:rsidRPr="00127CD9">
        <w:rPr>
          <w:rStyle w:val="slitbdy"/>
          <w:rFonts w:ascii="Times New Roman" w:eastAsia="Times New Roman" w:hAnsi="Times New Roman" w:cs="Times New Roman"/>
          <w:sz w:val="24"/>
          <w:szCs w:val="24"/>
        </w:rPr>
        <w:t xml:space="preserve">sprijină dezvoltarea voluntariatului în serviciile sociale, cu respectarea prevederilor </w:t>
      </w:r>
      <w:r w:rsidRPr="00127CD9">
        <w:rPr>
          <w:rStyle w:val="slitbdy"/>
          <w:rFonts w:ascii="Times New Roman" w:eastAsia="Times New Roman" w:hAnsi="Times New Roman" w:cs="Times New Roman"/>
          <w:color w:val="0000FF"/>
          <w:sz w:val="24"/>
          <w:szCs w:val="24"/>
          <w:u w:val="single"/>
        </w:rPr>
        <w:t>Legii nr. 78/2014</w:t>
      </w:r>
      <w:r w:rsidRPr="00127CD9">
        <w:rPr>
          <w:rStyle w:val="slitbdy"/>
          <w:rFonts w:ascii="Times New Roman" w:eastAsia="Times New Roman" w:hAnsi="Times New Roman" w:cs="Times New Roman"/>
          <w:sz w:val="24"/>
          <w:szCs w:val="24"/>
        </w:rPr>
        <w:t xml:space="preserve"> privind reglementarea activităţii de voluntariat în România, cu modificările ulterioare;</w:t>
      </w:r>
    </w:p>
    <w:p w14:paraId="744DFF64"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s)</w:t>
      </w:r>
      <w:r w:rsidRPr="00127CD9">
        <w:rPr>
          <w:rStyle w:val="slitbdy"/>
          <w:rFonts w:ascii="Times New Roman" w:eastAsia="Times New Roman" w:hAnsi="Times New Roman" w:cs="Times New Roman"/>
          <w:sz w:val="24"/>
          <w:szCs w:val="24"/>
        </w:rPr>
        <w:t>îndeplineşte orice alte atribuţii prevăzute de reglementările legale în vigoare.</w:t>
      </w:r>
    </w:p>
    <w:p w14:paraId="6F4B9D21" w14:textId="376C29F4" w:rsid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(3)</w:t>
      </w:r>
      <w:r w:rsidRPr="00127CD9">
        <w:rPr>
          <w:rStyle w:val="salnbdy"/>
          <w:rFonts w:ascii="Times New Roman" w:eastAsia="Times New Roman" w:hAnsi="Times New Roman" w:cs="Times New Roman"/>
          <w:sz w:val="24"/>
          <w:szCs w:val="24"/>
        </w:rPr>
        <w:t xml:space="preserve">În aplicarea prevederilor </w:t>
      </w:r>
      <w:r w:rsidRPr="00127CD9">
        <w:rPr>
          <w:rStyle w:val="slgi1"/>
          <w:rFonts w:ascii="Times New Roman" w:eastAsia="Times New Roman" w:hAnsi="Times New Roman" w:cs="Times New Roman"/>
          <w:sz w:val="24"/>
          <w:szCs w:val="24"/>
        </w:rPr>
        <w:t>alin. (2) lit. a)</w:t>
      </w:r>
      <w:r w:rsidRPr="00127CD9">
        <w:rPr>
          <w:rStyle w:val="salnbdy"/>
          <w:rFonts w:ascii="Times New Roman" w:eastAsia="Times New Roman" w:hAnsi="Times New Roman" w:cs="Times New Roman"/>
          <w:sz w:val="24"/>
          <w:szCs w:val="24"/>
        </w:rPr>
        <w:t xml:space="preserve"> şi </w:t>
      </w:r>
      <w:r w:rsidRPr="00127CD9">
        <w:rPr>
          <w:rStyle w:val="slgi1"/>
          <w:rFonts w:ascii="Times New Roman" w:eastAsia="Times New Roman" w:hAnsi="Times New Roman" w:cs="Times New Roman"/>
          <w:sz w:val="24"/>
          <w:szCs w:val="24"/>
        </w:rPr>
        <w:t>b)</w:t>
      </w:r>
      <w:r w:rsidRPr="00127CD9">
        <w:rPr>
          <w:rStyle w:val="salnbdy"/>
          <w:rFonts w:ascii="Times New Roman" w:eastAsia="Times New Roman" w:hAnsi="Times New Roman" w:cs="Times New Roman"/>
          <w:sz w:val="24"/>
          <w:szCs w:val="24"/>
        </w:rPr>
        <w:t xml:space="preserve">, Compartimentul organizează consultări cu furnizorii publici şi privaţi, cu asociaţiile profesionale şi organizaţiile reprezentative ale beneficiarilor. </w:t>
      </w:r>
    </w:p>
    <w:p w14:paraId="4B923AF3"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42D7FA4B"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4</w:t>
      </w:r>
    </w:p>
    <w:p w14:paraId="72A9DA19"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 Strategia de dezvoltare a serviciilor sociale conţine cel puţin următoarele informaţii: obiectivul general şi obiectivele specifice, planul de implementare a strategiei, responsabilităţi şi termene de realizare, sursele de finanţare şi bugetul estimat. </w:t>
      </w:r>
    </w:p>
    <w:p w14:paraId="7920DC87"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Elaborarea strategiei locale de dezvoltare a serviciilor sociale se fundamentează pe informaţiile colectate de Compartiment în exercitarea atribuţiilor prevăzute la </w:t>
      </w:r>
      <w:r w:rsidRPr="00127CD9">
        <w:rPr>
          <w:rStyle w:val="slgi1"/>
          <w:rFonts w:ascii="Times New Roman" w:eastAsia="Times New Roman" w:hAnsi="Times New Roman" w:cs="Times New Roman"/>
          <w:sz w:val="24"/>
          <w:szCs w:val="24"/>
        </w:rPr>
        <w:t>art. 3 alin. (2) lit. d)</w:t>
      </w:r>
      <w:r w:rsidRPr="00127CD9">
        <w:rPr>
          <w:rStyle w:val="salnbdy"/>
          <w:rFonts w:ascii="Times New Roman" w:eastAsia="Times New Roman" w:hAnsi="Times New Roman" w:cs="Times New Roman"/>
          <w:sz w:val="24"/>
          <w:szCs w:val="24"/>
        </w:rPr>
        <w:t xml:space="preserve">, </w:t>
      </w:r>
      <w:r w:rsidRPr="00127CD9">
        <w:rPr>
          <w:rStyle w:val="slgi1"/>
          <w:rFonts w:ascii="Times New Roman" w:eastAsia="Times New Roman" w:hAnsi="Times New Roman" w:cs="Times New Roman"/>
          <w:sz w:val="24"/>
          <w:szCs w:val="24"/>
        </w:rPr>
        <w:t>h)</w:t>
      </w:r>
      <w:r w:rsidRPr="00127CD9">
        <w:rPr>
          <w:rStyle w:val="salnbdy"/>
          <w:rFonts w:ascii="Times New Roman" w:eastAsia="Times New Roman" w:hAnsi="Times New Roman" w:cs="Times New Roman"/>
          <w:sz w:val="24"/>
          <w:szCs w:val="24"/>
        </w:rPr>
        <w:t xml:space="preserve"> şi </w:t>
      </w:r>
      <w:r w:rsidRPr="00127CD9">
        <w:rPr>
          <w:rStyle w:val="slgi1"/>
          <w:rFonts w:ascii="Times New Roman" w:eastAsia="Times New Roman" w:hAnsi="Times New Roman" w:cs="Times New Roman"/>
          <w:sz w:val="24"/>
          <w:szCs w:val="24"/>
        </w:rPr>
        <w:t>i)</w:t>
      </w:r>
      <w:r w:rsidRPr="00127CD9">
        <w:rPr>
          <w:rStyle w:val="salnbdy"/>
          <w:rFonts w:ascii="Times New Roman" w:eastAsia="Times New Roman" w:hAnsi="Times New Roman" w:cs="Times New Roman"/>
          <w:sz w:val="24"/>
          <w:szCs w:val="24"/>
        </w:rPr>
        <w:t>.</w:t>
      </w:r>
    </w:p>
    <w:p w14:paraId="7CB91329"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(3)</w:t>
      </w:r>
      <w:r w:rsidRPr="00127CD9">
        <w:rPr>
          <w:rStyle w:val="salnbdy"/>
          <w:rFonts w:ascii="Times New Roman" w:eastAsia="Times New Roman" w:hAnsi="Times New Roman" w:cs="Times New Roman"/>
          <w:sz w:val="24"/>
          <w:szCs w:val="24"/>
        </w:rPr>
        <w:t xml:space="preserve"> Documentul de fundamentare este realizat fie direct de Compartiment, fie prin contractarea unor servicii de specialitate şi conţine cel puţin următoarele informaţii:</w:t>
      </w:r>
    </w:p>
    <w:p w14:paraId="6321104A"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caracteristici teritoriale ale unităţii administrativ-teritoriale;</w:t>
      </w:r>
    </w:p>
    <w:p w14:paraId="067AE597"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nivelul de dezvoltare socioeconomică şi culturală a regiunii;</w:t>
      </w:r>
    </w:p>
    <w:p w14:paraId="33C68B4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indicatori demografici cum ar fi: structura populaţiei, după vârstă, sex, ocupaţie, speranţa de viaţă la naştere, speranţa de viaţă sănătoasă la 65 de ani, soldul migraţiei etc.;</w:t>
      </w:r>
    </w:p>
    <w:p w14:paraId="62D8F555"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tipurile de situaţii de dificultate, vulnerabilitate, dependenţă sau risc social etc., precum şi estimarea numărului de beneficiari;</w:t>
      </w:r>
    </w:p>
    <w:p w14:paraId="3848AAFA" w14:textId="43EC56CA" w:rsidR="00127CD9" w:rsidRDefault="00127CD9" w:rsidP="00127CD9">
      <w:pPr>
        <w:autoSpaceDE/>
        <w:autoSpaceDN/>
        <w:ind w:firstLine="709"/>
        <w:jc w:val="both"/>
        <w:rPr>
          <w:rStyle w:val="slitbdy"/>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tipurile de servicii sociale care ar putea răspunde nevoilor beneficiarilor identificaţi şi argumentaţia alegerii acestora.</w:t>
      </w:r>
    </w:p>
    <w:p w14:paraId="5CCA6D6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56D3FE47"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5</w:t>
      </w:r>
    </w:p>
    <w:p w14:paraId="1DCED23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Planul anual de acţiune prevăzut la </w:t>
      </w:r>
      <w:r w:rsidRPr="00127CD9">
        <w:rPr>
          <w:rStyle w:val="slgi1"/>
          <w:rFonts w:ascii="Times New Roman" w:eastAsia="Times New Roman" w:hAnsi="Times New Roman" w:cs="Times New Roman"/>
          <w:sz w:val="24"/>
          <w:szCs w:val="24"/>
        </w:rPr>
        <w:t>art. 3 alin. (2) lit. b)</w:t>
      </w:r>
      <w:r w:rsidRPr="00127CD9">
        <w:rPr>
          <w:rStyle w:val="salnbdy"/>
          <w:rFonts w:ascii="Times New Roman" w:eastAsia="Times New Roman" w:hAnsi="Times New Roman" w:cs="Times New Roman"/>
          <w:sz w:val="24"/>
          <w:szCs w:val="24"/>
        </w:rPr>
        <w:t xml:space="preserve"> se elaborează înainte de fundamentarea proiectului de buget pentru anul următor, în conformitate cu strategia de dezvoltare serviciilor sociale proprie, precum şi cu cea a judeţului de care aparţine unitatea 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finanţare.</w:t>
      </w:r>
    </w:p>
    <w:p w14:paraId="2264764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Planul anual de acţiune cuprinde, pe lângă activităţile prevăzute la </w:t>
      </w:r>
      <w:r w:rsidRPr="00127CD9">
        <w:rPr>
          <w:rStyle w:val="slgi1"/>
          <w:rFonts w:ascii="Times New Roman" w:eastAsia="Times New Roman" w:hAnsi="Times New Roman" w:cs="Times New Roman"/>
          <w:sz w:val="24"/>
          <w:szCs w:val="24"/>
        </w:rPr>
        <w:t>alin. (1)</w:t>
      </w:r>
      <w:r w:rsidRPr="00127CD9">
        <w:rPr>
          <w:rStyle w:val="salnbdy"/>
          <w:rFonts w:ascii="Times New Roman" w:eastAsia="Times New Roman" w:hAnsi="Times New Roman" w:cs="Times New Roman"/>
          <w:sz w:val="24"/>
          <w:szCs w:val="24"/>
        </w:rPr>
        <w:t>, planificarea activităţilor de informare a publicului, programul de formare şi îndrumare metodologică în vederea creşterii performanţei personalului care administrează şi acordă servicii sociale.</w:t>
      </w:r>
    </w:p>
    <w:p w14:paraId="031B69C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(3)</w:t>
      </w:r>
      <w:r w:rsidRPr="00127CD9">
        <w:rPr>
          <w:rStyle w:val="salnbdy"/>
          <w:rFonts w:ascii="Times New Roman" w:eastAsia="Times New Roman" w:hAnsi="Times New Roman" w:cs="Times New Roman"/>
          <w:sz w:val="24"/>
          <w:szCs w:val="24"/>
        </w:rPr>
        <w:t xml:space="preserve">Elaborarea planului anual de acţiune se fundamentează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prevăzute la </w:t>
      </w:r>
      <w:r w:rsidRPr="00127CD9">
        <w:rPr>
          <w:rStyle w:val="slgi1"/>
          <w:rFonts w:ascii="Times New Roman" w:eastAsia="Times New Roman" w:hAnsi="Times New Roman" w:cs="Times New Roman"/>
          <w:sz w:val="24"/>
          <w:szCs w:val="24"/>
        </w:rPr>
        <w:t>art. 4 alin. (1)</w:t>
      </w:r>
      <w:r w:rsidRPr="00127CD9">
        <w:rPr>
          <w:rStyle w:val="salnbdy"/>
          <w:rFonts w:ascii="Times New Roman" w:eastAsia="Times New Roman" w:hAnsi="Times New Roman" w:cs="Times New Roman"/>
          <w:sz w:val="24"/>
          <w:szCs w:val="24"/>
        </w:rPr>
        <w:t>, în funcţie de resursele disponibile şi cu respectarea celui mai eficient raport cost/beneficiu.</w:t>
      </w:r>
    </w:p>
    <w:p w14:paraId="4DB4B54E"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(4)</w:t>
      </w:r>
      <w:r w:rsidRPr="00127CD9">
        <w:rPr>
          <w:rStyle w:val="salnbdy"/>
          <w:rFonts w:ascii="Times New Roman" w:eastAsia="Times New Roman" w:hAnsi="Times New Roman" w:cs="Times New Roman"/>
          <w:sz w:val="24"/>
          <w:szCs w:val="24"/>
        </w:rPr>
        <w:t xml:space="preserve"> La elaborarea proiectului de buget anual aferent serviciilor sociale acordate la nivelul unităţii administrativ-teritoriale se au în vedere costurile de funcţionare a serviciilor sociale aflate în administrare, inclusiv a celor ce urmează a fi înfiinţate, costurile serviciilor sociale contractate, </w:t>
      </w:r>
      <w:r w:rsidRPr="00127CD9">
        <w:rPr>
          <w:rStyle w:val="salnbdy"/>
          <w:rFonts w:ascii="Times New Roman" w:eastAsia="Times New Roman" w:hAnsi="Times New Roman" w:cs="Times New Roman"/>
          <w:sz w:val="24"/>
          <w:szCs w:val="24"/>
        </w:rPr>
        <w:lastRenderedPageBreak/>
        <w:t xml:space="preserve">ale celor cuprinse în lista serviciilor sociale ce urmează a fi contractate şi sumele acordate cu titlu de subvenţie, cu respectarea legislaţiei în domeniul ajutorului de stat, estimate în baza standardelor de cost în vigoare. </w:t>
      </w:r>
    </w:p>
    <w:p w14:paraId="289C40EA"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(5)</w:t>
      </w:r>
      <w:r w:rsidRPr="00127CD9">
        <w:rPr>
          <w:rStyle w:val="salnbdy"/>
          <w:rFonts w:ascii="Times New Roman" w:eastAsia="Times New Roman" w:hAnsi="Times New Roman" w:cs="Times New Roman"/>
          <w:sz w:val="24"/>
          <w:szCs w:val="24"/>
        </w:rPr>
        <w:t xml:space="preserve"> Anterior aprobării, prin hotărâre a consiliului local, a planului anual de acţiune, Compartimentul îl transmite spre consultare consiliului judeţean.</w:t>
      </w:r>
    </w:p>
    <w:p w14:paraId="0D7317BE" w14:textId="5CD40971" w:rsid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(6)</w:t>
      </w:r>
      <w:r w:rsidRPr="00127CD9">
        <w:rPr>
          <w:rStyle w:val="salnbdy"/>
          <w:rFonts w:ascii="Times New Roman" w:eastAsia="Times New Roman" w:hAnsi="Times New Roman" w:cs="Times New Roman"/>
          <w:sz w:val="24"/>
          <w:szCs w:val="24"/>
        </w:rPr>
        <w:t xml:space="preserve"> În situaţia în care planul anual de acţiune prevede şi înfiinţarea de servicii sociale de interes intercomunitar, prin participarea şi a altor autorităţi ale administraţiei publice locale, planul anual de acţiune se transmite spre consultare şi acestor autorităţi.</w:t>
      </w:r>
    </w:p>
    <w:p w14:paraId="4D7B2C03"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1362997C"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6</w:t>
      </w:r>
    </w:p>
    <w:p w14:paraId="48A6EC22" w14:textId="77777777" w:rsidR="00127CD9" w:rsidRP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 În vederea asigurării eficienţei şi transparenţei în planificarea, finanţarea şi acordarea serviciilor sociale, Compartimentul are următoarele obligaţii principale:</w:t>
      </w:r>
    </w:p>
    <w:p w14:paraId="46BDB622"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asigurarea informării comunităţii;</w:t>
      </w:r>
    </w:p>
    <w:p w14:paraId="770111C3"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transmiterea către serviciul public de asistenţă socială de la nivel judeţean a strategiei locale şi a planului anual de acţiune, în termen de 15 zile de la data aprobării acestora;</w:t>
      </w:r>
    </w:p>
    <w:p w14:paraId="7F1356C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 xml:space="preserve">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14:paraId="23F4202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organizarea de sesiuni de consultări cu reprezentanţi ai organizaţiilor beneficiarilor şi ai furnizorilor de servicii sociale în scopul fundamentării strategiei de dezvoltare a serviciilor sociale şi a planului anual de acţiune;</w:t>
      </w:r>
    </w:p>
    <w:p w14:paraId="678148C2"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precum şi acordarea de sprijin în realizarea vizitelor de monitorizare, în condiţiile legii.</w:t>
      </w:r>
    </w:p>
    <w:p w14:paraId="65D13236"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Obligaţia prevăzută la </w:t>
      </w:r>
      <w:r w:rsidRPr="00127CD9">
        <w:rPr>
          <w:rStyle w:val="slgi1"/>
          <w:rFonts w:ascii="Times New Roman" w:eastAsia="Times New Roman" w:hAnsi="Times New Roman" w:cs="Times New Roman"/>
          <w:sz w:val="24"/>
          <w:szCs w:val="24"/>
        </w:rPr>
        <w:t>alin. (1) lit. a)</w:t>
      </w:r>
      <w:r w:rsidRPr="00127CD9">
        <w:rPr>
          <w:rStyle w:val="salnbdy"/>
          <w:rFonts w:ascii="Times New Roman" w:eastAsia="Times New Roman" w:hAnsi="Times New Roman" w:cs="Times New Roman"/>
          <w:sz w:val="24"/>
          <w:szCs w:val="24"/>
        </w:rPr>
        <w:t xml:space="preserve"> se realizează prin publicarea pe pagina de internet proprie sau, atunci când acest lucru nu este posibil, prin afişare la sediul instituţiei a informaţiilor privind:</w:t>
      </w:r>
    </w:p>
    <w:p w14:paraId="25802580"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activitatea proprie şi serviciile aflate în proprie administrare - formulare/modele de cereri în format editabil, programul instituţiei, condiţii de eligibilitate etc.;</w:t>
      </w:r>
    </w:p>
    <w:p w14:paraId="402B57D9"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informaţii privind serviciile sociale disponibile la nivelul unităţii administrativ-teritoriale, acordate de furnizori publici ori privaţi;</w:t>
      </w:r>
    </w:p>
    <w:p w14:paraId="59D5EA16" w14:textId="09544184" w:rsidR="00127CD9" w:rsidRDefault="00127CD9" w:rsidP="00127CD9">
      <w:pPr>
        <w:autoSpaceDE/>
        <w:autoSpaceDN/>
        <w:ind w:firstLine="709"/>
        <w:jc w:val="both"/>
        <w:rPr>
          <w:rStyle w:val="slitbdy"/>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informaţii privind alte servicii de interes public care nu au organizate compartimente deconcentrate la nivelul unităţii administrativ-teritoriale.</w:t>
      </w:r>
    </w:p>
    <w:p w14:paraId="006210F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7E82280D"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7</w:t>
      </w:r>
    </w:p>
    <w:p w14:paraId="624787A9" w14:textId="77777777" w:rsidR="00127CD9" w:rsidRPr="00127CD9" w:rsidRDefault="00127CD9" w:rsidP="00127CD9">
      <w:pPr>
        <w:pStyle w:val="sartden"/>
        <w:ind w:firstLine="709"/>
        <w:jc w:val="both"/>
        <w:rPr>
          <w:rStyle w:val="spar3"/>
          <w:rFonts w:ascii="Times New Roman" w:hAnsi="Times New Roman"/>
          <w:b w:val="0"/>
          <w:bCs w:val="0"/>
          <w:sz w:val="24"/>
          <w:szCs w:val="24"/>
        </w:rPr>
      </w:pPr>
      <w:r w:rsidRPr="00127CD9">
        <w:rPr>
          <w:rStyle w:val="spar3"/>
          <w:rFonts w:ascii="Times New Roman" w:hAnsi="Times New Roman"/>
          <w:b w:val="0"/>
          <w:bCs w:val="0"/>
          <w:sz w:val="24"/>
          <w:szCs w:val="24"/>
          <w:specVanish w:val="0"/>
        </w:rPr>
        <w:t>În administrarea şi acordarea serviciilor sociale, Compartimentul realizează următoarele:</w:t>
      </w:r>
    </w:p>
    <w:p w14:paraId="6D2C51DB" w14:textId="77777777" w:rsidR="00127CD9" w:rsidRPr="00127CD9" w:rsidRDefault="00127CD9" w:rsidP="00127CD9">
      <w:pPr>
        <w:autoSpaceDE/>
        <w:autoSpaceDN/>
        <w:ind w:firstLine="709"/>
        <w:jc w:val="both"/>
        <w:rPr>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solicită acreditarea ca furnizor de servicii sociale şi licenţa de funcţionare pentru serviciile sociale ale autorităţii administraţiei publice locale din unitatea administrativ-teritorială respectivă;</w:t>
      </w:r>
    </w:p>
    <w:p w14:paraId="584D3B3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primeşte şi înregistrează solicitările de servicii sociale formulate de persoanele beneficiare, de reprezentanţii legali ai acestora, precum şi sesizările altor persoane/instituţii/furnizori privaţi de servicii sociale privind persoane/familii/grupuri de persoane aflate în dificultate;</w:t>
      </w:r>
    </w:p>
    <w:p w14:paraId="25E6769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evaluează nevoile sociale ale populaţiei din unitatea administrativ-teritorială în vederea identificării familiilor şi persoanelor aflate în dificultate, precum şi a cauzelor care au generat situaţiile de risc de excluziune socială;</w:t>
      </w:r>
    </w:p>
    <w:p w14:paraId="15605A1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 xml:space="preserve">elaborează, în baza evaluărilor iniţiale, planurile de intervenţie care cuprind măsuri de </w:t>
      </w:r>
      <w:r w:rsidRPr="00127CD9">
        <w:rPr>
          <w:rStyle w:val="slitbdy"/>
          <w:rFonts w:ascii="Times New Roman" w:eastAsia="Times New Roman" w:hAnsi="Times New Roman" w:cs="Times New Roman"/>
          <w:sz w:val="24"/>
          <w:szCs w:val="24"/>
        </w:rPr>
        <w:lastRenderedPageBreak/>
        <w:t xml:space="preserve">asistenţă socială, respectiv serviciile recomandate şi beneficiile de asistenţă socială la care persoana are dreptul; </w:t>
      </w:r>
    </w:p>
    <w:p w14:paraId="2C6E13E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realizează diagnoza socială la nivelul grupului şi comunităţii şi elaborează planul de servicii comunitare;</w:t>
      </w:r>
    </w:p>
    <w:p w14:paraId="15FD768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f)</w:t>
      </w:r>
      <w:r w:rsidRPr="00127CD9">
        <w:rPr>
          <w:rStyle w:val="slitbdy"/>
          <w:rFonts w:ascii="Times New Roman" w:eastAsia="Times New Roman" w:hAnsi="Times New Roman" w:cs="Times New Roman"/>
          <w:sz w:val="24"/>
          <w:szCs w:val="24"/>
        </w:rPr>
        <w:t>acordă servicii de asistenţă comunitară în baza măsurilor de asistenţă socială incluse de Compartiment în planul de acţiune;</w:t>
      </w:r>
    </w:p>
    <w:p w14:paraId="37B9FAEE"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g)</w:t>
      </w:r>
      <w:r w:rsidRPr="00127CD9">
        <w:rPr>
          <w:rStyle w:val="slitbdy"/>
          <w:rFonts w:ascii="Times New Roman" w:eastAsia="Times New Roman" w:hAnsi="Times New Roman" w:cs="Times New Roman"/>
          <w:sz w:val="24"/>
          <w:szCs w:val="24"/>
        </w:rPr>
        <w:t>recomandă realizarea evaluării complexe şi facilitează accesul persoanelor beneficiare la serviciile sociale;</w:t>
      </w:r>
    </w:p>
    <w:p w14:paraId="74DC5207" w14:textId="4D309291" w:rsidR="00127CD9" w:rsidRDefault="00127CD9" w:rsidP="00127CD9">
      <w:pPr>
        <w:autoSpaceDE/>
        <w:autoSpaceDN/>
        <w:ind w:firstLine="709"/>
        <w:jc w:val="both"/>
        <w:rPr>
          <w:rStyle w:val="slitbdy"/>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h)</w:t>
      </w:r>
      <w:r w:rsidRPr="00127CD9">
        <w:rPr>
          <w:rStyle w:val="slitbdy"/>
          <w:rFonts w:ascii="Times New Roman" w:eastAsia="Times New Roman" w:hAnsi="Times New Roman" w:cs="Times New Roman"/>
          <w:sz w:val="24"/>
          <w:szCs w:val="24"/>
        </w:rPr>
        <w:t xml:space="preserve">acordă direct sau prin centrele proprii serviciile sociale pentru care deţine licenţa de funcţionare, cu respectarea etapelor obligatorii prevăzute la </w:t>
      </w:r>
      <w:r w:rsidRPr="00127CD9">
        <w:rPr>
          <w:rStyle w:val="slitbdy"/>
          <w:rFonts w:ascii="Times New Roman" w:eastAsia="Times New Roman" w:hAnsi="Times New Roman" w:cs="Times New Roman"/>
          <w:color w:val="0000FF"/>
          <w:sz w:val="24"/>
          <w:szCs w:val="24"/>
          <w:u w:val="single"/>
        </w:rPr>
        <w:t>art. 46 din Legea nr. 292/2011</w:t>
      </w:r>
      <w:r w:rsidRPr="00127CD9">
        <w:rPr>
          <w:rStyle w:val="slitbdy"/>
          <w:rFonts w:ascii="Times New Roman" w:eastAsia="Times New Roman" w:hAnsi="Times New Roman" w:cs="Times New Roman"/>
          <w:sz w:val="24"/>
          <w:szCs w:val="24"/>
        </w:rPr>
        <w:t xml:space="preserve">, cu modificările şi completările ulterioare, a standardelor minime de calitate şi a standardelor de cost. </w:t>
      </w:r>
    </w:p>
    <w:p w14:paraId="5B73942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4343C104"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8</w:t>
      </w:r>
    </w:p>
    <w:p w14:paraId="195094A4" w14:textId="77777777" w:rsidR="00127CD9" w:rsidRP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 Serviciile sociale acordate de Compartiment având drept scop exclusiv prevenirea şi combaterea sărăciei şi riscului de excluziune socială sunt adresate persoanelor şi familiilor fără venituri sau cu venituri reduse, persoanelor fără adăpost, victimelor traficului de persoane, precum şi persoanelor private de libertate şi pot fi următoarele:</w:t>
      </w:r>
    </w:p>
    <w:p w14:paraId="4363176B"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servicii de consiliere şi informare, servicii de inserţie/reinserţie socială, servicii de reabilitare şi altele asemenea, pentru familiile şi persoanele singure, fără venituri sau cu venituri reduse;</w:t>
      </w:r>
    </w:p>
    <w:p w14:paraId="4B86346B"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servicii sociale adecvate copiilor străzii, persoanelor vârstnice singure sau fără copii şi persoanelor cu dizabilităţi care trăiesc în stradă: adăposturi de urgenţă pe timp de iarnă, echipe mobile de intervenţie în stradă sau servicii de tip ambulanţă socială, adăposturi de noapte, centre rezidenţiale cu găzduire pe perioadă determinată;</w:t>
      </w:r>
    </w:p>
    <w:p w14:paraId="7695D0D3"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centre multifuncţionale care asigură condiţii de locuit şi de gospodărire pe perioadă determinată pentru tinerii care părăsesc sistemul de protecţie a copilului;</w:t>
      </w:r>
    </w:p>
    <w:p w14:paraId="6C791454"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cantine sociale pentru persoanele fără venituri sau cu venituri reduse;</w:t>
      </w:r>
    </w:p>
    <w:p w14:paraId="7C0DC715"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servicii sociale în sistem integrat cu alte măsuri de protecţie prevăzute de legislaţia specială, acordate victimelor traficului de persoane pentru facilitarea reintegrării/reinserţiei sociale a acestora: centre de zi care asigură în principal informare, consiliere, sprijin emoţional şi social în scopul reabilitării şi reintegrării sociale, servicii acordate în comunitate care constau în servicii de asistenţă socială, suport emoţional, consiliere psihologică, consiliere juridică, orientare profesională, reinserţie socială etc.;</w:t>
      </w:r>
    </w:p>
    <w:p w14:paraId="379B787A"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f)</w:t>
      </w:r>
      <w:r w:rsidRPr="00127CD9">
        <w:rPr>
          <w:rStyle w:val="slitbdy"/>
          <w:rFonts w:ascii="Times New Roman" w:eastAsia="Times New Roman" w:hAnsi="Times New Roman" w:cs="Times New Roman"/>
          <w:sz w:val="24"/>
          <w:szCs w:val="24"/>
        </w:rPr>
        <w:t xml:space="preserve">consiliere adresată familiei persoanei private de libertate aflate în custodia sistemului penitenciar privind serviciile sociale existente în comunitatea în care aceasta îşi va avea domiciliul sau reşedinţa după eliberare, precum şi servicii de consiliere acordate persoanei care a executat o măsură privativă de libertate în vederea susţinerii reinserţiei sociale a acesteia. </w:t>
      </w:r>
    </w:p>
    <w:p w14:paraId="62699FE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 Serviciile sociale acordate de Compartiment destinate prevenirii şi combaterii violenţei domestice pot fi: centre de primire în regim de urgenţă a victimelor violenţei domestice, centre de recuperare pentru victimele violenţei domestice, locuinţe protejate, centre de consiliere pentru prevenirea şi combaterea violenţei domestice, centre pentru servicii de informare şi sensibilizare a populaţiei şi centre de zi care au drept obiectiv reabilitarea şi reinserţia socială a acestora, prin asigurarea unor măsuri de educaţie, consiliere şi mediere familială, precum şi centre destinate agresorilor.</w:t>
      </w:r>
    </w:p>
    <w:p w14:paraId="092975D6"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(3)</w:t>
      </w:r>
      <w:r w:rsidRPr="00127CD9">
        <w:rPr>
          <w:rStyle w:val="salnbdy"/>
          <w:rFonts w:ascii="Times New Roman" w:eastAsia="Times New Roman" w:hAnsi="Times New Roman" w:cs="Times New Roman"/>
          <w:sz w:val="24"/>
          <w:szCs w:val="24"/>
        </w:rPr>
        <w:t xml:space="preserve"> Serviciile sociale acordate de Compartiment destinate persoanelor cu dizabilităţi pot fi: </w:t>
      </w:r>
    </w:p>
    <w:p w14:paraId="169A3656"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cu prioritate, servicii de îngrijire la domiciliu, destinate persoanelor cu dizabilităţi, precum şi centre de zi adaptate nevoilor acestora, potrivit atribuţiilor stabilite prin legile speciale;</w:t>
      </w:r>
    </w:p>
    <w:p w14:paraId="35233F6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servicii de asistenţă şi suport.</w:t>
      </w:r>
    </w:p>
    <w:p w14:paraId="24455606"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(4)</w:t>
      </w:r>
      <w:r w:rsidRPr="00127CD9">
        <w:rPr>
          <w:rStyle w:val="salnbdy"/>
          <w:rFonts w:ascii="Times New Roman" w:eastAsia="Times New Roman" w:hAnsi="Times New Roman" w:cs="Times New Roman"/>
          <w:sz w:val="24"/>
          <w:szCs w:val="24"/>
        </w:rPr>
        <w:t xml:space="preserve">Complementar acordării serviciilor prevăzute la </w:t>
      </w:r>
      <w:r w:rsidRPr="00127CD9">
        <w:rPr>
          <w:rStyle w:val="slgi1"/>
          <w:rFonts w:ascii="Times New Roman" w:eastAsia="Times New Roman" w:hAnsi="Times New Roman" w:cs="Times New Roman"/>
          <w:sz w:val="24"/>
          <w:szCs w:val="24"/>
        </w:rPr>
        <w:t>alin. (3)</w:t>
      </w:r>
      <w:r w:rsidRPr="00127CD9">
        <w:rPr>
          <w:rStyle w:val="salnbdy"/>
          <w:rFonts w:ascii="Times New Roman" w:eastAsia="Times New Roman" w:hAnsi="Times New Roman" w:cs="Times New Roman"/>
          <w:sz w:val="24"/>
          <w:szCs w:val="24"/>
        </w:rPr>
        <w:t>, în domeniul protecţiei persoanei cu dizabilităţi, Compartimentul:</w:t>
      </w:r>
    </w:p>
    <w:p w14:paraId="1301EFB6"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monitorizează şi analizează situaţia persoanelor cu dizabilităţi din unitatea administrativ-</w:t>
      </w:r>
      <w:r w:rsidRPr="00127CD9">
        <w:rPr>
          <w:rStyle w:val="slitbdy"/>
          <w:rFonts w:ascii="Times New Roman" w:eastAsia="Times New Roman" w:hAnsi="Times New Roman" w:cs="Times New Roman"/>
          <w:sz w:val="24"/>
          <w:szCs w:val="24"/>
        </w:rPr>
        <w:lastRenderedPageBreak/>
        <w:t>teritorială, precum şi modul de respectare a drepturilor acestora, asigurând centralizarea şi sintetizarea datelor şi informaţiilor relevante;</w:t>
      </w:r>
    </w:p>
    <w:p w14:paraId="4C55D03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identifică şi evaluează situaţiile care impun acordarea de servicii şi/sau beneficii pentru persoanele adulte cu dizabilităţi;</w:t>
      </w:r>
    </w:p>
    <w:p w14:paraId="1320AEB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creează condiţii de acces pentru toate tipurile de servicii corespunzătoare nevoilor individuale ale persoanelor cu handicap;</w:t>
      </w:r>
    </w:p>
    <w:p w14:paraId="67DA42F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iniţiază, susţine şi dezvoltă servicii sociale centrate pe persoana cu handicap, în colaborare sau în parteneriat cu persoane juridice, publice ori private;</w:t>
      </w:r>
    </w:p>
    <w:p w14:paraId="3B48044D"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asigură ponderea personalului de specialitate angajat în raport cu tipurile de servicii sociale;</w:t>
      </w:r>
    </w:p>
    <w:p w14:paraId="54D9E08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f)</w:t>
      </w:r>
      <w:r w:rsidRPr="00127CD9">
        <w:rPr>
          <w:rStyle w:val="slitbdy"/>
          <w:rFonts w:ascii="Times New Roman" w:eastAsia="Times New Roman" w:hAnsi="Times New Roman" w:cs="Times New Roman"/>
          <w:sz w:val="24"/>
          <w:szCs w:val="24"/>
        </w:rPr>
        <w:t>elaborează documentaţia necesară pentru acordarea serviciilor;</w:t>
      </w:r>
    </w:p>
    <w:p w14:paraId="4586893C"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g)</w:t>
      </w:r>
      <w:r w:rsidRPr="00127CD9">
        <w:rPr>
          <w:rStyle w:val="slitbdy"/>
          <w:rFonts w:ascii="Times New Roman" w:eastAsia="Times New Roman" w:hAnsi="Times New Roman" w:cs="Times New Roman"/>
          <w:sz w:val="24"/>
          <w:szCs w:val="24"/>
        </w:rPr>
        <w:t>asigură consilierea şi informarea familiilor asupra drepturilor şi obligaţiilor acestora şi asupra serviciilor disponibile pe plan local;</w:t>
      </w:r>
    </w:p>
    <w:p w14:paraId="554B8A8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h)</w:t>
      </w:r>
      <w:r w:rsidRPr="00127CD9">
        <w:rPr>
          <w:rStyle w:val="slitbdy"/>
          <w:rFonts w:ascii="Times New Roman" w:eastAsia="Times New Roman" w:hAnsi="Times New Roman" w:cs="Times New Roman"/>
          <w:sz w:val="24"/>
          <w:szCs w:val="24"/>
        </w:rPr>
        <w:t>implică în activităţile de îngrijire, reabilitare şi integrare a persoanei cu handicap familia acesteia;</w:t>
      </w:r>
    </w:p>
    <w:p w14:paraId="4E0D4A2F"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i)</w:t>
      </w:r>
      <w:r w:rsidRPr="00127CD9">
        <w:rPr>
          <w:rStyle w:val="slitbdy"/>
          <w:rFonts w:ascii="Times New Roman" w:eastAsia="Times New Roman" w:hAnsi="Times New Roman" w:cs="Times New Roman"/>
          <w:sz w:val="24"/>
          <w:szCs w:val="24"/>
        </w:rPr>
        <w:t>asigură instruirea în problematica specifică persoanei cu handicap a personalului, inclusiv a asistenţilor personali;</w:t>
      </w:r>
    </w:p>
    <w:p w14:paraId="6EE3C65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j)</w:t>
      </w:r>
      <w:r w:rsidRPr="00127CD9">
        <w:rPr>
          <w:rStyle w:val="slitbdy"/>
          <w:rFonts w:ascii="Times New Roman" w:eastAsia="Times New Roman" w:hAnsi="Times New Roman" w:cs="Times New Roman"/>
          <w:sz w:val="24"/>
          <w:szCs w:val="24"/>
        </w:rPr>
        <w:t>încurajează şi susţine activităţile de voluntariat;</w:t>
      </w:r>
    </w:p>
    <w:p w14:paraId="333BD1B7"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k)</w:t>
      </w:r>
      <w:r w:rsidRPr="00127CD9">
        <w:rPr>
          <w:rStyle w:val="slitbdy"/>
          <w:rFonts w:ascii="Times New Roman" w:eastAsia="Times New Roman" w:hAnsi="Times New Roman" w:cs="Times New Roman"/>
          <w:sz w:val="24"/>
          <w:szCs w:val="24"/>
        </w:rPr>
        <w:t>colaborează cu direcţia generală de asistenţă socială şi protecţia copilului în domeniul drepturilor persoanelor cu dizabilităţi şi transmite acesteia toate datele şi informaţiile solicitate din acest domeniu.</w:t>
      </w:r>
    </w:p>
    <w:p w14:paraId="18E92DA1"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(5)</w:t>
      </w:r>
      <w:r w:rsidRPr="00127CD9">
        <w:rPr>
          <w:rStyle w:val="salnbdy"/>
          <w:rFonts w:ascii="Times New Roman" w:eastAsia="Times New Roman" w:hAnsi="Times New Roman" w:cs="Times New Roman"/>
          <w:sz w:val="24"/>
          <w:szCs w:val="24"/>
        </w:rPr>
        <w:t xml:space="preserve"> Serviciile sociale acordate de Compartiment destinate persoanelor vârstnice pot fi următoarele: </w:t>
      </w:r>
    </w:p>
    <w:p w14:paraId="44882C4A"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servicii de îngrijire personală acordate cu prioritate la domiciliu sau în centre rezidenţiale pentru persoanele vârstnice dependente singure ori a căror familie nu poate să le asigure îngrijirea;</w:t>
      </w:r>
    </w:p>
    <w:p w14:paraId="3717F29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servicii de consiliere, de acompaniere, precum şi servicii destinate amenajării sau adaptării locuinţei, în funcţie de natura şi gradul de afectare a autonomiei funcţionale.</w:t>
      </w:r>
    </w:p>
    <w:p w14:paraId="2CC17CCB"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(6)</w:t>
      </w:r>
      <w:r w:rsidRPr="00127CD9">
        <w:rPr>
          <w:rStyle w:val="salnbdy"/>
          <w:rFonts w:ascii="Times New Roman" w:eastAsia="Times New Roman" w:hAnsi="Times New Roman" w:cs="Times New Roman"/>
          <w:sz w:val="24"/>
          <w:szCs w:val="24"/>
        </w:rPr>
        <w:t xml:space="preserve"> Serviciile sociale acordate de Compartiment destinate protecţiei şi promovării drepturilor copilului sunt cele de prevenire a separării copilului de părinţii săi, precum şi cele menite să îi sprijine pe aceştia în ceea ce priveşte creşterea şi îngrijirea copiilor, inclusiv servicii de consiliere familială, organizate în condiţiile legii.</w:t>
      </w:r>
    </w:p>
    <w:p w14:paraId="15DD429A"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(7)</w:t>
      </w:r>
      <w:r w:rsidRPr="00127CD9">
        <w:rPr>
          <w:rStyle w:val="salnbdy"/>
          <w:rFonts w:ascii="Times New Roman" w:eastAsia="Times New Roman" w:hAnsi="Times New Roman" w:cs="Times New Roman"/>
          <w:sz w:val="24"/>
          <w:szCs w:val="24"/>
        </w:rPr>
        <w:t xml:space="preserve">Complementar acordării serviciilor prevăzute la </w:t>
      </w:r>
      <w:r w:rsidRPr="00127CD9">
        <w:rPr>
          <w:rStyle w:val="slgi1"/>
          <w:rFonts w:ascii="Times New Roman" w:eastAsia="Times New Roman" w:hAnsi="Times New Roman" w:cs="Times New Roman"/>
          <w:sz w:val="24"/>
          <w:szCs w:val="24"/>
        </w:rPr>
        <w:t>alin. (6)</w:t>
      </w:r>
      <w:r w:rsidRPr="00127CD9">
        <w:rPr>
          <w:rStyle w:val="salnbdy"/>
          <w:rFonts w:ascii="Times New Roman" w:eastAsia="Times New Roman" w:hAnsi="Times New Roman" w:cs="Times New Roman"/>
          <w:sz w:val="24"/>
          <w:szCs w:val="24"/>
        </w:rPr>
        <w:t>, în domeniul protecţiei copilului, Compartimentul:</w:t>
      </w:r>
    </w:p>
    <w:p w14:paraId="6450D307"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monitorizează şi analizează situaţia copiilor din unitatea administrativ-teritorială, precum şi modul de respectare a drepturilor copiilor, asigurând centralizarea şi sintetizarea datelor şi informaţiilor relevante, în baza unei fişe de monitorizare aprobate prin ordin al ministrului muncii şi justiţiei sociale;</w:t>
      </w:r>
    </w:p>
    <w:p w14:paraId="0BBC9F85"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realizează activitatea de prevenire a separării copilului de familia sa;</w:t>
      </w:r>
    </w:p>
    <w:p w14:paraId="5E405AFA"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identifică şi evaluează situaţiile care impun acordarea de servicii şi/sau beneficii de asistenţă socială pentru prevenirea separării copilului de familia sa;</w:t>
      </w:r>
    </w:p>
    <w:p w14:paraId="65EF025C"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d)</w:t>
      </w:r>
      <w:r w:rsidRPr="00127CD9">
        <w:rPr>
          <w:rStyle w:val="slitbdy"/>
          <w:rFonts w:ascii="Times New Roman" w:eastAsia="Times New Roman" w:hAnsi="Times New Roman" w:cs="Times New Roman"/>
          <w:sz w:val="24"/>
          <w:szCs w:val="24"/>
        </w:rPr>
        <w:t>elaborează documentaţia necesară pentru acordarea serviciilor şi/sau prestaţiilor şi acordă aceste servicii şi/sau beneficii de asistenţă socială, în condiţiile legii;</w:t>
      </w:r>
    </w:p>
    <w:p w14:paraId="1D3A5F96"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e)</w:t>
      </w:r>
      <w:r w:rsidRPr="00127CD9">
        <w:rPr>
          <w:rStyle w:val="slitbdy"/>
          <w:rFonts w:ascii="Times New Roman" w:eastAsia="Times New Roman" w:hAnsi="Times New Roman" w:cs="Times New Roman"/>
          <w:sz w:val="24"/>
          <w:szCs w:val="24"/>
        </w:rPr>
        <w:t>asigură consilierea şi informarea familiilor cu copii în întreţinere asupra drepturilor şi obligaţiilor acestora, asupra drepturilor copilului şi asupra serviciilor disponibile pe plan local;</w:t>
      </w:r>
    </w:p>
    <w:p w14:paraId="6371C10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f)</w:t>
      </w:r>
      <w:r w:rsidRPr="00127CD9">
        <w:rPr>
          <w:rStyle w:val="slitbdy"/>
          <w:rFonts w:ascii="Times New Roman" w:eastAsia="Times New Roman" w:hAnsi="Times New Roman" w:cs="Times New Roman"/>
          <w:sz w:val="24"/>
          <w:szCs w:val="24"/>
        </w:rPr>
        <w:t>asigură şi monitorizează aplicarea măsurilor de prevenire şi combatere a consumului de alcool şi droguri, de prevenire şi combatere a violenţei domestice, precum şi a comportamentului delincvent;</w:t>
      </w:r>
    </w:p>
    <w:p w14:paraId="1E06101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g)</w:t>
      </w:r>
      <w:r w:rsidRPr="00127CD9">
        <w:rPr>
          <w:rStyle w:val="slitbdy"/>
          <w:rFonts w:ascii="Times New Roman" w:eastAsia="Times New Roman" w:hAnsi="Times New Roman" w:cs="Times New Roman"/>
          <w:sz w:val="24"/>
          <w:szCs w:val="24"/>
        </w:rPr>
        <w:t>vizitează periodic la domiciliu, familiile şi copiii care beneficiază de servicii şi beneficii de asistenţă socială şi urmăreşte modul de utilizare a prestaţiilor, precum şi familiile care au în îngrijire copii cu părinţi plecaţi la muncă în străinătate;</w:t>
      </w:r>
    </w:p>
    <w:p w14:paraId="69A41C3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h)</w:t>
      </w:r>
      <w:r w:rsidRPr="00127CD9">
        <w:rPr>
          <w:rStyle w:val="slitbdy"/>
          <w:rFonts w:ascii="Times New Roman" w:eastAsia="Times New Roman" w:hAnsi="Times New Roman" w:cs="Times New Roman"/>
          <w:sz w:val="24"/>
          <w:szCs w:val="24"/>
        </w:rPr>
        <w:t xml:space="preserve">înaintează propuneri primarului, în cazul în care este necesară luarea unei măsuri de </w:t>
      </w:r>
      <w:r w:rsidRPr="00127CD9">
        <w:rPr>
          <w:rStyle w:val="slitbdy"/>
          <w:rFonts w:ascii="Times New Roman" w:eastAsia="Times New Roman" w:hAnsi="Times New Roman" w:cs="Times New Roman"/>
          <w:sz w:val="24"/>
          <w:szCs w:val="24"/>
        </w:rPr>
        <w:lastRenderedPageBreak/>
        <w:t>protecţie specială, în condiţiile legii;</w:t>
      </w:r>
    </w:p>
    <w:p w14:paraId="57DA7BD6"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i)</w:t>
      </w:r>
      <w:r w:rsidRPr="00127CD9">
        <w:rPr>
          <w:rStyle w:val="slitbdy"/>
          <w:rFonts w:ascii="Times New Roman" w:eastAsia="Times New Roman" w:hAnsi="Times New Roman" w:cs="Times New Roman"/>
          <w:sz w:val="24"/>
          <w:szCs w:val="24"/>
        </w:rPr>
        <w:t>urmăreşte evoluţia dezvoltării copilului şi modul în care părinţii acestuia îşi exercită drepturile şi îşi îndeplinesc obligaţiile cu privire la copilul care a beneficiat de o măsură de protecţie specială şi a fost reintegrat în familia sa;</w:t>
      </w:r>
    </w:p>
    <w:p w14:paraId="73CD9A2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j)</w:t>
      </w:r>
      <w:r w:rsidRPr="00127CD9">
        <w:rPr>
          <w:rStyle w:val="slitbdy"/>
          <w:rFonts w:ascii="Times New Roman" w:eastAsia="Times New Roman" w:hAnsi="Times New Roman" w:cs="Times New Roman"/>
          <w:sz w:val="24"/>
          <w:szCs w:val="24"/>
        </w:rPr>
        <w:t>colaborează cu direcţia generală de asistenţă socială şi protecţia copilului în domeniul protecţiei copilului şi transmite acesteia toate datele şi informaţiile solicitate din acest domeniu;</w:t>
      </w:r>
    </w:p>
    <w:p w14:paraId="319ED894" w14:textId="7C085FDB" w:rsidR="00127CD9" w:rsidRDefault="00127CD9" w:rsidP="00127CD9">
      <w:pPr>
        <w:autoSpaceDE/>
        <w:autoSpaceDN/>
        <w:ind w:firstLine="709"/>
        <w:jc w:val="both"/>
        <w:rPr>
          <w:rStyle w:val="slitbdy"/>
          <w:rFonts w:ascii="Times New Roman" w:eastAsia="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k)</w:t>
      </w:r>
      <w:r w:rsidRPr="00127CD9">
        <w:rPr>
          <w:rStyle w:val="slitbdy"/>
          <w:rFonts w:ascii="Times New Roman" w:eastAsia="Times New Roman" w:hAnsi="Times New Roman" w:cs="Times New Roman"/>
          <w:sz w:val="24"/>
          <w:szCs w:val="24"/>
        </w:rPr>
        <w:t>urmăreşte punerea în aplicare a hotărârilor comisiei pentru protecţia copilului/instanţei de tutelă referitoare la prestarea de către părinţii apţi de muncă a acţiunilor sau lucrărilor de interes local, pe durata aplicării măsurii de protecţie specială.</w:t>
      </w:r>
    </w:p>
    <w:p w14:paraId="685248C5"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35E77185"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9</w:t>
      </w:r>
    </w:p>
    <w:p w14:paraId="0AFAC74C"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 Structura organizatorică şi numărul de posturi aferent Compartimentului se aprobă de consiliul local, astfel încât funcţionarea acestuia să asigure îndeplinirea atribuţiilor ce îi revin potrivit legii.</w:t>
      </w:r>
    </w:p>
    <w:p w14:paraId="51BC692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 Consiliul local aprobă, prin hotărâre, regulamentul de organizare şi funcţionare al Compartimentului, pe baza prevederilor prezentului regulamentului-cadru.</w:t>
      </w:r>
    </w:p>
    <w:p w14:paraId="4419EB82" w14:textId="37BEA348" w:rsid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(3)</w:t>
      </w:r>
      <w:r w:rsidRPr="00127CD9">
        <w:rPr>
          <w:rStyle w:val="salnbdy"/>
          <w:rFonts w:ascii="Times New Roman" w:eastAsia="Times New Roman" w:hAnsi="Times New Roman" w:cs="Times New Roman"/>
          <w:sz w:val="24"/>
          <w:szCs w:val="24"/>
        </w:rPr>
        <w:t xml:space="preserve">Atribuţiile Compartimentului, prevăzute la </w:t>
      </w:r>
      <w:r w:rsidRPr="00127CD9">
        <w:rPr>
          <w:rStyle w:val="slgi1"/>
          <w:rFonts w:ascii="Times New Roman" w:eastAsia="Times New Roman" w:hAnsi="Times New Roman" w:cs="Times New Roman"/>
          <w:sz w:val="24"/>
          <w:szCs w:val="24"/>
        </w:rPr>
        <w:t>art. 3</w:t>
      </w:r>
      <w:r w:rsidRPr="00127CD9">
        <w:rPr>
          <w:rStyle w:val="salnbdy"/>
          <w:rFonts w:ascii="Times New Roman" w:eastAsia="Times New Roman" w:hAnsi="Times New Roman" w:cs="Times New Roman"/>
          <w:sz w:val="24"/>
          <w:szCs w:val="24"/>
        </w:rPr>
        <w:t>, se completează cu alte atribuţii, în funcţie de caracteristicile sociale ale comunei, cu respectarea prevederilor legii.</w:t>
      </w:r>
    </w:p>
    <w:p w14:paraId="278AC258"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316CAFDF"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10</w:t>
      </w:r>
    </w:p>
    <w:p w14:paraId="31A3C917"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 Finanţarea Compartimentului se asigură din bugetul local.</w:t>
      </w:r>
    </w:p>
    <w:p w14:paraId="73665157" w14:textId="114E84DC" w:rsid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 Finanţarea serviciilor sociale şi beneficiilor de asistenţă socială se asigură din bugetul local, bugetul de stat, din donaţii, sponsorizări şi alte forme private de contribuţii băneşti, potrivit legii.</w:t>
      </w:r>
    </w:p>
    <w:p w14:paraId="0C4BAC10"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374B7C94" w14:textId="77777777" w:rsidR="00127CD9" w:rsidRPr="00127CD9" w:rsidRDefault="00127CD9" w:rsidP="00127CD9">
      <w:pPr>
        <w:pStyle w:val="sartttl"/>
        <w:ind w:firstLine="709"/>
        <w:jc w:val="both"/>
        <w:rPr>
          <w:rFonts w:ascii="Times New Roman" w:hAnsi="Times New Roman"/>
          <w:sz w:val="24"/>
          <w:szCs w:val="24"/>
        </w:rPr>
      </w:pPr>
      <w:r w:rsidRPr="00127CD9">
        <w:rPr>
          <w:rFonts w:ascii="Times New Roman" w:hAnsi="Times New Roman"/>
          <w:sz w:val="24"/>
          <w:szCs w:val="24"/>
        </w:rPr>
        <w:t>Articolul 11</w:t>
      </w:r>
    </w:p>
    <w:p w14:paraId="65F70AE9" w14:textId="77777777" w:rsidR="00127CD9" w:rsidRP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(1)</w:t>
      </w:r>
      <w:r w:rsidRPr="00127CD9">
        <w:rPr>
          <w:rStyle w:val="salnbdy"/>
          <w:rFonts w:ascii="Times New Roman" w:eastAsia="Times New Roman" w:hAnsi="Times New Roman" w:cs="Times New Roman"/>
          <w:sz w:val="24"/>
          <w:szCs w:val="24"/>
        </w:rPr>
        <w:t xml:space="preserve">Structura orientativă de personal pentru asigurarea funcţionării Compartimentului este următoarea: </w:t>
      </w:r>
    </w:p>
    <w:p w14:paraId="516A81FB"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persoana/persoanele responsabilă/responsabile de evidenţa şi plata beneficiilor de asistenţă socială;</w:t>
      </w:r>
    </w:p>
    <w:p w14:paraId="7E096541"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persoana/persoanele cu atribuţii în domeniul serviciilor sociale, inclusiv monitorizarea asistenţilor personali;</w:t>
      </w:r>
    </w:p>
    <w:p w14:paraId="497E5E1B"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c)</w:t>
      </w:r>
      <w:r w:rsidRPr="00127CD9">
        <w:rPr>
          <w:rStyle w:val="slitbdy"/>
          <w:rFonts w:ascii="Times New Roman" w:eastAsia="Times New Roman" w:hAnsi="Times New Roman" w:cs="Times New Roman"/>
          <w:sz w:val="24"/>
          <w:szCs w:val="24"/>
        </w:rPr>
        <w:t>persoana cu atribuţii în domeniul asistenţei medicale comunitare, după caz.</w:t>
      </w:r>
    </w:p>
    <w:p w14:paraId="0FED1671" w14:textId="77777777" w:rsidR="00127CD9" w:rsidRPr="00127CD9" w:rsidRDefault="00127CD9" w:rsidP="00127CD9">
      <w:pPr>
        <w:autoSpaceDE/>
        <w:autoSpaceDN/>
        <w:ind w:firstLine="709"/>
        <w:jc w:val="both"/>
        <w:rPr>
          <w:rStyle w:val="salnbdy"/>
          <w:rFonts w:ascii="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(2)</w:t>
      </w:r>
      <w:r w:rsidRPr="00127CD9">
        <w:rPr>
          <w:rStyle w:val="salnbdy"/>
          <w:rFonts w:ascii="Times New Roman" w:eastAsia="Times New Roman" w:hAnsi="Times New Roman" w:cs="Times New Roman"/>
          <w:sz w:val="24"/>
          <w:szCs w:val="24"/>
        </w:rPr>
        <w:t xml:space="preserve">În aplicarea prevederilor </w:t>
      </w:r>
      <w:r w:rsidRPr="00127CD9">
        <w:rPr>
          <w:rStyle w:val="slgi1"/>
          <w:rFonts w:ascii="Times New Roman" w:eastAsia="Times New Roman" w:hAnsi="Times New Roman" w:cs="Times New Roman"/>
          <w:sz w:val="24"/>
          <w:szCs w:val="24"/>
        </w:rPr>
        <w:t>alin. (1) lit. b)</w:t>
      </w:r>
      <w:r w:rsidRPr="00127CD9">
        <w:rPr>
          <w:rStyle w:val="salnbdy"/>
          <w:rFonts w:ascii="Times New Roman" w:eastAsia="Times New Roman" w:hAnsi="Times New Roman" w:cs="Times New Roman"/>
          <w:sz w:val="24"/>
          <w:szCs w:val="24"/>
        </w:rPr>
        <w:t xml:space="preserve">, în sarcina autorităţii administraţiei publice locale sunt incluse cel puţin următoarele obligaţii: </w:t>
      </w:r>
    </w:p>
    <w:p w14:paraId="15829E5B" w14:textId="77777777" w:rsidR="00127CD9" w:rsidRPr="00127CD9" w:rsidRDefault="00127CD9" w:rsidP="00127CD9">
      <w:pPr>
        <w:autoSpaceDE/>
        <w:autoSpaceDN/>
        <w:ind w:firstLine="709"/>
        <w:jc w:val="both"/>
        <w:rPr>
          <w:rFonts w:ascii="Times New Roman" w:hAnsi="Times New Roman" w:cs="Times New Roman"/>
          <w:sz w:val="24"/>
          <w:szCs w:val="24"/>
        </w:rPr>
      </w:pPr>
      <w:r w:rsidRPr="00127CD9">
        <w:rPr>
          <w:rStyle w:val="slitttl1"/>
          <w:rFonts w:ascii="Times New Roman" w:eastAsia="Times New Roman" w:hAnsi="Times New Roman" w:cs="Times New Roman"/>
          <w:sz w:val="24"/>
          <w:szCs w:val="24"/>
          <w:specVanish w:val="0"/>
        </w:rPr>
        <w:t>a)</w:t>
      </w:r>
      <w:r w:rsidRPr="00127CD9">
        <w:rPr>
          <w:rStyle w:val="slitbdy"/>
          <w:rFonts w:ascii="Times New Roman" w:eastAsia="Times New Roman" w:hAnsi="Times New Roman" w:cs="Times New Roman"/>
          <w:sz w:val="24"/>
          <w:szCs w:val="24"/>
        </w:rPr>
        <w:t>realizarea evaluării iniţiale şi a planului de intervenţie de către asistentul social;</w:t>
      </w:r>
    </w:p>
    <w:p w14:paraId="4F01D077"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litttl1"/>
          <w:rFonts w:ascii="Times New Roman" w:eastAsia="Times New Roman" w:hAnsi="Times New Roman" w:cs="Times New Roman"/>
          <w:sz w:val="24"/>
          <w:szCs w:val="24"/>
          <w:specVanish w:val="0"/>
        </w:rPr>
        <w:t>b)</w:t>
      </w:r>
      <w:r w:rsidRPr="00127CD9">
        <w:rPr>
          <w:rStyle w:val="slitbdy"/>
          <w:rFonts w:ascii="Times New Roman" w:eastAsia="Times New Roman" w:hAnsi="Times New Roman" w:cs="Times New Roman"/>
          <w:sz w:val="24"/>
          <w:szCs w:val="24"/>
        </w:rPr>
        <w:t>realizarea atribuţiilor privind asistenţa medicală comunitară de către asistentul medical comunitar sau mediatorul sanitar.</w:t>
      </w:r>
    </w:p>
    <w:p w14:paraId="13A7430B" w14:textId="77777777" w:rsidR="00127CD9" w:rsidRPr="00127CD9" w:rsidRDefault="00127CD9" w:rsidP="00127CD9">
      <w:pPr>
        <w:autoSpaceDE/>
        <w:autoSpaceDN/>
        <w:ind w:firstLine="709"/>
        <w:jc w:val="both"/>
        <w:rPr>
          <w:rFonts w:ascii="Times New Roman" w:eastAsia="Times New Roman" w:hAnsi="Times New Roman" w:cs="Times New Roman"/>
          <w:color w:val="000000"/>
          <w:sz w:val="24"/>
          <w:szCs w:val="24"/>
          <w:shd w:val="clear" w:color="auto" w:fill="FFFFFF"/>
        </w:rPr>
      </w:pPr>
      <w:r w:rsidRPr="00127CD9">
        <w:rPr>
          <w:rStyle w:val="salnttl1"/>
          <w:rFonts w:ascii="Times New Roman" w:eastAsia="Times New Roman" w:hAnsi="Times New Roman" w:cs="Times New Roman"/>
          <w:sz w:val="24"/>
          <w:szCs w:val="24"/>
          <w:specVanish w:val="0"/>
        </w:rPr>
        <w:t>(3)</w:t>
      </w:r>
      <w:r w:rsidRPr="00127CD9">
        <w:rPr>
          <w:rStyle w:val="salnbdy"/>
          <w:rFonts w:ascii="Times New Roman" w:eastAsia="Times New Roman" w:hAnsi="Times New Roman" w:cs="Times New Roman"/>
          <w:sz w:val="24"/>
          <w:szCs w:val="24"/>
        </w:rPr>
        <w:t xml:space="preserve"> În vederea exercitării atribuţiilor ce îi revin, primarul va asigura încadrarea în Compartiment, cu prioritate, a asistenţilor sociali, cu respectarea prevederilor </w:t>
      </w:r>
      <w:r w:rsidRPr="00127CD9">
        <w:rPr>
          <w:rStyle w:val="salnbdy"/>
          <w:rFonts w:ascii="Times New Roman" w:eastAsia="Times New Roman" w:hAnsi="Times New Roman" w:cs="Times New Roman"/>
          <w:color w:val="0000FF"/>
          <w:sz w:val="24"/>
          <w:szCs w:val="24"/>
          <w:u w:val="single"/>
        </w:rPr>
        <w:t>art. 122 alin. (2) din Legea nr. 292/2011</w:t>
      </w:r>
      <w:r w:rsidRPr="00127CD9">
        <w:rPr>
          <w:rStyle w:val="salnbdy"/>
          <w:rFonts w:ascii="Times New Roman" w:eastAsia="Times New Roman" w:hAnsi="Times New Roman" w:cs="Times New Roman"/>
          <w:sz w:val="24"/>
          <w:szCs w:val="24"/>
        </w:rPr>
        <w:t xml:space="preserve">, cu modificările şi completările ulterioare, a prevederilor </w:t>
      </w:r>
      <w:r w:rsidRPr="00127CD9">
        <w:rPr>
          <w:rStyle w:val="salnbdy"/>
          <w:rFonts w:ascii="Times New Roman" w:eastAsia="Times New Roman" w:hAnsi="Times New Roman" w:cs="Times New Roman"/>
          <w:color w:val="0000FF"/>
          <w:sz w:val="24"/>
          <w:szCs w:val="24"/>
          <w:u w:val="single"/>
        </w:rPr>
        <w:t>Legii nr. 466/2004</w:t>
      </w:r>
      <w:r w:rsidRPr="00127CD9">
        <w:rPr>
          <w:rStyle w:val="salnbdy"/>
          <w:rFonts w:ascii="Times New Roman" w:eastAsia="Times New Roman" w:hAnsi="Times New Roman" w:cs="Times New Roman"/>
          <w:sz w:val="24"/>
          <w:szCs w:val="24"/>
        </w:rPr>
        <w:t xml:space="preserve"> privind Statutul asistentului social, cu modificările ulterioare, şi a prevederilor art. 4 din hotărâre.</w:t>
      </w:r>
    </w:p>
    <w:p w14:paraId="12C3C05C" w14:textId="48E298EA" w:rsidR="00127CD9" w:rsidRDefault="00127CD9" w:rsidP="00127CD9">
      <w:pPr>
        <w:autoSpaceDE/>
        <w:autoSpaceDN/>
        <w:ind w:firstLine="709"/>
        <w:jc w:val="both"/>
        <w:rPr>
          <w:rStyle w:val="salnbdy"/>
          <w:rFonts w:ascii="Times New Roman" w:eastAsia="Times New Roman" w:hAnsi="Times New Roman" w:cs="Times New Roman"/>
          <w:sz w:val="24"/>
          <w:szCs w:val="24"/>
        </w:rPr>
      </w:pPr>
      <w:r w:rsidRPr="00127CD9">
        <w:rPr>
          <w:rStyle w:val="salnttl1"/>
          <w:rFonts w:ascii="Times New Roman" w:eastAsia="Times New Roman" w:hAnsi="Times New Roman" w:cs="Times New Roman"/>
          <w:sz w:val="24"/>
          <w:szCs w:val="24"/>
          <w:specVanish w:val="0"/>
        </w:rPr>
        <w:t>(4)</w:t>
      </w:r>
      <w:r w:rsidRPr="00127CD9">
        <w:rPr>
          <w:rStyle w:val="salnbdy"/>
          <w:rFonts w:ascii="Times New Roman" w:eastAsia="Times New Roman" w:hAnsi="Times New Roman" w:cs="Times New Roman"/>
          <w:sz w:val="24"/>
          <w:szCs w:val="24"/>
        </w:rPr>
        <w:t xml:space="preserve"> Primăria va facilita accesul personalului la programe de formare profesională.</w:t>
      </w:r>
    </w:p>
    <w:p w14:paraId="38111CA1" w14:textId="03841B3E"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7E15C953" w14:textId="24D97103"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44D13D4E" w14:textId="2A29C289"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1F18DC83" w14:textId="17D03FCB"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2B2C1D0C" w14:textId="56632814"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3505757C" w14:textId="2D78F74E"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14B43C56" w14:textId="617B7047" w:rsidR="002B1DD8" w:rsidRDefault="002B1DD8" w:rsidP="00127CD9">
      <w:pPr>
        <w:autoSpaceDE/>
        <w:autoSpaceDN/>
        <w:ind w:firstLine="709"/>
        <w:jc w:val="both"/>
        <w:rPr>
          <w:rStyle w:val="salnbdy"/>
          <w:rFonts w:ascii="Times New Roman" w:eastAsia="Times New Roman" w:hAnsi="Times New Roman" w:cs="Times New Roman"/>
          <w:sz w:val="24"/>
          <w:szCs w:val="24"/>
        </w:rPr>
      </w:pPr>
    </w:p>
    <w:p w14:paraId="578F471B" w14:textId="77777777" w:rsidR="002B1DD8" w:rsidRPr="00127CD9" w:rsidRDefault="002B1DD8" w:rsidP="00127CD9">
      <w:pPr>
        <w:autoSpaceDE/>
        <w:autoSpaceDN/>
        <w:ind w:firstLine="709"/>
        <w:jc w:val="both"/>
        <w:rPr>
          <w:rFonts w:ascii="Times New Roman" w:eastAsia="Times New Roman" w:hAnsi="Times New Roman" w:cs="Times New Roman"/>
          <w:color w:val="000000"/>
          <w:sz w:val="24"/>
          <w:szCs w:val="24"/>
          <w:shd w:val="clear" w:color="auto" w:fill="FFFFFF"/>
        </w:rPr>
      </w:pPr>
    </w:p>
    <w:p w14:paraId="34AF937A" w14:textId="7A715B6D" w:rsidR="0038693C" w:rsidRPr="002B1DD8" w:rsidRDefault="002B1DD8" w:rsidP="002B1DD8">
      <w:pPr>
        <w:pStyle w:val="NormalWeb"/>
        <w:ind w:firstLine="708"/>
        <w:rPr>
          <w:b/>
          <w:bCs/>
        </w:rPr>
      </w:pPr>
      <w:r w:rsidRPr="002B1DD8">
        <w:rPr>
          <w:b/>
          <w:bCs/>
        </w:rPr>
        <w:lastRenderedPageBreak/>
        <w:t>Modelul-cadru al Planului anual de acţiune privind serviciile sociale administrate şi finanţate din bugetul consiliului local este urmatorul:</w:t>
      </w:r>
    </w:p>
    <w:p w14:paraId="2AF72C81" w14:textId="77777777" w:rsidR="002B1DD8" w:rsidRPr="002B1DD8" w:rsidRDefault="002B1DD8" w:rsidP="002B1DD8">
      <w:pPr>
        <w:pStyle w:val="sanxttl"/>
        <w:rPr>
          <w:rFonts w:ascii="Times New Roman" w:hAnsi="Times New Roman"/>
          <w:sz w:val="24"/>
          <w:szCs w:val="24"/>
        </w:rPr>
      </w:pPr>
      <w:r w:rsidRPr="002B1DD8">
        <w:rPr>
          <w:rFonts w:ascii="Times New Roman" w:hAnsi="Times New Roman"/>
          <w:sz w:val="24"/>
          <w:szCs w:val="24"/>
        </w:rPr>
        <w:t xml:space="preserve">ANEXĂ </w:t>
      </w:r>
    </w:p>
    <w:p w14:paraId="67732408" w14:textId="77777777" w:rsidR="002B1DD8" w:rsidRPr="002B1DD8" w:rsidRDefault="002B1DD8" w:rsidP="002B1DD8">
      <w:pPr>
        <w:pStyle w:val="spar"/>
        <w:jc w:val="center"/>
        <w:rPr>
          <w:color w:val="000000"/>
          <w:shd w:val="clear" w:color="auto" w:fill="FFFFFF"/>
        </w:rPr>
      </w:pPr>
      <w:r w:rsidRPr="002B1DD8">
        <w:rPr>
          <w:color w:val="000000"/>
          <w:shd w:val="clear" w:color="auto" w:fill="FFFFFF"/>
        </w:rPr>
        <w:t>Planul anual de acţiune privind serviciile sociale administrate şi finanţate</w:t>
      </w:r>
    </w:p>
    <w:p w14:paraId="473A3893" w14:textId="77777777" w:rsidR="002B1DD8" w:rsidRPr="002B1DD8" w:rsidRDefault="002B1DD8" w:rsidP="002B1DD8">
      <w:pPr>
        <w:pStyle w:val="spar"/>
        <w:jc w:val="center"/>
        <w:rPr>
          <w:color w:val="000000"/>
          <w:shd w:val="clear" w:color="auto" w:fill="FFFFFF"/>
        </w:rPr>
      </w:pPr>
      <w:r w:rsidRPr="002B1DD8">
        <w:rPr>
          <w:color w:val="000000"/>
          <w:shd w:val="clear" w:color="auto" w:fill="FFFFFF"/>
        </w:rPr>
        <w:t>din bugetul Consiliului Judeţean/Consiliului Local ............../Consiliului General al Municipiului Bucureşti</w:t>
      </w:r>
    </w:p>
    <w:p w14:paraId="1F9927EF" w14:textId="77777777" w:rsidR="002B1DD8" w:rsidRPr="002B1DD8" w:rsidRDefault="002B1DD8" w:rsidP="002B1DD8">
      <w:pPr>
        <w:pStyle w:val="spar"/>
        <w:jc w:val="center"/>
        <w:rPr>
          <w:color w:val="000000"/>
          <w:shd w:val="clear" w:color="auto" w:fill="FFFFFF"/>
        </w:rPr>
      </w:pPr>
      <w:r w:rsidRPr="002B1DD8">
        <w:rPr>
          <w:color w:val="000000"/>
          <w:shd w:val="clear" w:color="auto" w:fill="FFFFFF"/>
        </w:rPr>
        <w:t>Model-cadru</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429"/>
        <w:gridCol w:w="5909"/>
      </w:tblGrid>
      <w:tr w:rsidR="002B1DD8" w:rsidRPr="002B1DD8" w14:paraId="55C89B9F"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519DCF12"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 xml:space="preserve">Judeţul/Municipiul/Oraşul/Comuna </w:t>
            </w:r>
          </w:p>
          <w:p w14:paraId="2E1DB7D0"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216AF9"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 xml:space="preserve">Anexă la Hotărârea Consiliului Judeţean/Consiliului </w:t>
            </w:r>
          </w:p>
          <w:p w14:paraId="2E11A614"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 xml:space="preserve">Local ............./Consiliului General al Municipiului Bucureşti nr. …/……., </w:t>
            </w:r>
          </w:p>
          <w:p w14:paraId="761D1C03"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 xml:space="preserve">Aviz consultativ^1 </w:t>
            </w:r>
          </w:p>
        </w:tc>
      </w:tr>
    </w:tbl>
    <w:p w14:paraId="0C06F869" w14:textId="77777777" w:rsidR="002B1DD8" w:rsidRPr="002B1DD8" w:rsidRDefault="002B1DD8" w:rsidP="002B1DD8">
      <w:pPr>
        <w:pStyle w:val="spar"/>
        <w:jc w:val="center"/>
      </w:pPr>
      <w:r w:rsidRPr="002B1DD8">
        <w:rPr>
          <w:color w:val="000000"/>
          <w:shd w:val="clear" w:color="auto" w:fill="FFFFFF"/>
        </w:rPr>
        <w:t>Planul anual de acţiune privind serviciile sociale administrate şi finanţate din bugetul</w:t>
      </w:r>
    </w:p>
    <w:p w14:paraId="027478DD" w14:textId="77777777" w:rsidR="002B1DD8" w:rsidRPr="002B1DD8" w:rsidRDefault="002B1DD8" w:rsidP="002B1DD8">
      <w:pPr>
        <w:pStyle w:val="spar"/>
        <w:jc w:val="center"/>
        <w:rPr>
          <w:color w:val="000000"/>
          <w:shd w:val="clear" w:color="auto" w:fill="FFFFFF"/>
        </w:rPr>
      </w:pPr>
      <w:r w:rsidRPr="002B1DD8">
        <w:rPr>
          <w:color w:val="000000"/>
          <w:shd w:val="clear" w:color="auto" w:fill="FFFFFF"/>
        </w:rPr>
        <w:t>Consiliului judeţean/Consiliului Local ................../Consiliului General al Municipiului Bucureşti</w:t>
      </w:r>
    </w:p>
    <w:p w14:paraId="494D69E9" w14:textId="77777777" w:rsidR="002B1DD8" w:rsidRPr="002B1DD8" w:rsidRDefault="002B1DD8" w:rsidP="002B1DD8">
      <w:pPr>
        <w:pStyle w:val="spar"/>
        <w:jc w:val="center"/>
        <w:rPr>
          <w:color w:val="000000"/>
          <w:shd w:val="clear" w:color="auto" w:fill="FFFFFF"/>
        </w:rPr>
      </w:pPr>
      <w:r w:rsidRPr="002B1DD8">
        <w:rPr>
          <w:color w:val="000000"/>
          <w:shd w:val="clear" w:color="auto" w:fill="FFFFFF"/>
        </w:rPr>
        <w:t>pentru anul …………….</w:t>
      </w:r>
    </w:p>
    <w:p w14:paraId="39E4EF42" w14:textId="77777777" w:rsidR="002B1DD8" w:rsidRPr="002B1DD8" w:rsidRDefault="002B1DD8" w:rsidP="002B1DD8">
      <w:pPr>
        <w:autoSpaceDE/>
        <w:autoSpaceDN/>
        <w:ind w:left="225"/>
        <w:jc w:val="both"/>
        <w:rPr>
          <w:rStyle w:val="spar3"/>
          <w:rFonts w:ascii="Times New Roman" w:eastAsia="Times New Roman" w:hAnsi="Times New Roman" w:cs="Times New Roman"/>
          <w:sz w:val="24"/>
          <w:szCs w:val="24"/>
        </w:rPr>
      </w:pPr>
      <w:r w:rsidRPr="002B1DD8">
        <w:rPr>
          <w:rStyle w:val="spar3"/>
          <w:rFonts w:ascii="Times New Roman" w:eastAsia="Times New Roman" w:hAnsi="Times New Roman" w:cs="Times New Roman"/>
          <w:sz w:val="24"/>
          <w:szCs w:val="24"/>
          <w:specVanish w:val="0"/>
        </w:rPr>
        <w:t>Având în vedere:</w:t>
      </w:r>
    </w:p>
    <w:p w14:paraId="1EBB78C4" w14:textId="77777777" w:rsidR="002B1DD8" w:rsidRPr="002B1DD8" w:rsidRDefault="002B1DD8" w:rsidP="002B1DD8">
      <w:pPr>
        <w:autoSpaceDE/>
        <w:autoSpaceDN/>
        <w:ind w:left="225"/>
        <w:jc w:val="both"/>
        <w:rPr>
          <w:rStyle w:val="spctbdy"/>
          <w:rFonts w:ascii="Times New Roman" w:hAnsi="Times New Roman" w:cs="Times New Roman"/>
          <w:sz w:val="24"/>
          <w:szCs w:val="24"/>
        </w:rPr>
      </w:pPr>
      <w:r w:rsidRPr="002B1DD8">
        <w:rPr>
          <w:rStyle w:val="spctttl1"/>
          <w:rFonts w:ascii="Times New Roman" w:eastAsia="Times New Roman" w:hAnsi="Times New Roman" w:cs="Times New Roman"/>
          <w:sz w:val="24"/>
          <w:szCs w:val="24"/>
        </w:rPr>
        <w:t>1.</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Strategia judeţeană/locală de dezvoltare a serviciilor sociale, aprobată prin Hotărârea Consiliului Judeţean/Consiliului Local ..................../Consiliului General al Municipiului Bucureşti nr. ……../………….., respectiv următoarele obiective operaţionale/direcţiile de acţiune:</w:t>
      </w:r>
    </w:p>
    <w:p w14:paraId="1914BD1D" w14:textId="77777777" w:rsidR="002B1DD8" w:rsidRPr="002B1DD8" w:rsidRDefault="002B1DD8" w:rsidP="002B1DD8">
      <w:pPr>
        <w:autoSpaceDE/>
        <w:autoSpaceDN/>
        <w:ind w:left="225"/>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w:t>
      </w:r>
    </w:p>
    <w:p w14:paraId="4BA7C711"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w:t>
      </w:r>
    </w:p>
    <w:p w14:paraId="7E8CC697" w14:textId="77777777" w:rsidR="002B1DD8" w:rsidRPr="002B1DD8" w:rsidRDefault="002B1DD8" w:rsidP="002B1DD8">
      <w:pPr>
        <w:pStyle w:val="spar"/>
        <w:ind w:left="450"/>
        <w:jc w:val="both"/>
        <w:rPr>
          <w:color w:val="000000"/>
          <w:shd w:val="clear" w:color="auto" w:fill="FFFFFF"/>
        </w:rPr>
      </w:pPr>
      <w:r w:rsidRPr="002B1DD8">
        <w:rPr>
          <w:color w:val="000000"/>
          <w:shd w:val="clear" w:color="auto" w:fill="FFFFFF"/>
        </w:rPr>
        <w:t>…</w:t>
      </w:r>
    </w:p>
    <w:p w14:paraId="79AB92E0"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2.</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Strategia naţională …….., aprobată prin Hotărârea Guvernului nr. ………./……………., direcţia de acţiune/obiectivul operaţional;</w:t>
      </w:r>
    </w:p>
    <w:p w14:paraId="462E9DAD"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3.</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Programul de interes naţional aprobat prin Hotărârea Guvernului nr. ……./……….;</w:t>
      </w:r>
    </w:p>
    <w:p w14:paraId="0563CAE5"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4.</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Acordul de cooperare/parteneriat^2 etc. nr. ……/…………., aprobat prin Hotărârea Consiliului Local/Consiliului Judeţean/Consiliului General al Municipiului Bucureşti nr. ……………/……………..;</w:t>
      </w:r>
    </w:p>
    <w:p w14:paraId="606B6CE2"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5.</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Procesul-verbal/Minuta consultării în vederea elaborării Planului anual de acţiune privind serviciile sociale, organizată cu următorii/următoarele furnizori publici şi privaţi/asociaţii profesionale şi organizaţii reprezentative ale beneficiarilor din data de …........…/…..………,</w:t>
      </w:r>
    </w:p>
    <w:p w14:paraId="143D1510" w14:textId="77777777" w:rsidR="002B1DD8" w:rsidRPr="002B1DD8" w:rsidRDefault="002B1DD8" w:rsidP="002B1DD8">
      <w:pPr>
        <w:autoSpaceDE/>
        <w:autoSpaceDN/>
        <w:ind w:left="225"/>
        <w:jc w:val="both"/>
        <w:rPr>
          <w:rStyle w:val="spar3"/>
          <w:rFonts w:ascii="Times New Roman" w:hAnsi="Times New Roman" w:cs="Times New Roman"/>
          <w:sz w:val="24"/>
          <w:szCs w:val="24"/>
        </w:rPr>
      </w:pPr>
      <w:r w:rsidRPr="002B1DD8">
        <w:rPr>
          <w:rStyle w:val="spar3"/>
          <w:rFonts w:ascii="Times New Roman" w:eastAsia="Times New Roman" w:hAnsi="Times New Roman" w:cs="Times New Roman"/>
          <w:sz w:val="24"/>
          <w:szCs w:val="24"/>
          <w:specVanish w:val="0"/>
        </w:rPr>
        <w:t>Planul anual de acţiune privind serviciile sociale administrate şi finanţate din bugetul Consiliului Judeţean/Consiliului Local/Consiliului General al Municipiului Bucureşti ………….. cuprinde:</w:t>
      </w:r>
    </w:p>
    <w:p w14:paraId="065DBD10" w14:textId="77777777" w:rsidR="002B1DD8" w:rsidRPr="002B1DD8" w:rsidRDefault="002B1DD8" w:rsidP="002B1DD8">
      <w:pPr>
        <w:autoSpaceDE/>
        <w:autoSpaceDN/>
        <w:ind w:left="225"/>
        <w:jc w:val="both"/>
        <w:rPr>
          <w:rFonts w:ascii="Times New Roman" w:hAnsi="Times New Roman" w:cs="Times New Roman"/>
          <w:sz w:val="24"/>
          <w:szCs w:val="24"/>
        </w:rPr>
      </w:pPr>
      <w:r w:rsidRPr="002B1DD8">
        <w:rPr>
          <w:rStyle w:val="spctttl1"/>
          <w:rFonts w:ascii="Times New Roman" w:eastAsia="Times New Roman" w:hAnsi="Times New Roman" w:cs="Times New Roman"/>
          <w:sz w:val="24"/>
          <w:szCs w:val="24"/>
        </w:rPr>
        <w:t>1.</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Date privind administrarea, înfiinţarea şi finanţarea serviciilor sociale - capitolul I;</w:t>
      </w:r>
    </w:p>
    <w:p w14:paraId="552AD5C5"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2.</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Planificarea activităţilor de informare a publicului cu privire la serviciile sociale existente la nivel local/judeţean - capitolul II;</w:t>
      </w:r>
    </w:p>
    <w:p w14:paraId="6757C0EE" w14:textId="6ECB719A" w:rsidR="002B1DD8" w:rsidRDefault="002B1DD8" w:rsidP="002B1DD8">
      <w:pPr>
        <w:autoSpaceDE/>
        <w:autoSpaceDN/>
        <w:ind w:left="225"/>
        <w:jc w:val="both"/>
        <w:rPr>
          <w:rStyle w:val="spctbdy"/>
          <w:rFonts w:ascii="Times New Roman" w:eastAsia="Times New Roman" w:hAnsi="Times New Roman" w:cs="Times New Roman"/>
          <w:sz w:val="24"/>
          <w:szCs w:val="24"/>
        </w:rPr>
      </w:pPr>
      <w:r w:rsidRPr="002B1DD8">
        <w:rPr>
          <w:rStyle w:val="spctttl1"/>
          <w:rFonts w:ascii="Times New Roman" w:eastAsia="Times New Roman" w:hAnsi="Times New Roman" w:cs="Times New Roman"/>
          <w:sz w:val="24"/>
          <w:szCs w:val="24"/>
        </w:rPr>
        <w:t>3.</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Programul de formare şi îndrumare metodologică a personalului care lucrează în domeniul serviciilor sociale - capitolul III.</w:t>
      </w:r>
    </w:p>
    <w:p w14:paraId="0DD219E2"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p>
    <w:p w14:paraId="2C91468D" w14:textId="77777777" w:rsidR="002B1DD8" w:rsidRPr="002B1DD8" w:rsidRDefault="002B1DD8" w:rsidP="002B1DD8">
      <w:pPr>
        <w:pStyle w:val="scapttl"/>
        <w:rPr>
          <w:rFonts w:ascii="Times New Roman" w:hAnsi="Times New Roman"/>
          <w:shd w:val="clear" w:color="auto" w:fill="FFFFFF"/>
        </w:rPr>
      </w:pPr>
      <w:r w:rsidRPr="002B1DD8">
        <w:rPr>
          <w:rFonts w:ascii="Times New Roman" w:hAnsi="Times New Roman"/>
          <w:shd w:val="clear" w:color="auto" w:fill="FFFFFF"/>
        </w:rPr>
        <w:t>Capitolul I</w:t>
      </w:r>
    </w:p>
    <w:p w14:paraId="5C4C4BC3" w14:textId="77777777" w:rsidR="002B1DD8" w:rsidRPr="002B1DD8" w:rsidRDefault="002B1DD8" w:rsidP="002B1DD8">
      <w:pPr>
        <w:pStyle w:val="scapden"/>
        <w:rPr>
          <w:rFonts w:ascii="Times New Roman" w:hAnsi="Times New Roman"/>
          <w:shd w:val="clear" w:color="auto" w:fill="FFFFFF"/>
        </w:rPr>
      </w:pPr>
      <w:r w:rsidRPr="002B1DD8">
        <w:rPr>
          <w:rFonts w:ascii="Times New Roman" w:hAnsi="Times New Roman"/>
          <w:shd w:val="clear" w:color="auto" w:fill="FFFFFF"/>
        </w:rPr>
        <w:t>Administrarea, înfiinţarea şi finanţarea serviciilor sociale</w:t>
      </w:r>
    </w:p>
    <w:p w14:paraId="76036F0C" w14:textId="77777777" w:rsidR="002B1DD8" w:rsidRPr="002B1DD8" w:rsidRDefault="002B1DD8" w:rsidP="002B1DD8">
      <w:pPr>
        <w:autoSpaceDE/>
        <w:autoSpaceDN/>
        <w:ind w:left="225"/>
        <w:jc w:val="both"/>
        <w:rPr>
          <w:rStyle w:val="spar3"/>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Serviciile sociale existente la nivel local/judeţean^3</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37"/>
        <w:gridCol w:w="2318"/>
        <w:gridCol w:w="1214"/>
        <w:gridCol w:w="775"/>
        <w:gridCol w:w="780"/>
        <w:gridCol w:w="569"/>
        <w:gridCol w:w="774"/>
        <w:gridCol w:w="456"/>
        <w:gridCol w:w="1293"/>
        <w:gridCol w:w="497"/>
      </w:tblGrid>
      <w:tr w:rsidR="002B1DD8" w:rsidRPr="002B1DD8" w14:paraId="775996D1" w14:textId="77777777" w:rsidTr="00AA5FB6">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C81F2F" w14:textId="77777777" w:rsidR="002B1DD8" w:rsidRPr="002B1DD8" w:rsidRDefault="002B1DD8" w:rsidP="00AA5FB6">
            <w:pPr>
              <w:pStyle w:val="spar1"/>
              <w:jc w:val="both"/>
              <w:rPr>
                <w:rFonts w:ascii="Times New Roman" w:hAnsi="Times New Roman"/>
                <w:sz w:val="18"/>
                <w:szCs w:val="18"/>
              </w:rPr>
            </w:pPr>
            <w:r w:rsidRPr="002B1DD8">
              <w:rPr>
                <w:rFonts w:ascii="Times New Roman" w:hAnsi="Times New Roman"/>
                <w:color w:val="000000"/>
                <w:sz w:val="18"/>
                <w:szCs w:val="18"/>
              </w:rPr>
              <w:t>Nr. crt.</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6149C8"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Cod serviciu social, conform Nomenclatorului serviciilor sociale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58534D"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Denumirea serviciului social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807C0D"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Capacitate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23D8B7"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Grad de ocupare</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043D9DBB"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xml:space="preserve">Bugetele estimate pe surse de finanţare, </w:t>
            </w:r>
          </w:p>
          <w:p w14:paraId="4AD8B9B8"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pentru serviciile sociale existente:</w:t>
            </w:r>
          </w:p>
        </w:tc>
      </w:tr>
      <w:tr w:rsidR="002B1DD8" w:rsidRPr="002B1DD8" w14:paraId="5CAFE0DC" w14:textId="77777777" w:rsidTr="00AA5FB6">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FBBB00" w14:textId="77777777" w:rsidR="002B1DD8" w:rsidRPr="002B1DD8" w:rsidRDefault="002B1DD8" w:rsidP="00AA5FB6">
            <w:pPr>
              <w:autoSpaceDE/>
              <w:autoSpaceDN/>
              <w:jc w:val="both"/>
              <w:rPr>
                <w:rFonts w:ascii="Times New Roman" w:eastAsiaTheme="minorEastAsia" w:hAnsi="Times New Roman" w:cs="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41B834"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448E7D"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1B24F5"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6592CA"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D034E"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Buget local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34C2D1"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Buget judeţean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22B2F4"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xml:space="preserve">Buget </w:t>
            </w:r>
          </w:p>
          <w:p w14:paraId="55380B30"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de stat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121464"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Contribuţii persoane beneficiare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A52601"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Alte surse</w:t>
            </w:r>
          </w:p>
        </w:tc>
      </w:tr>
      <w:tr w:rsidR="002B1DD8" w:rsidRPr="002B1DD8" w14:paraId="5FF894DD"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6252325C"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62D67B"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CAE51B"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C40E08"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5B1EDA"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BB51C8"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3D5587"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06D6CA"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6AC671"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4BCCB1"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r>
      <w:tr w:rsidR="002B1DD8" w:rsidRPr="002B1DD8" w14:paraId="39BCC0FE"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5E73D825"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2</w:t>
            </w:r>
          </w:p>
          <w:p w14:paraId="1D37F8EE"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55951C"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46140E"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7C68D5"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CE5DB7"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EE0101"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A9872A"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B31D37"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74A158"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5E890F"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r>
      <w:tr w:rsidR="002B1DD8" w:rsidRPr="002B1DD8" w14:paraId="0E7C8BEC"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1944A120"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E5FBB9"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F6E3C4"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8C9DE8"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92C6F7"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E7CAF9"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272BF"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D8DD62"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B1C3D4"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B283F1" w14:textId="77777777" w:rsidR="002B1DD8" w:rsidRPr="002B1DD8" w:rsidRDefault="002B1DD8" w:rsidP="00AA5FB6">
            <w:pPr>
              <w:pStyle w:val="spar1"/>
              <w:jc w:val="both"/>
              <w:rPr>
                <w:rFonts w:ascii="Times New Roman" w:hAnsi="Times New Roman"/>
                <w:color w:val="000000"/>
                <w:sz w:val="18"/>
                <w:szCs w:val="18"/>
              </w:rPr>
            </w:pPr>
            <w:r w:rsidRPr="002B1DD8">
              <w:rPr>
                <w:rFonts w:ascii="Times New Roman" w:hAnsi="Times New Roman"/>
                <w:color w:val="000000"/>
                <w:sz w:val="18"/>
                <w:szCs w:val="18"/>
              </w:rPr>
              <w:t> </w:t>
            </w:r>
          </w:p>
        </w:tc>
      </w:tr>
    </w:tbl>
    <w:p w14:paraId="5B108844" w14:textId="77777777" w:rsidR="002B1DD8" w:rsidRPr="002B1DD8" w:rsidRDefault="002B1DD8" w:rsidP="002B1DD8">
      <w:pPr>
        <w:autoSpaceDE/>
        <w:autoSpaceDN/>
        <w:ind w:left="225"/>
        <w:jc w:val="both"/>
        <w:rPr>
          <w:rStyle w:val="spar3"/>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lastRenderedPageBreak/>
        <w:t>B.</w:t>
      </w:r>
      <w:r w:rsidRPr="002B1DD8">
        <w:rPr>
          <w:rStyle w:val="slitbdy"/>
          <w:rFonts w:ascii="Times New Roman" w:eastAsia="Times New Roman" w:hAnsi="Times New Roman" w:cs="Times New Roman"/>
          <w:sz w:val="24"/>
          <w:szCs w:val="24"/>
        </w:rPr>
        <w:t>Servicii sociale propuse spre a fi înfiinţate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29"/>
        <w:gridCol w:w="633"/>
        <w:gridCol w:w="829"/>
        <w:gridCol w:w="657"/>
        <w:gridCol w:w="553"/>
        <w:gridCol w:w="810"/>
        <w:gridCol w:w="1092"/>
        <w:gridCol w:w="480"/>
        <w:gridCol w:w="668"/>
        <w:gridCol w:w="454"/>
        <w:gridCol w:w="937"/>
        <w:gridCol w:w="416"/>
        <w:gridCol w:w="755"/>
      </w:tblGrid>
      <w:tr w:rsidR="002B1DD8" w:rsidRPr="002B1DD8" w14:paraId="646A8C17" w14:textId="77777777" w:rsidTr="00AA5FB6">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488700" w14:textId="77777777" w:rsidR="002B1DD8" w:rsidRPr="002B1DD8" w:rsidRDefault="002B1DD8" w:rsidP="00AA5FB6">
            <w:pPr>
              <w:pStyle w:val="spar4"/>
              <w:jc w:val="both"/>
              <w:rPr>
                <w:rFonts w:ascii="Times New Roman" w:hAnsi="Times New Roman"/>
                <w:sz w:val="18"/>
                <w:szCs w:val="18"/>
              </w:rPr>
            </w:pPr>
            <w:r w:rsidRPr="002B1DD8">
              <w:rPr>
                <w:rFonts w:ascii="Times New Roman" w:hAnsi="Times New Roman"/>
                <w:color w:val="000000"/>
                <w:sz w:val="18"/>
                <w:szCs w:val="18"/>
              </w:rPr>
              <w:t>Denumire serviciu social propus</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6FCCDE"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Cod serviciu social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513072A"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Categorie beneficiari</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60697AC"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Capacitate necesară</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5F56AEB"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Capacitate clădire/</w:t>
            </w:r>
          </w:p>
          <w:p w14:paraId="03136D27"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spaţiu necesar</w:t>
            </w:r>
          </w:p>
          <w:p w14:paraId="1B4F11FD"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 mp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71DFD1"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Resurse umane necesare</w:t>
            </w:r>
          </w:p>
          <w:p w14:paraId="02A43BA8"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 xml:space="preserve">(personal </w:t>
            </w:r>
          </w:p>
          <w:p w14:paraId="719150A1"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 xml:space="preserve">de specialitate, </w:t>
            </w:r>
          </w:p>
          <w:p w14:paraId="6ECF1DF5"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 xml:space="preserve">de îngrijire </w:t>
            </w:r>
          </w:p>
          <w:p w14:paraId="1ABD3F4F"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şi asistenţă; personal gospodărie, întreţinere-reparaţii, deservire)</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6932848D"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Bugetele estimate pe surse de finanţare, pentru serviciile sociale propuse pentru a fi înfiinţate: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1400AB"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Justificare</w:t>
            </w:r>
          </w:p>
        </w:tc>
      </w:tr>
      <w:tr w:rsidR="002B1DD8" w:rsidRPr="002B1DD8" w14:paraId="2925240F" w14:textId="77777777" w:rsidTr="00AA5FB6">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8D44BD" w14:textId="77777777" w:rsidR="002B1DD8" w:rsidRPr="002B1DD8" w:rsidRDefault="002B1DD8" w:rsidP="00AA5FB6">
            <w:pPr>
              <w:autoSpaceDE/>
              <w:autoSpaceDN/>
              <w:jc w:val="both"/>
              <w:rPr>
                <w:rFonts w:ascii="Times New Roman" w:eastAsiaTheme="minorEastAsia" w:hAnsi="Times New Roman" w:cs="Times New Roman"/>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930690"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F9E7A"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01F71D6"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5EC51B"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BC76A6"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209E5D"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Buget local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82A62"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Buget judeţean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2EA7DB"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 xml:space="preserve">Buget </w:t>
            </w:r>
          </w:p>
          <w:p w14:paraId="69EA1D26"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de stat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6D3B88"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Contribuţii persoane beneficiare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91AC7E"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Alte surse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9340AE" w14:textId="77777777" w:rsidR="002B1DD8" w:rsidRPr="002B1DD8" w:rsidRDefault="002B1DD8" w:rsidP="00AA5FB6">
            <w:pPr>
              <w:autoSpaceDE/>
              <w:autoSpaceDN/>
              <w:jc w:val="both"/>
              <w:rPr>
                <w:rFonts w:ascii="Times New Roman" w:eastAsiaTheme="minorEastAsia" w:hAnsi="Times New Roman" w:cs="Times New Roman"/>
                <w:color w:val="000000"/>
                <w:sz w:val="18"/>
                <w:szCs w:val="18"/>
              </w:rPr>
            </w:pPr>
          </w:p>
        </w:tc>
      </w:tr>
      <w:tr w:rsidR="002B1DD8" w:rsidRPr="002B1DD8" w14:paraId="46DFD10F"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10E52CEB" w14:textId="77777777" w:rsidR="002B1DD8" w:rsidRPr="002B1DD8" w:rsidRDefault="002B1DD8" w:rsidP="00AA5FB6">
            <w:pPr>
              <w:rPr>
                <w:rFonts w:ascii="Times New Roman"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F8E234"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0AAC85"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895D07"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Nr. benef./zi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C2D944" w14:textId="77777777" w:rsidR="002B1DD8" w:rsidRPr="002B1DD8" w:rsidRDefault="002B1DD8" w:rsidP="00AA5FB6">
            <w:pPr>
              <w:pStyle w:val="spar4"/>
              <w:jc w:val="both"/>
              <w:rPr>
                <w:rFonts w:ascii="Times New Roman" w:hAnsi="Times New Roman"/>
                <w:color w:val="000000"/>
                <w:sz w:val="18"/>
                <w:szCs w:val="18"/>
              </w:rPr>
            </w:pPr>
            <w:r w:rsidRPr="002B1DD8">
              <w:rPr>
                <w:rFonts w:ascii="Times New Roman" w:hAnsi="Times New Roman"/>
                <w:color w:val="000000"/>
                <w:sz w:val="18"/>
                <w:szCs w:val="18"/>
              </w:rPr>
              <w:t>Nr. locuri (în paturi)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15EC21" w14:textId="77777777" w:rsidR="002B1DD8" w:rsidRPr="002B1DD8" w:rsidRDefault="002B1DD8" w:rsidP="00AA5FB6">
            <w:pPr>
              <w:rPr>
                <w:rFonts w:ascii="Times New Roman"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109372"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F52DCA"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EA931F"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1AE5F4"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F48560"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AD9582"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4D69C7" w14:textId="77777777" w:rsidR="002B1DD8" w:rsidRPr="002B1DD8" w:rsidRDefault="002B1DD8" w:rsidP="00AA5FB6">
            <w:pPr>
              <w:autoSpaceDE/>
              <w:autoSpaceDN/>
              <w:jc w:val="both"/>
              <w:rPr>
                <w:rFonts w:ascii="Times New Roman" w:eastAsia="Times New Roman" w:hAnsi="Times New Roman" w:cs="Times New Roman"/>
                <w:sz w:val="18"/>
                <w:szCs w:val="18"/>
              </w:rPr>
            </w:pPr>
          </w:p>
        </w:tc>
      </w:tr>
      <w:tr w:rsidR="002B1DD8" w:rsidRPr="002B1DD8" w14:paraId="5AD97661"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1363F728"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0D70AD"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A89111"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D1E229"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DE2672"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75BE4E"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127679"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57EC62"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1418C9"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079ECD"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63F8C3"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B25F6"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FC0F08" w14:textId="77777777" w:rsidR="002B1DD8" w:rsidRPr="002B1DD8" w:rsidRDefault="002B1DD8" w:rsidP="00AA5FB6">
            <w:pPr>
              <w:autoSpaceDE/>
              <w:autoSpaceDN/>
              <w:jc w:val="both"/>
              <w:rPr>
                <w:rFonts w:ascii="Times New Roman" w:eastAsia="Times New Roman" w:hAnsi="Times New Roman" w:cs="Times New Roman"/>
                <w:sz w:val="18"/>
                <w:szCs w:val="18"/>
              </w:rPr>
            </w:pPr>
          </w:p>
        </w:tc>
      </w:tr>
      <w:tr w:rsidR="002B1DD8" w:rsidRPr="002B1DD8" w14:paraId="369231C9"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639F4439"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092881"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63C8FD"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224995"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6DB165"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3B487C"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5879E4"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48E630"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B3886B"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854790"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173F39"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E1345D" w14:textId="77777777" w:rsidR="002B1DD8" w:rsidRPr="002B1DD8" w:rsidRDefault="002B1DD8" w:rsidP="00AA5FB6">
            <w:pPr>
              <w:autoSpaceDE/>
              <w:autoSpaceDN/>
              <w:jc w:val="both"/>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A2B8A4" w14:textId="77777777" w:rsidR="002B1DD8" w:rsidRPr="002B1DD8" w:rsidRDefault="002B1DD8" w:rsidP="00AA5FB6">
            <w:pPr>
              <w:autoSpaceDE/>
              <w:autoSpaceDN/>
              <w:jc w:val="both"/>
              <w:rPr>
                <w:rFonts w:ascii="Times New Roman" w:eastAsia="Times New Roman" w:hAnsi="Times New Roman" w:cs="Times New Roman"/>
                <w:sz w:val="18"/>
                <w:szCs w:val="18"/>
              </w:rPr>
            </w:pPr>
          </w:p>
        </w:tc>
      </w:tr>
    </w:tbl>
    <w:p w14:paraId="218CCD6E" w14:textId="77777777" w:rsidR="002B1DD8" w:rsidRPr="002B1DD8" w:rsidRDefault="002B1DD8" w:rsidP="002B1DD8">
      <w:pPr>
        <w:autoSpaceDE/>
        <w:autoSpaceDN/>
        <w:jc w:val="both"/>
        <w:rPr>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C.</w:t>
      </w:r>
      <w:r w:rsidRPr="002B1DD8">
        <w:rPr>
          <w:rStyle w:val="slitbdy"/>
          <w:rFonts w:ascii="Times New Roman" w:eastAsia="Times New Roman" w:hAnsi="Times New Roman" w:cs="Times New Roman"/>
          <w:sz w:val="24"/>
          <w:szCs w:val="24"/>
        </w:rPr>
        <w:t xml:space="preserve">Programul anual de contractare a serviciilor sociale din fonduri publice, în baza prevederilor </w:t>
      </w:r>
      <w:r w:rsidRPr="002B1DD8">
        <w:rPr>
          <w:rStyle w:val="slitbdy"/>
          <w:rFonts w:ascii="Times New Roman" w:eastAsia="Times New Roman" w:hAnsi="Times New Roman" w:cs="Times New Roman"/>
          <w:color w:val="0000FF"/>
          <w:sz w:val="24"/>
          <w:szCs w:val="24"/>
          <w:u w:val="single"/>
        </w:rPr>
        <w:t>Legii asistenţei sociale nr. 292/2011</w:t>
      </w:r>
      <w:r w:rsidRPr="002B1DD8">
        <w:rPr>
          <w:rStyle w:val="slitbdy"/>
          <w:rFonts w:ascii="Times New Roman" w:eastAsia="Times New Roman" w:hAnsi="Times New Roman" w:cs="Times New Roman"/>
          <w:sz w:val="24"/>
          <w:szCs w:val="24"/>
        </w:rPr>
        <w:t>, cu modificările şi completările ulterioare, pentru realizarea obiectivului operaţional/direcţiei de acţiune prevăzută în …………..^4.</w:t>
      </w:r>
      <w:r w:rsidRPr="002B1DD8">
        <w:rPr>
          <w:rStyle w:val="spar3"/>
          <w:rFonts w:ascii="Times New Roman" w:eastAsia="Times New Roman" w:hAnsi="Times New Roman" w:cs="Times New Roman"/>
          <w:sz w:val="24"/>
          <w:szCs w:val="24"/>
          <w:specVanish w:val="0"/>
        </w:rPr>
        <w:t xml:space="preserve">Se aplică şi în cazul programelor de finanţare nerambursabile pentru activităţi nonprofit de interes general, în baza </w:t>
      </w:r>
      <w:r w:rsidRPr="002B1DD8">
        <w:rPr>
          <w:rStyle w:val="spar3"/>
          <w:rFonts w:ascii="Times New Roman" w:eastAsia="Times New Roman" w:hAnsi="Times New Roman" w:cs="Times New Roman"/>
          <w:color w:val="0000FF"/>
          <w:sz w:val="24"/>
          <w:szCs w:val="24"/>
          <w:u w:val="single"/>
          <w:specVanish w:val="0"/>
        </w:rPr>
        <w:t>Legii nr. 350/2005</w:t>
      </w:r>
      <w:r w:rsidRPr="002B1DD8">
        <w:rPr>
          <w:rStyle w:val="spar3"/>
          <w:rFonts w:ascii="Times New Roman" w:eastAsia="Times New Roman" w:hAnsi="Times New Roman" w:cs="Times New Roman"/>
          <w:sz w:val="24"/>
          <w:szCs w:val="24"/>
          <w:specVanish w:val="0"/>
        </w:rPr>
        <w:t xml:space="preserve"> privind regimul finanţărilor nerambursabile din fonduri publice alocate pentru activităţi nonprofit de interes general, cu modificările şi completările ulterioare.</w:t>
      </w:r>
    </w:p>
    <w:p w14:paraId="31B1AD88" w14:textId="77777777" w:rsidR="002B1DD8" w:rsidRPr="002B1DD8" w:rsidRDefault="002B1DD8" w:rsidP="002B1DD8">
      <w:pPr>
        <w:autoSpaceDE/>
        <w:autoSpaceDN/>
        <w:jc w:val="both"/>
        <w:rPr>
          <w:rStyle w:val="slitbdy"/>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D.</w:t>
      </w:r>
      <w:r w:rsidRPr="002B1DD8">
        <w:rPr>
          <w:rStyle w:val="slitbdy"/>
          <w:rFonts w:ascii="Times New Roman" w:eastAsia="Times New Roman" w:hAnsi="Times New Roman" w:cs="Times New Roman"/>
          <w:sz w:val="24"/>
          <w:szCs w:val="24"/>
        </w:rPr>
        <w:t xml:space="preserve">Programul de subvenţionare a asociaţiilor, fundaţiilor şi cultelor recunoscute de lege, în baza </w:t>
      </w:r>
      <w:r w:rsidRPr="002B1DD8">
        <w:rPr>
          <w:rStyle w:val="slitbdy"/>
          <w:rFonts w:ascii="Times New Roman" w:eastAsia="Times New Roman" w:hAnsi="Times New Roman" w:cs="Times New Roman"/>
          <w:color w:val="0000FF"/>
          <w:sz w:val="24"/>
          <w:szCs w:val="24"/>
          <w:u w:val="single"/>
        </w:rPr>
        <w:t>Legii nr. 34/1998</w:t>
      </w:r>
      <w:r w:rsidRPr="002B1DD8">
        <w:rPr>
          <w:rStyle w:val="slitbdy"/>
          <w:rFonts w:ascii="Times New Roman" w:eastAsia="Times New Roman" w:hAnsi="Times New Roman" w:cs="Times New Roman"/>
          <w:sz w:val="24"/>
          <w:szCs w:val="24"/>
        </w:rPr>
        <w:t xml:space="preserve"> privind acordarea unor subvenţii asociaţiilor şi fundaţiilor române cu personalitate juridică, care înfiinţează şi administrează unităţi de asistenţă socială, cu completările ulterioare:</w:t>
      </w:r>
    </w:p>
    <w:p w14:paraId="085B1992" w14:textId="77777777" w:rsidR="002B1DD8" w:rsidRPr="002B1DD8" w:rsidRDefault="002B1DD8" w:rsidP="002B1DD8">
      <w:pPr>
        <w:autoSpaceDE/>
        <w:autoSpaceDN/>
        <w:jc w:val="both"/>
        <w:rPr>
          <w:rStyle w:val="spctbdy"/>
          <w:rFonts w:ascii="Times New Roman" w:hAnsi="Times New Roman" w:cs="Times New Roman"/>
          <w:sz w:val="24"/>
          <w:szCs w:val="24"/>
        </w:rPr>
      </w:pPr>
      <w:r w:rsidRPr="002B1DD8">
        <w:rPr>
          <w:rStyle w:val="spctttl1"/>
          <w:rFonts w:ascii="Times New Roman" w:eastAsia="Times New Roman" w:hAnsi="Times New Roman" w:cs="Times New Roman"/>
          <w:sz w:val="24"/>
          <w:szCs w:val="24"/>
        </w:rPr>
        <w:t>1.</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Serviciile sociale eligibile/neeligibile pentru a primi subvenţii de la bugetul local^5:</w:t>
      </w:r>
    </w:p>
    <w:p w14:paraId="29F09D61" w14:textId="77777777" w:rsidR="002B1DD8" w:rsidRPr="002B1DD8" w:rsidRDefault="002B1DD8" w:rsidP="002B1DD8">
      <w:pPr>
        <w:autoSpaceDE/>
        <w:autoSpaceDN/>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w:t>
      </w:r>
    </w:p>
    <w:p w14:paraId="0ED25394"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w:t>
      </w:r>
    </w:p>
    <w:p w14:paraId="35DD173A"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2.</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Capitolele de cheltuieli curente de funcţionare a unităţilor de asistenţă socială, pentru care se pot acorda subvenţii;</w:t>
      </w:r>
    </w:p>
    <w:p w14:paraId="7DD0EA54" w14:textId="77777777" w:rsidR="002B1DD8" w:rsidRPr="002B1DD8" w:rsidRDefault="002B1DD8" w:rsidP="002B1DD8">
      <w:pPr>
        <w:autoSpaceDE/>
        <w:autoSpaceDN/>
        <w:jc w:val="both"/>
        <w:rPr>
          <w:rStyle w:val="spctbdy"/>
          <w:rFonts w:ascii="Times New Roman" w:hAnsi="Times New Roman" w:cs="Times New Roman"/>
          <w:sz w:val="24"/>
          <w:szCs w:val="24"/>
        </w:rPr>
      </w:pPr>
      <w:r w:rsidRPr="002B1DD8">
        <w:rPr>
          <w:rStyle w:val="spctttl1"/>
          <w:rFonts w:ascii="Times New Roman" w:eastAsia="Times New Roman" w:hAnsi="Times New Roman" w:cs="Times New Roman"/>
          <w:sz w:val="24"/>
          <w:szCs w:val="24"/>
        </w:rPr>
        <w:t>3.</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Bugetul estimat al programului de subvenţionare ……………….</w:t>
      </w:r>
    </w:p>
    <w:p w14:paraId="52BA85AF" w14:textId="77777777" w:rsidR="002B1DD8" w:rsidRPr="002B1DD8" w:rsidRDefault="002B1DD8" w:rsidP="002B1DD8">
      <w:pPr>
        <w:autoSpaceDE/>
        <w:autoSpaceDN/>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 xml:space="preserve">codul CPV este însoţit de codul serviciului social din Nomenclatorul serviciilor sociale, aprobat prin </w:t>
      </w:r>
      <w:r w:rsidRPr="002B1DD8">
        <w:rPr>
          <w:rStyle w:val="slitbdy"/>
          <w:rFonts w:ascii="Times New Roman" w:eastAsia="Times New Roman" w:hAnsi="Times New Roman" w:cs="Times New Roman"/>
          <w:color w:val="0000FF"/>
          <w:sz w:val="24"/>
          <w:szCs w:val="24"/>
          <w:u w:val="single"/>
        </w:rPr>
        <w:t>Hotărârea Guvernului nr. 867/2015</w:t>
      </w:r>
      <w:r w:rsidRPr="002B1DD8">
        <w:rPr>
          <w:rStyle w:val="slitbdy"/>
          <w:rFonts w:ascii="Times New Roman" w:eastAsia="Times New Roman" w:hAnsi="Times New Roman" w:cs="Times New Roman"/>
          <w:sz w:val="24"/>
          <w:szCs w:val="24"/>
        </w:rPr>
        <w:t>, cu modificările şi completările ulterioare;</w:t>
      </w:r>
    </w:p>
    <w:p w14:paraId="58A77D70"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estimarea valorii contractului se realizează pe baza standardelor de cost pentru serviciile sociale care fac obiectul contractării, aprobate la nivel naţional prin hotărâre a Guvernului;</w:t>
      </w:r>
    </w:p>
    <w:p w14:paraId="2C841CFC" w14:textId="53BDA85C" w:rsidR="002B1DD8" w:rsidRDefault="002B1DD8" w:rsidP="002B1DD8">
      <w:pPr>
        <w:autoSpaceDE/>
        <w:autoSpaceDN/>
        <w:jc w:val="both"/>
        <w:rPr>
          <w:rStyle w:val="slitbdy"/>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c)</w:t>
      </w:r>
      <w:r w:rsidRPr="002B1DD8">
        <w:rPr>
          <w:rStyle w:val="slitbdy"/>
          <w:rFonts w:ascii="Times New Roman" w:eastAsia="Times New Roman" w:hAnsi="Times New Roman" w:cs="Times New Roman"/>
          <w:sz w:val="24"/>
          <w:szCs w:val="24"/>
        </w:rPr>
        <w:t>bugetul estimat al programului de contractare.</w:t>
      </w:r>
    </w:p>
    <w:p w14:paraId="2DF0B348"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p>
    <w:p w14:paraId="6358CD94" w14:textId="77777777" w:rsidR="002B1DD8" w:rsidRPr="002B1DD8" w:rsidRDefault="002B1DD8" w:rsidP="002B1DD8">
      <w:pPr>
        <w:pStyle w:val="scapttl"/>
        <w:rPr>
          <w:rFonts w:ascii="Times New Roman" w:hAnsi="Times New Roman"/>
          <w:shd w:val="clear" w:color="auto" w:fill="FFFFFF"/>
        </w:rPr>
      </w:pPr>
      <w:r w:rsidRPr="002B1DD8">
        <w:rPr>
          <w:rFonts w:ascii="Times New Roman" w:hAnsi="Times New Roman"/>
          <w:shd w:val="clear" w:color="auto" w:fill="FFFFFF"/>
        </w:rPr>
        <w:t>Capitolul II</w:t>
      </w:r>
    </w:p>
    <w:p w14:paraId="60D3A565" w14:textId="77777777" w:rsidR="002B1DD8" w:rsidRPr="002B1DD8" w:rsidRDefault="002B1DD8" w:rsidP="002B1DD8">
      <w:pPr>
        <w:pStyle w:val="scapden"/>
        <w:ind w:left="225"/>
        <w:rPr>
          <w:rStyle w:val="spar3"/>
          <w:rFonts w:ascii="Times New Roman" w:hAnsi="Times New Roman"/>
          <w:b w:val="0"/>
          <w:bCs w:val="0"/>
          <w:sz w:val="24"/>
          <w:szCs w:val="24"/>
        </w:rPr>
      </w:pPr>
      <w:r w:rsidRPr="002B1DD8">
        <w:rPr>
          <w:rStyle w:val="spar3"/>
          <w:rFonts w:ascii="Times New Roman" w:hAnsi="Times New Roman"/>
          <w:b w:val="0"/>
          <w:bCs w:val="0"/>
          <w:sz w:val="24"/>
          <w:szCs w:val="24"/>
          <w:specVanish w:val="0"/>
        </w:rPr>
        <w:t xml:space="preserve">Planificarea activităţilor de informare a publicului cu privire la serviciile sociale existente la nivel local/judeţean în conformitate cu prevederile </w:t>
      </w:r>
      <w:r w:rsidRPr="002B1DD8">
        <w:rPr>
          <w:rStyle w:val="spar3"/>
          <w:rFonts w:ascii="Times New Roman" w:hAnsi="Times New Roman"/>
          <w:b w:val="0"/>
          <w:bCs w:val="0"/>
          <w:color w:val="0000FF"/>
          <w:sz w:val="24"/>
          <w:szCs w:val="24"/>
          <w:u w:val="single"/>
          <w:specVanish w:val="0"/>
        </w:rPr>
        <w:t>art. 6 din Hotărârea Guvernului nr. 797/2017</w:t>
      </w:r>
    </w:p>
    <w:p w14:paraId="327CEC7C" w14:textId="77777777" w:rsidR="002B1DD8" w:rsidRPr="002B1DD8" w:rsidRDefault="002B1DD8" w:rsidP="002B1DD8">
      <w:pPr>
        <w:autoSpaceDE/>
        <w:autoSpaceDN/>
        <w:ind w:left="225"/>
        <w:jc w:val="both"/>
        <w:rPr>
          <w:rStyle w:val="spctbdy"/>
          <w:rFonts w:ascii="Times New Roman" w:eastAsia="Times New Roman" w:hAnsi="Times New Roman" w:cs="Times New Roman"/>
          <w:sz w:val="24"/>
          <w:szCs w:val="24"/>
        </w:rPr>
      </w:pPr>
      <w:r w:rsidRPr="002B1DD8">
        <w:rPr>
          <w:rStyle w:val="spctttl1"/>
          <w:rFonts w:ascii="Times New Roman" w:eastAsia="Times New Roman" w:hAnsi="Times New Roman" w:cs="Times New Roman"/>
          <w:sz w:val="24"/>
          <w:szCs w:val="24"/>
        </w:rPr>
        <w:t>1.</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Revizuirea/Actualizarea informaţiilor care se publică pe pagina proprie de internet/se afişează la sediul serviciului public de asistenţă socială:</w:t>
      </w:r>
    </w:p>
    <w:p w14:paraId="7D890DE3" w14:textId="77777777" w:rsidR="002B1DD8" w:rsidRPr="002B1DD8" w:rsidRDefault="002B1DD8" w:rsidP="002B1DD8">
      <w:pPr>
        <w:autoSpaceDE/>
        <w:autoSpaceDN/>
        <w:ind w:left="225"/>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Strategia de dezvoltare a serviciilor sociale;</w:t>
      </w:r>
    </w:p>
    <w:p w14:paraId="0DE6AA30"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Planul anual de acţiune privind serviciile sociale administrate şi finanţate din bugetul consiliului judeţean/consiliului local;</w:t>
      </w:r>
    </w:p>
    <w:p w14:paraId="651BBC7E"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c)</w:t>
      </w:r>
      <w:r w:rsidRPr="002B1DD8">
        <w:rPr>
          <w:rStyle w:val="slitbdy"/>
          <w:rFonts w:ascii="Times New Roman" w:eastAsia="Times New Roman" w:hAnsi="Times New Roman" w:cs="Times New Roman"/>
          <w:sz w:val="24"/>
          <w:szCs w:val="24"/>
        </w:rPr>
        <w:t>Activitatea proprie şi serviciile aflate în proprie administrare - formulare/modele de cereri în format editabil, programul instituţiei, condiţii de eligibilitate, informaţiile privind costurile serviciilor sociale acordate, pentru fiecare serviciu furnizat etc. - se actualizează cel puţin lunar;</w:t>
      </w:r>
    </w:p>
    <w:p w14:paraId="741B0B6E" w14:textId="77777777" w:rsidR="002B1DD8" w:rsidRPr="002B1DD8" w:rsidRDefault="002B1DD8" w:rsidP="002B1DD8">
      <w:pPr>
        <w:autoSpaceDE/>
        <w:autoSpaceDN/>
        <w:ind w:left="225"/>
        <w:jc w:val="both"/>
        <w:rPr>
          <w:rStyle w:val="slitbdy"/>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d)</w:t>
      </w:r>
      <w:r w:rsidRPr="002B1DD8">
        <w:rPr>
          <w:rStyle w:val="slitbdy"/>
          <w:rFonts w:ascii="Times New Roman" w:eastAsia="Times New Roman" w:hAnsi="Times New Roman" w:cs="Times New Roman"/>
          <w:sz w:val="24"/>
          <w:szCs w:val="24"/>
        </w:rPr>
        <w:t>Informaţii privind serviciile sociale disponibile la nivelul unităţii administrativ-teritoriale/subdiviziunii administrativ-teritoriale, acordate de furnizori publici ori privaţi:</w:t>
      </w:r>
    </w:p>
    <w:p w14:paraId="4C927D1C" w14:textId="77777777" w:rsidR="002B1DD8" w:rsidRPr="002B1DD8" w:rsidRDefault="002B1DD8" w:rsidP="002B1DD8">
      <w:pPr>
        <w:autoSpaceDE/>
        <w:autoSpaceDN/>
        <w:ind w:left="225"/>
        <w:jc w:val="both"/>
        <w:rPr>
          <w:rFonts w:ascii="Times New Roman" w:hAnsi="Times New Roman" w:cs="Times New Roman"/>
          <w:sz w:val="24"/>
          <w:szCs w:val="24"/>
        </w:rPr>
      </w:pPr>
      <w:r w:rsidRPr="002B1DD8">
        <w:rPr>
          <w:rStyle w:val="spctttl1"/>
          <w:rFonts w:ascii="Times New Roman" w:eastAsia="Times New Roman" w:hAnsi="Times New Roman" w:cs="Times New Roman"/>
          <w:sz w:val="24"/>
          <w:szCs w:val="24"/>
        </w:rPr>
        <w:lastRenderedPageBreak/>
        <w:t>(i)</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lista furnizorilor de servicii sociale din comunitate şi din judeţ şi a serviciilor sociale acordate de aceştia - se actualizează lunar;</w:t>
      </w:r>
    </w:p>
    <w:p w14:paraId="2AD688A5"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(ii)</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serviciile sociale care funcţionează în cadrul/coordonarea serviciului public de asistenţă socială: nr. cod serviciu, datele privind beneficiarii, costurile şi personalul/tipul de serviciu, înregistrate în anul anterior etc. - se actualizează trimestrial/anual;</w:t>
      </w:r>
    </w:p>
    <w:p w14:paraId="0344E3E2"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(iii)</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situaţii statistice care privesc serviciile sociale organizate şi acordate la nivelul judeţului şi al sectoarelor municipiului Bucureşti - se actualizează cel puţin anual;</w:t>
      </w:r>
    </w:p>
    <w:p w14:paraId="04E70296"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e)</w:t>
      </w:r>
      <w:r w:rsidRPr="002B1DD8">
        <w:rPr>
          <w:rStyle w:val="slitbdy"/>
          <w:rFonts w:ascii="Times New Roman" w:eastAsia="Times New Roman" w:hAnsi="Times New Roman" w:cs="Times New Roman"/>
          <w:sz w:val="24"/>
          <w:szCs w:val="24"/>
        </w:rPr>
        <w:t>Informaţii privind alte servicii de interes public care nu au organizate compartimente deconcentrate la nivelul unităţii administrativ-teritoriale^6 - se actualizează cel puţin trimestrial;</w:t>
      </w:r>
    </w:p>
    <w:p w14:paraId="2D5AF1CA"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2.</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Activităţi de informare a publicului, altele decât activitatea de informare a beneficiarului în cadrul procesului de acordare a serviciilor sociale, respectiv pe perioada realizării evaluării iniţiale, a anchetelor sociale sau a activităţii de consiliere în cadrul centrelor de zi;</w:t>
      </w:r>
    </w:p>
    <w:p w14:paraId="14FA8CD2"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3.</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Telefonul verde;</w:t>
      </w:r>
    </w:p>
    <w:p w14:paraId="6AF91297"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4.</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Campanii de informare şi sensibilizare a comunităţii, organizate de serviciul public de asistenţă socială sau în colaborare cu alte servicii publice de interes local etc.;</w:t>
      </w:r>
    </w:p>
    <w:p w14:paraId="704B192F"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5.</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Campanii de promovare a serviciilor sociale ale serviciului public de asistenţă socială;</w:t>
      </w:r>
    </w:p>
    <w:p w14:paraId="0C121F15"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6.</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Organizarea de întâlniri tripartite: furnizorii de servicii sociale, organizaţii de voluntariat, asociaţii ale persoanelor beneficiare etc.;</w:t>
      </w:r>
    </w:p>
    <w:p w14:paraId="2E3F179C"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pctttl1"/>
          <w:rFonts w:ascii="Times New Roman" w:eastAsia="Times New Roman" w:hAnsi="Times New Roman" w:cs="Times New Roman"/>
          <w:sz w:val="24"/>
          <w:szCs w:val="24"/>
        </w:rPr>
        <w:t>7.</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Activităţi de informare şi consiliere realizate prin serviciul de asistenţă comunitară, cum ar fi: conştientizare şi sensibilizare a publicului privind riscul de excluziune socială, respectarea drepturilor sociale şi promovarea măsurilor de asistenţă socială, mediere socială etc.;</w:t>
      </w:r>
    </w:p>
    <w:p w14:paraId="4579913D" w14:textId="061A8D2D" w:rsidR="002B1DD8" w:rsidRDefault="002B1DD8" w:rsidP="002B1DD8">
      <w:pPr>
        <w:autoSpaceDE/>
        <w:autoSpaceDN/>
        <w:ind w:left="225"/>
        <w:jc w:val="both"/>
        <w:rPr>
          <w:rStyle w:val="spctbdy"/>
          <w:rFonts w:ascii="Times New Roman" w:eastAsia="Times New Roman" w:hAnsi="Times New Roman" w:cs="Times New Roman"/>
          <w:sz w:val="24"/>
          <w:szCs w:val="24"/>
        </w:rPr>
      </w:pPr>
      <w:r w:rsidRPr="002B1DD8">
        <w:rPr>
          <w:rStyle w:val="spctttl1"/>
          <w:rFonts w:ascii="Times New Roman" w:eastAsia="Times New Roman" w:hAnsi="Times New Roman" w:cs="Times New Roman"/>
          <w:sz w:val="24"/>
          <w:szCs w:val="24"/>
        </w:rPr>
        <w:t>8.</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Mesaje de interes public transmise prin presă.</w:t>
      </w:r>
    </w:p>
    <w:p w14:paraId="43A6BDC8"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p>
    <w:p w14:paraId="63C5BBA2" w14:textId="77777777" w:rsidR="002B1DD8" w:rsidRPr="002B1DD8" w:rsidRDefault="002B1DD8" w:rsidP="002B1DD8">
      <w:pPr>
        <w:pStyle w:val="scapttl"/>
        <w:rPr>
          <w:rFonts w:ascii="Times New Roman" w:hAnsi="Times New Roman"/>
          <w:shd w:val="clear" w:color="auto" w:fill="FFFFFF"/>
        </w:rPr>
      </w:pPr>
      <w:r w:rsidRPr="002B1DD8">
        <w:rPr>
          <w:rFonts w:ascii="Times New Roman" w:hAnsi="Times New Roman"/>
          <w:shd w:val="clear" w:color="auto" w:fill="FFFFFF"/>
        </w:rPr>
        <w:t>Capitolul III</w:t>
      </w:r>
    </w:p>
    <w:p w14:paraId="33BC13F6" w14:textId="77777777" w:rsidR="002B1DD8" w:rsidRPr="002B1DD8" w:rsidRDefault="002B1DD8" w:rsidP="002B1DD8">
      <w:pPr>
        <w:pStyle w:val="scapden"/>
        <w:rPr>
          <w:rFonts w:ascii="Times New Roman" w:hAnsi="Times New Roman"/>
          <w:shd w:val="clear" w:color="auto" w:fill="FFFFFF"/>
        </w:rPr>
      </w:pPr>
      <w:r w:rsidRPr="002B1DD8">
        <w:rPr>
          <w:rFonts w:ascii="Times New Roman" w:hAnsi="Times New Roman"/>
          <w:shd w:val="clear" w:color="auto" w:fill="FFFFFF"/>
        </w:rPr>
        <w:t>Programul de formare şi îndrumare metodologică a personalului care lucrează în domeniul serviciilor sociale</w:t>
      </w:r>
    </w:p>
    <w:p w14:paraId="5156A39A" w14:textId="77777777" w:rsidR="002B1DD8" w:rsidRPr="002B1DD8" w:rsidRDefault="002B1DD8" w:rsidP="002B1DD8">
      <w:pPr>
        <w:autoSpaceDE/>
        <w:autoSpaceDN/>
        <w:jc w:val="both"/>
        <w:rPr>
          <w:rStyle w:val="spctbdy"/>
          <w:rFonts w:ascii="Times New Roman" w:eastAsia="Times New Roman" w:hAnsi="Times New Roman" w:cs="Times New Roman"/>
          <w:sz w:val="24"/>
          <w:szCs w:val="24"/>
        </w:rPr>
      </w:pPr>
      <w:r w:rsidRPr="002B1DD8">
        <w:rPr>
          <w:rStyle w:val="spctttl1"/>
          <w:rFonts w:ascii="Times New Roman" w:eastAsia="Times New Roman" w:hAnsi="Times New Roman" w:cs="Times New Roman"/>
          <w:sz w:val="24"/>
          <w:szCs w:val="24"/>
        </w:rPr>
        <w:t>1.</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Propuneri de activităţi de formare profesională continuă în vederea creşterii performanţei personalului din structurile proprii/instruire etc.:</w:t>
      </w:r>
    </w:p>
    <w:p w14:paraId="03CF1F9E" w14:textId="77777777" w:rsidR="002B1DD8" w:rsidRPr="002B1DD8" w:rsidRDefault="002B1DD8" w:rsidP="002B1DD8">
      <w:pPr>
        <w:autoSpaceDE/>
        <w:autoSpaceDN/>
        <w:ind w:left="225"/>
        <w:jc w:val="both"/>
        <w:rPr>
          <w:rStyle w:val="spar3"/>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cursuri de perfecţionare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455"/>
        <w:gridCol w:w="1528"/>
        <w:gridCol w:w="1342"/>
      </w:tblGrid>
      <w:tr w:rsidR="002B1DD8" w:rsidRPr="002B1DD8" w14:paraId="20842956"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3BFCAD9E" w14:textId="77777777" w:rsidR="002B1DD8" w:rsidRPr="002B1DD8" w:rsidRDefault="002B1DD8" w:rsidP="00AA5FB6">
            <w:pPr>
              <w:autoSpaceDE/>
              <w:autoSpaceDN/>
              <w:ind w:left="225"/>
              <w:jc w:val="both"/>
              <w:rPr>
                <w:rStyle w:val="spar3"/>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9D493B"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Nr. de persoane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F5D8A"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Buget estimat</w:t>
            </w:r>
          </w:p>
        </w:tc>
      </w:tr>
      <w:tr w:rsidR="002B1DD8" w:rsidRPr="002B1DD8" w14:paraId="2A318EDC"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0932968C"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Personalul de specialitate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C62537" w14:textId="77777777" w:rsidR="002B1DD8" w:rsidRPr="002B1DD8" w:rsidRDefault="002B1DD8" w:rsidP="00AA5FB6">
            <w:pP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8E9D33" w14:textId="77777777" w:rsidR="002B1DD8" w:rsidRPr="002B1DD8" w:rsidRDefault="002B1DD8" w:rsidP="00AA5FB6">
            <w:pPr>
              <w:autoSpaceDE/>
              <w:autoSpaceDN/>
              <w:jc w:val="both"/>
              <w:rPr>
                <w:rFonts w:ascii="Times New Roman" w:eastAsia="Times New Roman" w:hAnsi="Times New Roman" w:cs="Times New Roman"/>
                <w:sz w:val="24"/>
                <w:szCs w:val="24"/>
              </w:rPr>
            </w:pPr>
          </w:p>
        </w:tc>
      </w:tr>
    </w:tbl>
    <w:p w14:paraId="4A4265F6" w14:textId="77777777" w:rsidR="002B1DD8" w:rsidRPr="002B1DD8" w:rsidRDefault="002B1DD8" w:rsidP="002B1DD8">
      <w:pPr>
        <w:autoSpaceDE/>
        <w:autoSpaceDN/>
        <w:ind w:left="225"/>
        <w:jc w:val="both"/>
        <w:rPr>
          <w:rStyle w:val="spar3"/>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cursuri de calificare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75"/>
        <w:gridCol w:w="1528"/>
        <w:gridCol w:w="1342"/>
      </w:tblGrid>
      <w:tr w:rsidR="002B1DD8" w:rsidRPr="002B1DD8" w14:paraId="7B1928E9"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704E789D" w14:textId="77777777" w:rsidR="002B1DD8" w:rsidRPr="002B1DD8" w:rsidRDefault="002B1DD8" w:rsidP="00AA5FB6">
            <w:pPr>
              <w:autoSpaceDE/>
              <w:autoSpaceDN/>
              <w:ind w:left="225"/>
              <w:jc w:val="both"/>
              <w:rPr>
                <w:rStyle w:val="spar3"/>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760E9B"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Nr. de persoane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1B159F"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Buget estimat</w:t>
            </w:r>
          </w:p>
        </w:tc>
      </w:tr>
      <w:tr w:rsidR="002B1DD8" w:rsidRPr="002B1DD8" w14:paraId="471CAFB6"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0F435CAC"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46E6DC" w14:textId="77777777" w:rsidR="002B1DD8" w:rsidRPr="002B1DD8" w:rsidRDefault="002B1DD8" w:rsidP="00AA5FB6">
            <w:pP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135E7E" w14:textId="77777777" w:rsidR="002B1DD8" w:rsidRPr="002B1DD8" w:rsidRDefault="002B1DD8" w:rsidP="00AA5FB6">
            <w:pPr>
              <w:autoSpaceDE/>
              <w:autoSpaceDN/>
              <w:jc w:val="both"/>
              <w:rPr>
                <w:rFonts w:ascii="Times New Roman" w:eastAsia="Times New Roman" w:hAnsi="Times New Roman" w:cs="Times New Roman"/>
                <w:sz w:val="24"/>
                <w:szCs w:val="24"/>
              </w:rPr>
            </w:pPr>
          </w:p>
        </w:tc>
      </w:tr>
    </w:tbl>
    <w:p w14:paraId="328DABD7" w14:textId="77777777" w:rsidR="002B1DD8" w:rsidRPr="002B1DD8" w:rsidRDefault="002B1DD8" w:rsidP="002B1DD8">
      <w:pPr>
        <w:autoSpaceDE/>
        <w:autoSpaceDN/>
        <w:jc w:val="both"/>
        <w:rPr>
          <w:rStyle w:val="slitbdy"/>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c)</w:t>
      </w:r>
      <w:r w:rsidRPr="002B1DD8">
        <w:rPr>
          <w:rStyle w:val="slitbdy"/>
          <w:rFonts w:ascii="Times New Roman" w:eastAsia="Times New Roman" w:hAnsi="Times New Roman" w:cs="Times New Roman"/>
          <w:sz w:val="24"/>
          <w:szCs w:val="24"/>
        </w:rPr>
        <w:t>sesiuni de instruire pentru:</w:t>
      </w:r>
    </w:p>
    <w:p w14:paraId="00061EF7" w14:textId="77777777" w:rsidR="002B1DD8" w:rsidRPr="002B1DD8" w:rsidRDefault="002B1DD8" w:rsidP="002B1DD8">
      <w:pPr>
        <w:autoSpaceDE/>
        <w:autoSpaceDN/>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c.1.</w:t>
      </w:r>
      <w:r w:rsidRPr="002B1DD8">
        <w:rPr>
          <w:rStyle w:val="slitbdy"/>
          <w:rFonts w:ascii="Times New Roman" w:eastAsia="Times New Roman" w:hAnsi="Times New Roman" w:cs="Times New Roman"/>
          <w:sz w:val="24"/>
          <w:szCs w:val="24"/>
        </w:rPr>
        <w:t>personalul din centre conform cerinţelor standardelor de calitate;</w:t>
      </w:r>
    </w:p>
    <w:p w14:paraId="05DEA4A1"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c.2.</w:t>
      </w:r>
      <w:r w:rsidRPr="002B1DD8">
        <w:rPr>
          <w:rStyle w:val="slitbdy"/>
          <w:rFonts w:ascii="Times New Roman" w:eastAsia="Times New Roman" w:hAnsi="Times New Roman" w:cs="Times New Roman"/>
          <w:sz w:val="24"/>
          <w:szCs w:val="24"/>
        </w:rPr>
        <w:t>asistenţi personali;</w:t>
      </w:r>
    </w:p>
    <w:p w14:paraId="495E5F20"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c.3.</w:t>
      </w:r>
      <w:r w:rsidRPr="002B1DD8">
        <w:rPr>
          <w:rStyle w:val="slitbdy"/>
          <w:rFonts w:ascii="Times New Roman" w:eastAsia="Times New Roman" w:hAnsi="Times New Roman" w:cs="Times New Roman"/>
          <w:sz w:val="24"/>
          <w:szCs w:val="24"/>
        </w:rPr>
        <w:t>îngrijitori informali^7;</w:t>
      </w:r>
    </w:p>
    <w:p w14:paraId="44741D52"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c.4.</w:t>
      </w:r>
      <w:r w:rsidRPr="002B1DD8">
        <w:rPr>
          <w:rStyle w:val="slitbdy"/>
          <w:rFonts w:ascii="Times New Roman" w:eastAsia="Times New Roman" w:hAnsi="Times New Roman" w:cs="Times New Roman"/>
          <w:sz w:val="24"/>
          <w:szCs w:val="24"/>
        </w:rPr>
        <w:t>voluntari^8;</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15"/>
        <w:gridCol w:w="1528"/>
        <w:gridCol w:w="1342"/>
      </w:tblGrid>
      <w:tr w:rsidR="002B1DD8" w:rsidRPr="002B1DD8" w14:paraId="770900A9"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35959A1F" w14:textId="77777777" w:rsidR="002B1DD8" w:rsidRPr="002B1DD8" w:rsidRDefault="002B1DD8" w:rsidP="00AA5FB6">
            <w:pPr>
              <w:autoSpaceDE/>
              <w:autoSpaceDN/>
              <w:jc w:val="both"/>
              <w:rPr>
                <w:rFonts w:ascii="Times New Roman" w:eastAsia="Times New Roman" w:hAnsi="Times New Roman" w:cs="Times New Roman"/>
                <w:color w:val="000000"/>
                <w:sz w:val="24"/>
                <w:szCs w:val="24"/>
                <w:shd w:val="clear" w:color="auto" w:fill="FFFFFF"/>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466E1A"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Nr. de persoane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FAC94A"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Buget estimat</w:t>
            </w:r>
          </w:p>
        </w:tc>
      </w:tr>
      <w:tr w:rsidR="002B1DD8" w:rsidRPr="002B1DD8" w14:paraId="0E6FE7B4"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2F6B3913"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9541C" w14:textId="77777777" w:rsidR="002B1DD8" w:rsidRPr="002B1DD8" w:rsidRDefault="002B1DD8" w:rsidP="00AA5FB6">
            <w:pP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9C9795" w14:textId="77777777" w:rsidR="002B1DD8" w:rsidRPr="002B1DD8" w:rsidRDefault="002B1DD8" w:rsidP="00AA5FB6">
            <w:pPr>
              <w:autoSpaceDE/>
              <w:autoSpaceDN/>
              <w:jc w:val="both"/>
              <w:rPr>
                <w:rFonts w:ascii="Times New Roman" w:eastAsia="Times New Roman" w:hAnsi="Times New Roman" w:cs="Times New Roman"/>
                <w:sz w:val="24"/>
                <w:szCs w:val="24"/>
              </w:rPr>
            </w:pPr>
          </w:p>
        </w:tc>
      </w:tr>
    </w:tbl>
    <w:p w14:paraId="76189D2F" w14:textId="77777777" w:rsidR="002B1DD8" w:rsidRPr="002B1DD8" w:rsidRDefault="002B1DD8" w:rsidP="002B1DD8">
      <w:pPr>
        <w:autoSpaceDE/>
        <w:autoSpaceDN/>
        <w:ind w:left="225"/>
        <w:jc w:val="both"/>
        <w:rPr>
          <w:rStyle w:val="spar3"/>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d)</w:t>
      </w:r>
      <w:r w:rsidRPr="002B1DD8">
        <w:rPr>
          <w:rStyle w:val="slitbdy"/>
          <w:rFonts w:ascii="Times New Roman" w:eastAsia="Times New Roman" w:hAnsi="Times New Roman" w:cs="Times New Roman"/>
          <w:sz w:val="24"/>
          <w:szCs w:val="24"/>
        </w:rPr>
        <w:t>organizarea de întâlniri de tip peer review, inclusiv prin structurile asociative ale municipiilor, oraşelor, comunelor, prin asociaţii profesionale, prin asociaţii de dezvoltare intercomunitară etc.:</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548"/>
        <w:gridCol w:w="1528"/>
        <w:gridCol w:w="1342"/>
      </w:tblGrid>
      <w:tr w:rsidR="002B1DD8" w:rsidRPr="002B1DD8" w14:paraId="6F24C207"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29530824" w14:textId="77777777" w:rsidR="002B1DD8" w:rsidRPr="002B1DD8" w:rsidRDefault="002B1DD8" w:rsidP="00AA5FB6">
            <w:pPr>
              <w:pStyle w:val="spar1"/>
              <w:jc w:val="both"/>
              <w:rPr>
                <w:rFonts w:ascii="Times New Roman" w:hAnsi="Times New Roman"/>
                <w:sz w:val="24"/>
                <w:szCs w:val="24"/>
              </w:rPr>
            </w:pPr>
            <w:r w:rsidRPr="002B1DD8">
              <w:rPr>
                <w:rFonts w:ascii="Times New Roman" w:hAnsi="Times New Roman"/>
                <w:color w:val="000000"/>
                <w:sz w:val="24"/>
                <w:szCs w:val="24"/>
              </w:rPr>
              <w:t>Teme de interes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6C0E7D"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Nr. de persoane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74C134" w14:textId="77777777" w:rsidR="002B1DD8" w:rsidRPr="002B1DD8" w:rsidRDefault="002B1DD8" w:rsidP="00AA5FB6">
            <w:pPr>
              <w:pStyle w:val="spar1"/>
              <w:jc w:val="both"/>
              <w:rPr>
                <w:rFonts w:ascii="Times New Roman" w:hAnsi="Times New Roman"/>
                <w:color w:val="000000"/>
                <w:sz w:val="24"/>
                <w:szCs w:val="24"/>
              </w:rPr>
            </w:pPr>
            <w:r w:rsidRPr="002B1DD8">
              <w:rPr>
                <w:rFonts w:ascii="Times New Roman" w:hAnsi="Times New Roman"/>
                <w:color w:val="000000"/>
                <w:sz w:val="24"/>
                <w:szCs w:val="24"/>
              </w:rPr>
              <w:t>Buget estimat</w:t>
            </w:r>
          </w:p>
        </w:tc>
      </w:tr>
      <w:tr w:rsidR="002B1DD8" w:rsidRPr="002B1DD8" w14:paraId="3B3BC67F" w14:textId="77777777" w:rsidTr="00AA5FB6">
        <w:tc>
          <w:tcPr>
            <w:tcW w:w="0" w:type="auto"/>
            <w:tcBorders>
              <w:top w:val="single" w:sz="6" w:space="0" w:color="000000"/>
              <w:left w:val="single" w:sz="6" w:space="0" w:color="000000"/>
              <w:bottom w:val="single" w:sz="6" w:space="0" w:color="000000"/>
              <w:right w:val="single" w:sz="6" w:space="0" w:color="000000"/>
            </w:tcBorders>
            <w:vAlign w:val="center"/>
            <w:hideMark/>
          </w:tcPr>
          <w:p w14:paraId="70347416" w14:textId="77777777" w:rsidR="002B1DD8" w:rsidRPr="002B1DD8" w:rsidRDefault="002B1DD8" w:rsidP="00AA5FB6">
            <w:pP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565F6A" w14:textId="77777777" w:rsidR="002B1DD8" w:rsidRPr="002B1DD8" w:rsidRDefault="002B1DD8" w:rsidP="00AA5FB6">
            <w:pPr>
              <w:autoSpaceDE/>
              <w:autoSpaceDN/>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971CE1" w14:textId="77777777" w:rsidR="002B1DD8" w:rsidRPr="002B1DD8" w:rsidRDefault="002B1DD8" w:rsidP="00AA5FB6">
            <w:pPr>
              <w:autoSpaceDE/>
              <w:autoSpaceDN/>
              <w:jc w:val="both"/>
              <w:rPr>
                <w:rFonts w:ascii="Times New Roman" w:eastAsia="Times New Roman" w:hAnsi="Times New Roman" w:cs="Times New Roman"/>
                <w:sz w:val="24"/>
                <w:szCs w:val="24"/>
              </w:rPr>
            </w:pPr>
          </w:p>
        </w:tc>
      </w:tr>
    </w:tbl>
    <w:p w14:paraId="7F3AB90B" w14:textId="77777777" w:rsidR="002B1DD8" w:rsidRPr="002B1DD8" w:rsidRDefault="002B1DD8" w:rsidP="002B1DD8">
      <w:pPr>
        <w:autoSpaceDE/>
        <w:autoSpaceDN/>
        <w:jc w:val="both"/>
        <w:rPr>
          <w:rFonts w:ascii="Times New Roman" w:eastAsia="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e)</w:t>
      </w:r>
      <w:r w:rsidRPr="002B1DD8">
        <w:rPr>
          <w:rStyle w:val="slitbdy"/>
          <w:rFonts w:ascii="Times New Roman" w:eastAsia="Times New Roman" w:hAnsi="Times New Roman" w:cs="Times New Roman"/>
          <w:sz w:val="24"/>
          <w:szCs w:val="24"/>
        </w:rPr>
        <w:t>participarea la sesiunile de formare organizate prin programe de interes naţional^9;</w:t>
      </w:r>
    </w:p>
    <w:p w14:paraId="0AD9E312"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f)</w:t>
      </w:r>
      <w:r w:rsidRPr="002B1DD8">
        <w:rPr>
          <w:rStyle w:val="slitbdy"/>
          <w:rFonts w:ascii="Times New Roman" w:eastAsia="Times New Roman" w:hAnsi="Times New Roman" w:cs="Times New Roman"/>
          <w:sz w:val="24"/>
          <w:szCs w:val="24"/>
        </w:rPr>
        <w:t>altele: …………….</w:t>
      </w:r>
    </w:p>
    <w:p w14:paraId="63E8D79E" w14:textId="77777777" w:rsidR="002B1DD8" w:rsidRPr="002B1DD8" w:rsidRDefault="002B1DD8" w:rsidP="002B1DD8">
      <w:pPr>
        <w:autoSpaceDE/>
        <w:autoSpaceDN/>
        <w:jc w:val="both"/>
        <w:rPr>
          <w:rStyle w:val="spctbdy"/>
          <w:rFonts w:ascii="Times New Roman" w:hAnsi="Times New Roman" w:cs="Times New Roman"/>
          <w:sz w:val="24"/>
          <w:szCs w:val="24"/>
        </w:rPr>
      </w:pPr>
      <w:r w:rsidRPr="002B1DD8">
        <w:rPr>
          <w:rStyle w:val="spctttl1"/>
          <w:rFonts w:ascii="Times New Roman" w:eastAsia="Times New Roman" w:hAnsi="Times New Roman" w:cs="Times New Roman"/>
          <w:sz w:val="24"/>
          <w:szCs w:val="24"/>
        </w:rPr>
        <w:t>2.</w:t>
      </w:r>
      <w:r w:rsidRPr="002B1DD8">
        <w:rPr>
          <w:rFonts w:ascii="Times New Roman" w:eastAsia="Times New Roman" w:hAnsi="Times New Roman" w:cs="Times New Roman"/>
          <w:color w:val="000000"/>
          <w:sz w:val="24"/>
          <w:szCs w:val="24"/>
          <w:shd w:val="clear" w:color="auto" w:fill="FFFFFF"/>
        </w:rPr>
        <w:t xml:space="preserve"> </w:t>
      </w:r>
      <w:r w:rsidRPr="002B1DD8">
        <w:rPr>
          <w:rStyle w:val="spctbdy"/>
          <w:rFonts w:ascii="Times New Roman" w:eastAsia="Times New Roman" w:hAnsi="Times New Roman" w:cs="Times New Roman"/>
          <w:sz w:val="24"/>
          <w:szCs w:val="24"/>
        </w:rPr>
        <w:t>Încheierea de contracte de supervizare profesională/Revizuirea fişelor de post în vederea asigurării coordonării profesionale sau încheierea de contracte de supervizare în servicii sociale:</w:t>
      </w:r>
    </w:p>
    <w:p w14:paraId="76A4BD6F" w14:textId="77777777" w:rsidR="002B1DD8" w:rsidRPr="002B1DD8" w:rsidRDefault="002B1DD8" w:rsidP="002B1DD8">
      <w:pPr>
        <w:autoSpaceDE/>
        <w:autoSpaceDN/>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pentru asistenţi sociali^10: nr. ………..; buget estimat …………….;</w:t>
      </w:r>
    </w:p>
    <w:p w14:paraId="290440E3"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lastRenderedPageBreak/>
        <w:t>b)</w:t>
      </w:r>
      <w:r w:rsidRPr="002B1DD8">
        <w:rPr>
          <w:rStyle w:val="slitbdy"/>
          <w:rFonts w:ascii="Times New Roman" w:eastAsia="Times New Roman" w:hAnsi="Times New Roman" w:cs="Times New Roman"/>
          <w:sz w:val="24"/>
          <w:szCs w:val="24"/>
        </w:rPr>
        <w:t>pentru psihologi: nr. ……………; buget estimat ………………;</w:t>
      </w:r>
    </w:p>
    <w:p w14:paraId="233A1E28"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c)</w:t>
      </w:r>
      <w:r w:rsidRPr="002B1DD8">
        <w:rPr>
          <w:rStyle w:val="slitbdy"/>
          <w:rFonts w:ascii="Times New Roman" w:eastAsia="Times New Roman" w:hAnsi="Times New Roman" w:cs="Times New Roman"/>
          <w:sz w:val="24"/>
          <w:szCs w:val="24"/>
        </w:rPr>
        <w:t>etc.</w:t>
      </w:r>
    </w:p>
    <w:p w14:paraId="07A3A845"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structura, misiunea şi activităţile organizaţiei-gazdă;</w:t>
      </w:r>
    </w:p>
    <w:p w14:paraId="2C7B1A56"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drepturile şi responsabilităţile voluntarului;</w:t>
      </w:r>
    </w:p>
    <w:p w14:paraId="09AE22B9" w14:textId="77777777" w:rsidR="002B1DD8" w:rsidRPr="002B1DD8" w:rsidRDefault="002B1DD8" w:rsidP="002B1DD8">
      <w:pPr>
        <w:autoSpaceDE/>
        <w:autoSpaceDN/>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c)</w:t>
      </w:r>
      <w:r w:rsidRPr="002B1DD8">
        <w:rPr>
          <w:rStyle w:val="slitbdy"/>
          <w:rFonts w:ascii="Times New Roman" w:eastAsia="Times New Roman" w:hAnsi="Times New Roman" w:cs="Times New Roman"/>
          <w:sz w:val="24"/>
          <w:szCs w:val="24"/>
        </w:rPr>
        <w:t>regulamentele interne care reglementează implicarea voluntarului.</w:t>
      </w:r>
    </w:p>
    <w:p w14:paraId="7876BFA3" w14:textId="77777777" w:rsidR="002B1DD8" w:rsidRPr="002B1DD8" w:rsidRDefault="002B1DD8" w:rsidP="002B1DD8">
      <w:pPr>
        <w:pStyle w:val="spar"/>
        <w:jc w:val="both"/>
        <w:rPr>
          <w:color w:val="000000"/>
          <w:shd w:val="clear" w:color="auto" w:fill="FFFFFF"/>
        </w:rPr>
      </w:pPr>
      <w:r w:rsidRPr="002B1DD8">
        <w:rPr>
          <w:color w:val="000000"/>
          <w:shd w:val="clear" w:color="auto" w:fill="FFFFFF"/>
        </w:rPr>
        <w:t>Organizaţia-gazdă poate oferi voluntarilor, în condiţiile legislaţiei din domeniul educaţiei şi formării profesionale, cursuri de instruire, formare şi pregătire profesională în domeniul în care aceasta activează.</w:t>
      </w:r>
    </w:p>
    <w:p w14:paraId="7EA2C566" w14:textId="77777777" w:rsidR="002B1DD8" w:rsidRPr="002B1DD8" w:rsidRDefault="002B1DD8" w:rsidP="002B1DD8">
      <w:pPr>
        <w:pStyle w:val="spar"/>
        <w:jc w:val="both"/>
        <w:rPr>
          <w:color w:val="000000"/>
          <w:shd w:val="clear" w:color="auto" w:fill="FFFFFF"/>
        </w:rPr>
      </w:pPr>
      <w:r w:rsidRPr="002B1DD8">
        <w:rPr>
          <w:color w:val="000000"/>
          <w:shd w:val="clear" w:color="auto" w:fill="FFFFFF"/>
        </w:rPr>
        <w:t>_____</w:t>
      </w:r>
    </w:p>
    <w:p w14:paraId="457BDD8E" w14:textId="77777777" w:rsidR="002B1DD8" w:rsidRPr="002B1DD8" w:rsidRDefault="002B1DD8" w:rsidP="002B1DD8">
      <w:pPr>
        <w:autoSpaceDE/>
        <w:autoSpaceDN/>
        <w:ind w:left="225"/>
        <w:jc w:val="both"/>
        <w:rPr>
          <w:rStyle w:val="spar3"/>
          <w:rFonts w:ascii="Times New Roman" w:eastAsia="Times New Roman" w:hAnsi="Times New Roman" w:cs="Times New Roman"/>
          <w:sz w:val="24"/>
          <w:szCs w:val="24"/>
        </w:rPr>
      </w:pPr>
      <w:r w:rsidRPr="002B1DD8">
        <w:rPr>
          <w:rStyle w:val="spar3"/>
          <w:rFonts w:ascii="Times New Roman" w:eastAsia="Times New Roman" w:hAnsi="Times New Roman" w:cs="Times New Roman"/>
          <w:sz w:val="24"/>
          <w:szCs w:val="24"/>
          <w:specVanish w:val="0"/>
        </w:rPr>
        <w:t xml:space="preserve">^1 După caz: </w:t>
      </w:r>
    </w:p>
    <w:p w14:paraId="3BEF6209" w14:textId="77777777" w:rsidR="002B1DD8" w:rsidRPr="002B1DD8" w:rsidRDefault="002B1DD8" w:rsidP="002B1DD8">
      <w:pPr>
        <w:autoSpaceDE/>
        <w:autoSpaceDN/>
        <w:ind w:left="225"/>
        <w:jc w:val="both"/>
        <w:rPr>
          <w:rFonts w:ascii="Times New Roman" w:hAnsi="Times New Roman" w:cs="Times New Roman"/>
          <w:sz w:val="24"/>
          <w:szCs w:val="24"/>
        </w:rPr>
      </w:pPr>
      <w:r w:rsidRPr="002B1DD8">
        <w:rPr>
          <w:rStyle w:val="slitttl1"/>
          <w:rFonts w:ascii="Times New Roman" w:eastAsia="Times New Roman" w:hAnsi="Times New Roman" w:cs="Times New Roman"/>
          <w:sz w:val="24"/>
          <w:szCs w:val="24"/>
          <w:specVanish w:val="0"/>
        </w:rPr>
        <w:t>a)</w:t>
      </w:r>
      <w:r w:rsidRPr="002B1DD8">
        <w:rPr>
          <w:rStyle w:val="slitbdy"/>
          <w:rFonts w:ascii="Times New Roman" w:eastAsia="Times New Roman" w:hAnsi="Times New Roman" w:cs="Times New Roman"/>
          <w:sz w:val="24"/>
          <w:szCs w:val="24"/>
        </w:rPr>
        <w:t>Consiliul judeţean/Consiliul General al Municipiului Bucureşti pentru planurile anuale de acţiune ale municipiilor/oraşelor/comunelor/sectoarelor municipiului Bucureşti;</w:t>
      </w:r>
    </w:p>
    <w:p w14:paraId="6990B7C0" w14:textId="77777777" w:rsidR="002B1DD8" w:rsidRPr="002B1DD8" w:rsidRDefault="002B1DD8" w:rsidP="002B1DD8">
      <w:pPr>
        <w:autoSpaceDE/>
        <w:autoSpaceDN/>
        <w:ind w:left="225"/>
        <w:jc w:val="both"/>
        <w:rPr>
          <w:rFonts w:ascii="Times New Roman" w:eastAsia="Times New Roman" w:hAnsi="Times New Roman" w:cs="Times New Roman"/>
          <w:color w:val="000000"/>
          <w:sz w:val="24"/>
          <w:szCs w:val="24"/>
          <w:shd w:val="clear" w:color="auto" w:fill="FFFFFF"/>
        </w:rPr>
      </w:pPr>
      <w:r w:rsidRPr="002B1DD8">
        <w:rPr>
          <w:rStyle w:val="slitttl1"/>
          <w:rFonts w:ascii="Times New Roman" w:eastAsia="Times New Roman" w:hAnsi="Times New Roman" w:cs="Times New Roman"/>
          <w:sz w:val="24"/>
          <w:szCs w:val="24"/>
          <w:specVanish w:val="0"/>
        </w:rPr>
        <w:t>b)</w:t>
      </w:r>
      <w:r w:rsidRPr="002B1DD8">
        <w:rPr>
          <w:rStyle w:val="slitbdy"/>
          <w:rFonts w:ascii="Times New Roman" w:eastAsia="Times New Roman" w:hAnsi="Times New Roman" w:cs="Times New Roman"/>
          <w:sz w:val="24"/>
          <w:szCs w:val="24"/>
        </w:rPr>
        <w:t>Comisia judeţeană de incluziune socială, pentru planurile anuale de acţiune ale judeţului.</w:t>
      </w:r>
    </w:p>
    <w:p w14:paraId="6FE641B3" w14:textId="77777777" w:rsidR="002B1DD8" w:rsidRPr="002B1DD8" w:rsidRDefault="002B1DD8" w:rsidP="002B1DD8">
      <w:pPr>
        <w:autoSpaceDE/>
        <w:autoSpaceDN/>
        <w:jc w:val="both"/>
        <w:rPr>
          <w:rStyle w:val="sanxbdy"/>
          <w:rFonts w:ascii="Times New Roman" w:hAnsi="Times New Roman" w:cs="Times New Roman"/>
          <w:sz w:val="24"/>
          <w:szCs w:val="24"/>
        </w:rPr>
      </w:pPr>
      <w:r w:rsidRPr="002B1DD8">
        <w:rPr>
          <w:rStyle w:val="spar3"/>
          <w:rFonts w:ascii="Times New Roman" w:eastAsia="Times New Roman" w:hAnsi="Times New Roman" w:cs="Times New Roman"/>
          <w:sz w:val="24"/>
          <w:szCs w:val="24"/>
          <w:specVanish w:val="0"/>
        </w:rPr>
        <w:t xml:space="preserve">^2 În conformitate cu prevederile </w:t>
      </w:r>
      <w:r w:rsidRPr="002B1DD8">
        <w:rPr>
          <w:rStyle w:val="spar3"/>
          <w:rFonts w:ascii="Times New Roman" w:eastAsia="Times New Roman" w:hAnsi="Times New Roman" w:cs="Times New Roman"/>
          <w:color w:val="0000FF"/>
          <w:sz w:val="24"/>
          <w:szCs w:val="24"/>
          <w:u w:val="single"/>
          <w:specVanish w:val="0"/>
        </w:rPr>
        <w:t>art. 42 alin. (2)-(4)</w:t>
      </w:r>
      <w:r w:rsidRPr="002B1DD8">
        <w:rPr>
          <w:rStyle w:val="spar3"/>
          <w:rFonts w:ascii="Times New Roman" w:eastAsia="Times New Roman" w:hAnsi="Times New Roman" w:cs="Times New Roman"/>
          <w:sz w:val="24"/>
          <w:szCs w:val="24"/>
          <w:specVanish w:val="0"/>
        </w:rPr>
        <w:t xml:space="preserve">, </w:t>
      </w:r>
      <w:r w:rsidRPr="002B1DD8">
        <w:rPr>
          <w:rStyle w:val="spar3"/>
          <w:rFonts w:ascii="Times New Roman" w:eastAsia="Times New Roman" w:hAnsi="Times New Roman" w:cs="Times New Roman"/>
          <w:color w:val="0000FF"/>
          <w:sz w:val="24"/>
          <w:szCs w:val="24"/>
          <w:u w:val="single"/>
          <w:specVanish w:val="0"/>
        </w:rPr>
        <w:t>art. 112 alin. (3) lit. f)</w:t>
      </w:r>
      <w:r w:rsidRPr="002B1DD8">
        <w:rPr>
          <w:rStyle w:val="spar3"/>
          <w:rFonts w:ascii="Times New Roman" w:eastAsia="Times New Roman" w:hAnsi="Times New Roman" w:cs="Times New Roman"/>
          <w:sz w:val="24"/>
          <w:szCs w:val="24"/>
          <w:specVanish w:val="0"/>
        </w:rPr>
        <w:t xml:space="preserve"> şi </w:t>
      </w:r>
      <w:r w:rsidRPr="002B1DD8">
        <w:rPr>
          <w:rStyle w:val="spar3"/>
          <w:rFonts w:ascii="Times New Roman" w:eastAsia="Times New Roman" w:hAnsi="Times New Roman" w:cs="Times New Roman"/>
          <w:color w:val="0000FF"/>
          <w:sz w:val="24"/>
          <w:szCs w:val="24"/>
          <w:u w:val="single"/>
          <w:specVanish w:val="0"/>
        </w:rPr>
        <w:t>art. 119 alin. (4) din Legea asistenţei sociale nr. 292/2011,</w:t>
      </w:r>
      <w:r w:rsidRPr="002B1DD8">
        <w:rPr>
          <w:rStyle w:val="spar3"/>
          <w:rFonts w:ascii="Times New Roman" w:eastAsia="Times New Roman" w:hAnsi="Times New Roman" w:cs="Times New Roman"/>
          <w:sz w:val="24"/>
          <w:szCs w:val="24"/>
          <w:specVanish w:val="0"/>
        </w:rPr>
        <w:t xml:space="preserve"> cu modificările şi completările ulterioare.</w:t>
      </w:r>
    </w:p>
    <w:p w14:paraId="6F736104" w14:textId="77777777" w:rsidR="002B1DD8" w:rsidRPr="002B1DD8" w:rsidRDefault="002B1DD8" w:rsidP="002B1DD8">
      <w:pPr>
        <w:pStyle w:val="spar"/>
        <w:jc w:val="both"/>
      </w:pPr>
      <w:r w:rsidRPr="002B1DD8">
        <w:rPr>
          <w:color w:val="000000"/>
          <w:shd w:val="clear" w:color="auto" w:fill="FFFFFF"/>
        </w:rPr>
        <w:t>^3 Potrivit raportului anual transmis Ministerului Muncii şi Justiţiei Sociale, în rezumat.</w:t>
      </w:r>
    </w:p>
    <w:p w14:paraId="385DD35C" w14:textId="77777777" w:rsidR="002B1DD8" w:rsidRPr="002B1DD8" w:rsidRDefault="002B1DD8" w:rsidP="002B1DD8">
      <w:pPr>
        <w:autoSpaceDE/>
        <w:autoSpaceDN/>
        <w:jc w:val="both"/>
        <w:rPr>
          <w:rStyle w:val="sanxbdy"/>
          <w:rFonts w:ascii="Times New Roman" w:eastAsia="Times New Roman" w:hAnsi="Times New Roman" w:cs="Times New Roman"/>
          <w:sz w:val="24"/>
          <w:szCs w:val="24"/>
        </w:rPr>
      </w:pPr>
      <w:r w:rsidRPr="002B1DD8">
        <w:rPr>
          <w:rStyle w:val="spar3"/>
          <w:rFonts w:ascii="Times New Roman" w:eastAsia="Times New Roman" w:hAnsi="Times New Roman" w:cs="Times New Roman"/>
          <w:sz w:val="24"/>
          <w:szCs w:val="24"/>
          <w:specVanish w:val="0"/>
        </w:rPr>
        <w:t xml:space="preserve">^4 Sunt aplicabile prevederile </w:t>
      </w:r>
      <w:r w:rsidRPr="002B1DD8">
        <w:rPr>
          <w:rStyle w:val="spar3"/>
          <w:rFonts w:ascii="Times New Roman" w:eastAsia="Times New Roman" w:hAnsi="Times New Roman" w:cs="Times New Roman"/>
          <w:color w:val="0000FF"/>
          <w:sz w:val="24"/>
          <w:szCs w:val="24"/>
          <w:u w:val="single"/>
          <w:specVanish w:val="0"/>
        </w:rPr>
        <w:t>Ordinului preşedintelui Agenţiei Naţionale pentru Achiziţii Publice nr. 281/2016</w:t>
      </w:r>
      <w:r w:rsidRPr="002B1DD8">
        <w:rPr>
          <w:rStyle w:val="spar3"/>
          <w:rFonts w:ascii="Times New Roman" w:eastAsia="Times New Roman" w:hAnsi="Times New Roman" w:cs="Times New Roman"/>
          <w:sz w:val="24"/>
          <w:szCs w:val="24"/>
          <w:specVanish w:val="0"/>
        </w:rPr>
        <w:t xml:space="preserve"> privind stabilirea formularelor standard ale Programului anual al achiziţiilor publice şi Programului anual al achiziţiilor sectoriale, cu următoarele precizări şi completări:^5 Enumerarea cuprinde obligatoriu codul serviciului social, potrivit Nomenclatorului serviciilor sociale, aprobat prin </w:t>
      </w:r>
      <w:r w:rsidRPr="002B1DD8">
        <w:rPr>
          <w:rStyle w:val="spar3"/>
          <w:rFonts w:ascii="Times New Roman" w:eastAsia="Times New Roman" w:hAnsi="Times New Roman" w:cs="Times New Roman"/>
          <w:color w:val="0000FF"/>
          <w:sz w:val="24"/>
          <w:szCs w:val="24"/>
          <w:u w:val="single"/>
          <w:specVanish w:val="0"/>
        </w:rPr>
        <w:t>Hotărârea Guvernului nr. 867/2015</w:t>
      </w:r>
      <w:r w:rsidRPr="002B1DD8">
        <w:rPr>
          <w:rStyle w:val="spar3"/>
          <w:rFonts w:ascii="Times New Roman" w:eastAsia="Times New Roman" w:hAnsi="Times New Roman" w:cs="Times New Roman"/>
          <w:sz w:val="24"/>
          <w:szCs w:val="24"/>
          <w:specVanish w:val="0"/>
        </w:rPr>
        <w:t>, cu modificările şi completările ulterioare.</w:t>
      </w:r>
    </w:p>
    <w:p w14:paraId="02824279" w14:textId="77777777" w:rsidR="002B1DD8" w:rsidRPr="002B1DD8" w:rsidRDefault="002B1DD8" w:rsidP="002B1DD8">
      <w:pPr>
        <w:pStyle w:val="spar"/>
        <w:jc w:val="both"/>
      </w:pPr>
      <w:r w:rsidRPr="002B1DD8">
        <w:rPr>
          <w:color w:val="000000"/>
          <w:shd w:val="clear" w:color="auto" w:fill="FFFFFF"/>
        </w:rPr>
        <w:t>^6 Spre exemplu, servicii de ocupare a forţei de muncă.</w:t>
      </w:r>
    </w:p>
    <w:p w14:paraId="5A3CCB76" w14:textId="77777777" w:rsidR="002B1DD8" w:rsidRPr="002B1DD8" w:rsidRDefault="002B1DD8" w:rsidP="002B1DD8">
      <w:pPr>
        <w:autoSpaceDE/>
        <w:autoSpaceDN/>
        <w:jc w:val="both"/>
        <w:rPr>
          <w:rFonts w:ascii="Times New Roman" w:eastAsia="Times New Roman" w:hAnsi="Times New Roman" w:cs="Times New Roman"/>
          <w:color w:val="000000"/>
          <w:sz w:val="24"/>
          <w:szCs w:val="24"/>
        </w:rPr>
      </w:pPr>
      <w:r w:rsidRPr="002B1DD8">
        <w:rPr>
          <w:rStyle w:val="spar3"/>
          <w:rFonts w:ascii="Times New Roman" w:eastAsia="Times New Roman" w:hAnsi="Times New Roman" w:cs="Times New Roman"/>
          <w:sz w:val="24"/>
          <w:szCs w:val="24"/>
          <w:specVanish w:val="0"/>
        </w:rPr>
        <w:t xml:space="preserve">^7 Potrivit standardelor minime de calitate pentru serviciile de îngrijire la domiciliu, personalul serviciului organizează periodic sesiuni de informare şi consiliere a membrilor de familie care locuiesc împreună cu beneficiarul sau au grijă de acesta în afara perioadelor în care activează îngrijitorii formali. De asemenea, potrivit prevederilor </w:t>
      </w:r>
      <w:r w:rsidRPr="002B1DD8">
        <w:rPr>
          <w:rStyle w:val="spar3"/>
          <w:rFonts w:ascii="Times New Roman" w:eastAsia="Times New Roman" w:hAnsi="Times New Roman" w:cs="Times New Roman"/>
          <w:color w:val="0000FF"/>
          <w:sz w:val="24"/>
          <w:szCs w:val="24"/>
          <w:u w:val="single"/>
          <w:specVanish w:val="0"/>
        </w:rPr>
        <w:t>art. 31 alin. (4) lit. e) din Legea nr. 448/2006</w:t>
      </w:r>
      <w:r w:rsidRPr="002B1DD8">
        <w:rPr>
          <w:rStyle w:val="spar3"/>
          <w:rFonts w:ascii="Times New Roman" w:eastAsia="Times New Roman" w:hAnsi="Times New Roman" w:cs="Times New Roman"/>
          <w:sz w:val="24"/>
          <w:szCs w:val="24"/>
          <w:specVanish w:val="0"/>
        </w:rPr>
        <w:t xml:space="preserve"> privind protecţia drepturilor persoanelor cu handicap, republicată, cu modificările şi completările ulterioare, autorităţile publice au obligaţia să asigure instruirea în problematica specifică a persoanei cu handicap a personalului care îşi desfăşoară activitatea în sistemul de protecţie a persoanelor cu handicap, inclusiv a asistenţilor personali şi a asistenţilor personali profesionişti. Potrivit prevederilor </w:t>
      </w:r>
      <w:r w:rsidRPr="002B1DD8">
        <w:rPr>
          <w:rStyle w:val="spar3"/>
          <w:rFonts w:ascii="Times New Roman" w:eastAsia="Times New Roman" w:hAnsi="Times New Roman" w:cs="Times New Roman"/>
          <w:color w:val="0000FF"/>
          <w:sz w:val="24"/>
          <w:szCs w:val="24"/>
          <w:u w:val="single"/>
          <w:specVanish w:val="0"/>
        </w:rPr>
        <w:t>art. 114 alin. (4) din Legea nr. 272/2004</w:t>
      </w:r>
      <w:r w:rsidRPr="002B1DD8">
        <w:rPr>
          <w:rStyle w:val="spar3"/>
          <w:rFonts w:ascii="Times New Roman" w:eastAsia="Times New Roman" w:hAnsi="Times New Roman" w:cs="Times New Roman"/>
          <w:sz w:val="24"/>
          <w:szCs w:val="24"/>
          <w:specVanish w:val="0"/>
        </w:rPr>
        <w:t xml:space="preserve"> privind protecţia drepturilor copilului, republicată, cu modificările şi completările ulterioare, structurile comunitare consultative vor beneficia de programe de formare în domeniul asistenţei sociale şi protecţiei copilului.^8 În conformitate cu prevederile </w:t>
      </w:r>
      <w:r w:rsidRPr="002B1DD8">
        <w:rPr>
          <w:rStyle w:val="spar3"/>
          <w:rFonts w:ascii="Times New Roman" w:eastAsia="Times New Roman" w:hAnsi="Times New Roman" w:cs="Times New Roman"/>
          <w:color w:val="0000FF"/>
          <w:sz w:val="24"/>
          <w:szCs w:val="24"/>
          <w:u w:val="single"/>
          <w:specVanish w:val="0"/>
        </w:rPr>
        <w:t>art. 9 alin. (3)</w:t>
      </w:r>
      <w:r w:rsidRPr="002B1DD8">
        <w:rPr>
          <w:rStyle w:val="spar3"/>
          <w:rFonts w:ascii="Times New Roman" w:eastAsia="Times New Roman" w:hAnsi="Times New Roman" w:cs="Times New Roman"/>
          <w:sz w:val="24"/>
          <w:szCs w:val="24"/>
          <w:specVanish w:val="0"/>
        </w:rPr>
        <w:t xml:space="preserve"> şi </w:t>
      </w:r>
      <w:r w:rsidRPr="002B1DD8">
        <w:rPr>
          <w:rStyle w:val="spar3"/>
          <w:rFonts w:ascii="Times New Roman" w:eastAsia="Times New Roman" w:hAnsi="Times New Roman" w:cs="Times New Roman"/>
          <w:color w:val="0000FF"/>
          <w:sz w:val="24"/>
          <w:szCs w:val="24"/>
          <w:u w:val="single"/>
          <w:specVanish w:val="0"/>
        </w:rPr>
        <w:t>(4) din Legea nr. 78/2014</w:t>
      </w:r>
      <w:r w:rsidRPr="002B1DD8">
        <w:rPr>
          <w:rStyle w:val="spar3"/>
          <w:rFonts w:ascii="Times New Roman" w:eastAsia="Times New Roman" w:hAnsi="Times New Roman" w:cs="Times New Roman"/>
          <w:sz w:val="24"/>
          <w:szCs w:val="24"/>
          <w:specVanish w:val="0"/>
        </w:rPr>
        <w:t xml:space="preserve"> privind reglementarea activităţii de voluntariat în România, cu modificările ulterioare, organizaţia-gazdă oferă instruire iniţială cu privire la:^9 Potrivit prevederilor </w:t>
      </w:r>
      <w:r w:rsidRPr="002B1DD8">
        <w:rPr>
          <w:rStyle w:val="spar3"/>
          <w:rFonts w:ascii="Times New Roman" w:eastAsia="Times New Roman" w:hAnsi="Times New Roman" w:cs="Times New Roman"/>
          <w:color w:val="0000FF"/>
          <w:sz w:val="24"/>
          <w:szCs w:val="24"/>
          <w:u w:val="single"/>
          <w:specVanish w:val="0"/>
        </w:rPr>
        <w:t>art. 106 lit. i) din Legea asistenţei sociale nr. 292/2011</w:t>
      </w:r>
      <w:r w:rsidRPr="002B1DD8">
        <w:rPr>
          <w:rStyle w:val="spar3"/>
          <w:rFonts w:ascii="Times New Roman" w:eastAsia="Times New Roman" w:hAnsi="Times New Roman" w:cs="Times New Roman"/>
          <w:sz w:val="24"/>
          <w:szCs w:val="24"/>
          <w:specVanish w:val="0"/>
        </w:rPr>
        <w:t xml:space="preserve">, cu modificările şi completările ulterioare, Ministerul Muncii şi Justiţiei Sociale iniţiază şi asigură participarea la programe de formare profesională a personalului cu atribuţii în domeniu, precum şi a personalului informal.^10 În conformitate cu prevederile </w:t>
      </w:r>
      <w:r w:rsidRPr="002B1DD8">
        <w:rPr>
          <w:rStyle w:val="spar3"/>
          <w:rFonts w:ascii="Times New Roman" w:eastAsia="Times New Roman" w:hAnsi="Times New Roman" w:cs="Times New Roman"/>
          <w:color w:val="0000FF"/>
          <w:sz w:val="24"/>
          <w:szCs w:val="24"/>
          <w:u w:val="single"/>
          <w:specVanish w:val="0"/>
        </w:rPr>
        <w:t>art. 3 alin. (5)</w:t>
      </w:r>
      <w:r w:rsidRPr="002B1DD8">
        <w:rPr>
          <w:rStyle w:val="spar3"/>
          <w:rFonts w:ascii="Times New Roman" w:eastAsia="Times New Roman" w:hAnsi="Times New Roman" w:cs="Times New Roman"/>
          <w:sz w:val="24"/>
          <w:szCs w:val="24"/>
          <w:specVanish w:val="0"/>
        </w:rPr>
        <w:t xml:space="preserve"> şi </w:t>
      </w:r>
      <w:r w:rsidRPr="002B1DD8">
        <w:rPr>
          <w:rStyle w:val="spar3"/>
          <w:rFonts w:ascii="Times New Roman" w:eastAsia="Times New Roman" w:hAnsi="Times New Roman" w:cs="Times New Roman"/>
          <w:color w:val="0000FF"/>
          <w:sz w:val="24"/>
          <w:szCs w:val="24"/>
          <w:u w:val="single"/>
          <w:specVanish w:val="0"/>
        </w:rPr>
        <w:t>art. 17 din Legea nr. 466/2004</w:t>
      </w:r>
      <w:r w:rsidRPr="002B1DD8">
        <w:rPr>
          <w:rStyle w:val="spar3"/>
          <w:rFonts w:ascii="Times New Roman" w:eastAsia="Times New Roman" w:hAnsi="Times New Roman" w:cs="Times New Roman"/>
          <w:sz w:val="24"/>
          <w:szCs w:val="24"/>
          <w:specVanish w:val="0"/>
        </w:rPr>
        <w:t xml:space="preserve"> privind Statutul asistentului social, cu modificările ulterioare, instituţiile şi organismele publice sau private, abilitate prin lege să desfăşoare activităţi de asistenţă socială, au obligaţia de a asigura realizarea activităţilor specifice asistentului social [prevăzute la </w:t>
      </w:r>
      <w:r w:rsidRPr="002B1DD8">
        <w:rPr>
          <w:rStyle w:val="spar3"/>
          <w:rFonts w:ascii="Times New Roman" w:eastAsia="Times New Roman" w:hAnsi="Times New Roman" w:cs="Times New Roman"/>
          <w:color w:val="0000FF"/>
          <w:sz w:val="24"/>
          <w:szCs w:val="24"/>
          <w:u w:val="single"/>
          <w:specVanish w:val="0"/>
        </w:rPr>
        <w:t>alin. (3) al aceluiaşi articol</w:t>
      </w:r>
      <w:r w:rsidRPr="002B1DD8">
        <w:rPr>
          <w:rStyle w:val="spar3"/>
          <w:rFonts w:ascii="Times New Roman" w:eastAsia="Times New Roman" w:hAnsi="Times New Roman" w:cs="Times New Roman"/>
          <w:sz w:val="24"/>
          <w:szCs w:val="24"/>
          <w:specVanish w:val="0"/>
        </w:rPr>
        <w:t>] de către asistenţi sociali sau sub îndrumarea directă a acestora. În domeniul asistenţei sociale sunt implicaţi atât asistenţi sociali ca personal de specialitate, cât şi alte categorii de personal cu formare de nivel mediu a căror activitate este coordonată de către asistenţii sociali.</w:t>
      </w:r>
    </w:p>
    <w:p w14:paraId="69564DDA" w14:textId="3F9EAE56" w:rsidR="002B1DD8" w:rsidRPr="002B1DD8" w:rsidRDefault="002B1DD8" w:rsidP="002B1DD8">
      <w:pPr>
        <w:pStyle w:val="spar"/>
        <w:jc w:val="both"/>
        <w:rPr>
          <w:color w:val="000000"/>
        </w:rPr>
      </w:pPr>
    </w:p>
    <w:p w14:paraId="094EB15F" w14:textId="77777777" w:rsidR="002B1DD8" w:rsidRPr="002B1DD8" w:rsidRDefault="002B1DD8" w:rsidP="0038693C">
      <w:pPr>
        <w:pStyle w:val="Corptext"/>
        <w:spacing w:line="360" w:lineRule="auto"/>
        <w:rPr>
          <w:rFonts w:ascii="Times New Roman" w:hAnsi="Times New Roman" w:cs="Times New Roman"/>
          <w:b/>
          <w:sz w:val="24"/>
          <w:szCs w:val="24"/>
        </w:rPr>
      </w:pPr>
    </w:p>
    <w:sectPr w:rsidR="002B1DD8" w:rsidRPr="002B1DD8" w:rsidSect="004841A7">
      <w:type w:val="nextColumn"/>
      <w:pgSz w:w="11906" w:h="16838"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173B"/>
    <w:multiLevelType w:val="hybridMultilevel"/>
    <w:tmpl w:val="C51E8B4A"/>
    <w:lvl w:ilvl="0" w:tplc="1D42BAA2">
      <w:start w:val="1"/>
      <w:numFmt w:val="decimal"/>
      <w:lvlText w:val="%1."/>
      <w:lvlJc w:val="left"/>
      <w:pPr>
        <w:ind w:left="730" w:hanging="204"/>
      </w:pPr>
      <w:rPr>
        <w:rFonts w:ascii="Cambria" w:eastAsia="Cambria" w:hAnsi="Cambria" w:cs="Cambria" w:hint="default"/>
        <w:b w:val="0"/>
        <w:bCs w:val="0"/>
        <w:i w:val="0"/>
        <w:iCs w:val="0"/>
        <w:color w:val="131313"/>
        <w:spacing w:val="-1"/>
        <w:w w:val="75"/>
        <w:sz w:val="23"/>
        <w:szCs w:val="23"/>
        <w:lang w:val="ro-RO" w:eastAsia="en-US" w:bidi="ar-SA"/>
      </w:rPr>
    </w:lvl>
    <w:lvl w:ilvl="1" w:tplc="5FC801D2">
      <w:numFmt w:val="bullet"/>
      <w:lvlText w:val="•"/>
      <w:lvlJc w:val="left"/>
      <w:pPr>
        <w:ind w:left="1700" w:hanging="204"/>
      </w:pPr>
      <w:rPr>
        <w:rFonts w:hint="default"/>
        <w:lang w:val="ro-RO" w:eastAsia="en-US" w:bidi="ar-SA"/>
      </w:rPr>
    </w:lvl>
    <w:lvl w:ilvl="2" w:tplc="5186FD98">
      <w:numFmt w:val="bullet"/>
      <w:lvlText w:val="•"/>
      <w:lvlJc w:val="left"/>
      <w:pPr>
        <w:ind w:left="2660" w:hanging="204"/>
      </w:pPr>
      <w:rPr>
        <w:rFonts w:hint="default"/>
        <w:lang w:val="ro-RO" w:eastAsia="en-US" w:bidi="ar-SA"/>
      </w:rPr>
    </w:lvl>
    <w:lvl w:ilvl="3" w:tplc="6F0ED8DC">
      <w:numFmt w:val="bullet"/>
      <w:lvlText w:val="•"/>
      <w:lvlJc w:val="left"/>
      <w:pPr>
        <w:ind w:left="3620" w:hanging="204"/>
      </w:pPr>
      <w:rPr>
        <w:rFonts w:hint="default"/>
        <w:lang w:val="ro-RO" w:eastAsia="en-US" w:bidi="ar-SA"/>
      </w:rPr>
    </w:lvl>
    <w:lvl w:ilvl="4" w:tplc="F88EE1B4">
      <w:numFmt w:val="bullet"/>
      <w:lvlText w:val="•"/>
      <w:lvlJc w:val="left"/>
      <w:pPr>
        <w:ind w:left="4580" w:hanging="204"/>
      </w:pPr>
      <w:rPr>
        <w:rFonts w:hint="default"/>
        <w:lang w:val="ro-RO" w:eastAsia="en-US" w:bidi="ar-SA"/>
      </w:rPr>
    </w:lvl>
    <w:lvl w:ilvl="5" w:tplc="7B6EAAF4">
      <w:numFmt w:val="bullet"/>
      <w:lvlText w:val="•"/>
      <w:lvlJc w:val="left"/>
      <w:pPr>
        <w:ind w:left="5541" w:hanging="204"/>
      </w:pPr>
      <w:rPr>
        <w:rFonts w:hint="default"/>
        <w:lang w:val="ro-RO" w:eastAsia="en-US" w:bidi="ar-SA"/>
      </w:rPr>
    </w:lvl>
    <w:lvl w:ilvl="6" w:tplc="E03C14DA">
      <w:numFmt w:val="bullet"/>
      <w:lvlText w:val="•"/>
      <w:lvlJc w:val="left"/>
      <w:pPr>
        <w:ind w:left="6501" w:hanging="204"/>
      </w:pPr>
      <w:rPr>
        <w:rFonts w:hint="default"/>
        <w:lang w:val="ro-RO" w:eastAsia="en-US" w:bidi="ar-SA"/>
      </w:rPr>
    </w:lvl>
    <w:lvl w:ilvl="7" w:tplc="452AD4E8">
      <w:numFmt w:val="bullet"/>
      <w:lvlText w:val="•"/>
      <w:lvlJc w:val="left"/>
      <w:pPr>
        <w:ind w:left="7461" w:hanging="204"/>
      </w:pPr>
      <w:rPr>
        <w:rFonts w:hint="default"/>
        <w:lang w:val="ro-RO" w:eastAsia="en-US" w:bidi="ar-SA"/>
      </w:rPr>
    </w:lvl>
    <w:lvl w:ilvl="8" w:tplc="73D2DA7C">
      <w:numFmt w:val="bullet"/>
      <w:lvlText w:val="•"/>
      <w:lvlJc w:val="left"/>
      <w:pPr>
        <w:ind w:left="8421" w:hanging="204"/>
      </w:pPr>
      <w:rPr>
        <w:rFonts w:hint="default"/>
        <w:lang w:val="ro-RO" w:eastAsia="en-US" w:bidi="ar-SA"/>
      </w:rPr>
    </w:lvl>
  </w:abstractNum>
  <w:abstractNum w:abstractNumId="1" w15:restartNumberingAfterBreak="0">
    <w:nsid w:val="081248E1"/>
    <w:multiLevelType w:val="hybridMultilevel"/>
    <w:tmpl w:val="51AC9F60"/>
    <w:lvl w:ilvl="0" w:tplc="D840A284">
      <w:start w:val="2"/>
      <w:numFmt w:val="decimal"/>
      <w:lvlText w:val="%1."/>
      <w:lvlJc w:val="left"/>
      <w:pPr>
        <w:ind w:left="737" w:hanging="221"/>
      </w:pPr>
      <w:rPr>
        <w:rFonts w:hint="default"/>
        <w:spacing w:val="0"/>
        <w:w w:val="85"/>
        <w:lang w:val="ro-RO" w:eastAsia="en-US" w:bidi="ar-SA"/>
      </w:rPr>
    </w:lvl>
    <w:lvl w:ilvl="1" w:tplc="2D2C66B8">
      <w:start w:val="1"/>
      <w:numFmt w:val="lowerLetter"/>
      <w:lvlText w:val="%2)"/>
      <w:lvlJc w:val="left"/>
      <w:pPr>
        <w:ind w:left="739" w:hanging="236"/>
      </w:pPr>
      <w:rPr>
        <w:rFonts w:hint="default"/>
        <w:spacing w:val="-1"/>
        <w:w w:val="90"/>
        <w:lang w:val="ro-RO" w:eastAsia="en-US" w:bidi="ar-SA"/>
      </w:rPr>
    </w:lvl>
    <w:lvl w:ilvl="2" w:tplc="20C6C2DC">
      <w:numFmt w:val="bullet"/>
      <w:lvlText w:val="•"/>
      <w:lvlJc w:val="left"/>
      <w:pPr>
        <w:ind w:left="2660" w:hanging="236"/>
      </w:pPr>
      <w:rPr>
        <w:rFonts w:hint="default"/>
        <w:lang w:val="ro-RO" w:eastAsia="en-US" w:bidi="ar-SA"/>
      </w:rPr>
    </w:lvl>
    <w:lvl w:ilvl="3" w:tplc="2E2CDD24">
      <w:numFmt w:val="bullet"/>
      <w:lvlText w:val="•"/>
      <w:lvlJc w:val="left"/>
      <w:pPr>
        <w:ind w:left="3620" w:hanging="236"/>
      </w:pPr>
      <w:rPr>
        <w:rFonts w:hint="default"/>
        <w:lang w:val="ro-RO" w:eastAsia="en-US" w:bidi="ar-SA"/>
      </w:rPr>
    </w:lvl>
    <w:lvl w:ilvl="4" w:tplc="5A9EDE98">
      <w:numFmt w:val="bullet"/>
      <w:lvlText w:val="•"/>
      <w:lvlJc w:val="left"/>
      <w:pPr>
        <w:ind w:left="4580" w:hanging="236"/>
      </w:pPr>
      <w:rPr>
        <w:rFonts w:hint="default"/>
        <w:lang w:val="ro-RO" w:eastAsia="en-US" w:bidi="ar-SA"/>
      </w:rPr>
    </w:lvl>
    <w:lvl w:ilvl="5" w:tplc="205A83BE">
      <w:numFmt w:val="bullet"/>
      <w:lvlText w:val="•"/>
      <w:lvlJc w:val="left"/>
      <w:pPr>
        <w:ind w:left="5541" w:hanging="236"/>
      </w:pPr>
      <w:rPr>
        <w:rFonts w:hint="default"/>
        <w:lang w:val="ro-RO" w:eastAsia="en-US" w:bidi="ar-SA"/>
      </w:rPr>
    </w:lvl>
    <w:lvl w:ilvl="6" w:tplc="70E80D54">
      <w:numFmt w:val="bullet"/>
      <w:lvlText w:val="•"/>
      <w:lvlJc w:val="left"/>
      <w:pPr>
        <w:ind w:left="6501" w:hanging="236"/>
      </w:pPr>
      <w:rPr>
        <w:rFonts w:hint="default"/>
        <w:lang w:val="ro-RO" w:eastAsia="en-US" w:bidi="ar-SA"/>
      </w:rPr>
    </w:lvl>
    <w:lvl w:ilvl="7" w:tplc="A9080E1A">
      <w:numFmt w:val="bullet"/>
      <w:lvlText w:val="•"/>
      <w:lvlJc w:val="left"/>
      <w:pPr>
        <w:ind w:left="7461" w:hanging="236"/>
      </w:pPr>
      <w:rPr>
        <w:rFonts w:hint="default"/>
        <w:lang w:val="ro-RO" w:eastAsia="en-US" w:bidi="ar-SA"/>
      </w:rPr>
    </w:lvl>
    <w:lvl w:ilvl="8" w:tplc="60482CA8">
      <w:numFmt w:val="bullet"/>
      <w:lvlText w:val="•"/>
      <w:lvlJc w:val="left"/>
      <w:pPr>
        <w:ind w:left="8421" w:hanging="236"/>
      </w:pPr>
      <w:rPr>
        <w:rFonts w:hint="default"/>
        <w:lang w:val="ro-RO" w:eastAsia="en-US" w:bidi="ar-SA"/>
      </w:rPr>
    </w:lvl>
  </w:abstractNum>
  <w:abstractNum w:abstractNumId="2" w15:restartNumberingAfterBreak="0">
    <w:nsid w:val="0B93445B"/>
    <w:multiLevelType w:val="hybridMultilevel"/>
    <w:tmpl w:val="1386474E"/>
    <w:lvl w:ilvl="0" w:tplc="CC70721E">
      <w:start w:val="5"/>
      <w:numFmt w:val="lowerLetter"/>
      <w:lvlText w:val="%1)"/>
      <w:lvlJc w:val="left"/>
      <w:pPr>
        <w:ind w:left="739" w:hanging="234"/>
      </w:pPr>
      <w:rPr>
        <w:rFonts w:ascii="Cambria" w:eastAsia="Cambria" w:hAnsi="Cambria" w:cs="Cambria" w:hint="default"/>
        <w:b w:val="0"/>
        <w:bCs w:val="0"/>
        <w:i w:val="0"/>
        <w:iCs w:val="0"/>
        <w:color w:val="131313"/>
        <w:spacing w:val="-1"/>
        <w:w w:val="91"/>
        <w:sz w:val="23"/>
        <w:szCs w:val="23"/>
        <w:lang w:val="ro-RO" w:eastAsia="en-US" w:bidi="ar-SA"/>
      </w:rPr>
    </w:lvl>
    <w:lvl w:ilvl="1" w:tplc="4418B10E">
      <w:numFmt w:val="bullet"/>
      <w:lvlText w:val="•"/>
      <w:lvlJc w:val="left"/>
      <w:pPr>
        <w:ind w:left="1700" w:hanging="234"/>
      </w:pPr>
      <w:rPr>
        <w:rFonts w:hint="default"/>
        <w:lang w:val="ro-RO" w:eastAsia="en-US" w:bidi="ar-SA"/>
      </w:rPr>
    </w:lvl>
    <w:lvl w:ilvl="2" w:tplc="F61671DE">
      <w:numFmt w:val="bullet"/>
      <w:lvlText w:val="•"/>
      <w:lvlJc w:val="left"/>
      <w:pPr>
        <w:ind w:left="2660" w:hanging="234"/>
      </w:pPr>
      <w:rPr>
        <w:rFonts w:hint="default"/>
        <w:lang w:val="ro-RO" w:eastAsia="en-US" w:bidi="ar-SA"/>
      </w:rPr>
    </w:lvl>
    <w:lvl w:ilvl="3" w:tplc="BBF2E32A">
      <w:numFmt w:val="bullet"/>
      <w:lvlText w:val="•"/>
      <w:lvlJc w:val="left"/>
      <w:pPr>
        <w:ind w:left="3620" w:hanging="234"/>
      </w:pPr>
      <w:rPr>
        <w:rFonts w:hint="default"/>
        <w:lang w:val="ro-RO" w:eastAsia="en-US" w:bidi="ar-SA"/>
      </w:rPr>
    </w:lvl>
    <w:lvl w:ilvl="4" w:tplc="6AB04FFA">
      <w:numFmt w:val="bullet"/>
      <w:lvlText w:val="•"/>
      <w:lvlJc w:val="left"/>
      <w:pPr>
        <w:ind w:left="4580" w:hanging="234"/>
      </w:pPr>
      <w:rPr>
        <w:rFonts w:hint="default"/>
        <w:lang w:val="ro-RO" w:eastAsia="en-US" w:bidi="ar-SA"/>
      </w:rPr>
    </w:lvl>
    <w:lvl w:ilvl="5" w:tplc="A4248B5E">
      <w:numFmt w:val="bullet"/>
      <w:lvlText w:val="•"/>
      <w:lvlJc w:val="left"/>
      <w:pPr>
        <w:ind w:left="5541" w:hanging="234"/>
      </w:pPr>
      <w:rPr>
        <w:rFonts w:hint="default"/>
        <w:lang w:val="ro-RO" w:eastAsia="en-US" w:bidi="ar-SA"/>
      </w:rPr>
    </w:lvl>
    <w:lvl w:ilvl="6" w:tplc="19BA328E">
      <w:numFmt w:val="bullet"/>
      <w:lvlText w:val="•"/>
      <w:lvlJc w:val="left"/>
      <w:pPr>
        <w:ind w:left="6501" w:hanging="234"/>
      </w:pPr>
      <w:rPr>
        <w:rFonts w:hint="default"/>
        <w:lang w:val="ro-RO" w:eastAsia="en-US" w:bidi="ar-SA"/>
      </w:rPr>
    </w:lvl>
    <w:lvl w:ilvl="7" w:tplc="C9402518">
      <w:numFmt w:val="bullet"/>
      <w:lvlText w:val="•"/>
      <w:lvlJc w:val="left"/>
      <w:pPr>
        <w:ind w:left="7461" w:hanging="234"/>
      </w:pPr>
      <w:rPr>
        <w:rFonts w:hint="default"/>
        <w:lang w:val="ro-RO" w:eastAsia="en-US" w:bidi="ar-SA"/>
      </w:rPr>
    </w:lvl>
    <w:lvl w:ilvl="8" w:tplc="530C5C64">
      <w:numFmt w:val="bullet"/>
      <w:lvlText w:val="•"/>
      <w:lvlJc w:val="left"/>
      <w:pPr>
        <w:ind w:left="8421" w:hanging="234"/>
      </w:pPr>
      <w:rPr>
        <w:rFonts w:hint="default"/>
        <w:lang w:val="ro-RO" w:eastAsia="en-US" w:bidi="ar-SA"/>
      </w:rPr>
    </w:lvl>
  </w:abstractNum>
  <w:abstractNum w:abstractNumId="3" w15:restartNumberingAfterBreak="0">
    <w:nsid w:val="18C15023"/>
    <w:multiLevelType w:val="hybridMultilevel"/>
    <w:tmpl w:val="36FE0EA0"/>
    <w:lvl w:ilvl="0" w:tplc="80FCEB70">
      <w:start w:val="1"/>
      <w:numFmt w:val="decimal"/>
      <w:lvlText w:val="%1."/>
      <w:lvlJc w:val="left"/>
      <w:pPr>
        <w:ind w:left="722" w:hanging="360"/>
      </w:pPr>
      <w:rPr>
        <w:rFonts w:ascii="Trebuchet MS" w:eastAsia="Trebuchet MS" w:hAnsi="Trebuchet MS" w:cs="Trebuchet MS" w:hint="default"/>
        <w:b w:val="0"/>
        <w:bCs w:val="0"/>
        <w:i w:val="0"/>
        <w:iCs w:val="0"/>
        <w:spacing w:val="-1"/>
        <w:w w:val="100"/>
        <w:sz w:val="22"/>
        <w:szCs w:val="22"/>
        <w:lang w:val="ro-RO" w:eastAsia="en-US" w:bidi="ar-SA"/>
      </w:rPr>
    </w:lvl>
    <w:lvl w:ilvl="1" w:tplc="C4C2E048">
      <w:numFmt w:val="bullet"/>
      <w:lvlText w:val="•"/>
      <w:lvlJc w:val="left"/>
      <w:pPr>
        <w:ind w:left="1725" w:hanging="360"/>
      </w:pPr>
      <w:rPr>
        <w:rFonts w:hint="default"/>
        <w:lang w:val="ro-RO" w:eastAsia="en-US" w:bidi="ar-SA"/>
      </w:rPr>
    </w:lvl>
    <w:lvl w:ilvl="2" w:tplc="AD1EFFA8">
      <w:numFmt w:val="bullet"/>
      <w:lvlText w:val="•"/>
      <w:lvlJc w:val="left"/>
      <w:pPr>
        <w:ind w:left="2731" w:hanging="360"/>
      </w:pPr>
      <w:rPr>
        <w:rFonts w:hint="default"/>
        <w:lang w:val="ro-RO" w:eastAsia="en-US" w:bidi="ar-SA"/>
      </w:rPr>
    </w:lvl>
    <w:lvl w:ilvl="3" w:tplc="59B00DD2">
      <w:numFmt w:val="bullet"/>
      <w:lvlText w:val="•"/>
      <w:lvlJc w:val="left"/>
      <w:pPr>
        <w:ind w:left="3736" w:hanging="360"/>
      </w:pPr>
      <w:rPr>
        <w:rFonts w:hint="default"/>
        <w:lang w:val="ro-RO" w:eastAsia="en-US" w:bidi="ar-SA"/>
      </w:rPr>
    </w:lvl>
    <w:lvl w:ilvl="4" w:tplc="88D83482">
      <w:numFmt w:val="bullet"/>
      <w:lvlText w:val="•"/>
      <w:lvlJc w:val="left"/>
      <w:pPr>
        <w:ind w:left="4742" w:hanging="360"/>
      </w:pPr>
      <w:rPr>
        <w:rFonts w:hint="default"/>
        <w:lang w:val="ro-RO" w:eastAsia="en-US" w:bidi="ar-SA"/>
      </w:rPr>
    </w:lvl>
    <w:lvl w:ilvl="5" w:tplc="A9DA81B8">
      <w:numFmt w:val="bullet"/>
      <w:lvlText w:val="•"/>
      <w:lvlJc w:val="left"/>
      <w:pPr>
        <w:ind w:left="5747" w:hanging="360"/>
      </w:pPr>
      <w:rPr>
        <w:rFonts w:hint="default"/>
        <w:lang w:val="ro-RO" w:eastAsia="en-US" w:bidi="ar-SA"/>
      </w:rPr>
    </w:lvl>
    <w:lvl w:ilvl="6" w:tplc="160E80A0">
      <w:numFmt w:val="bullet"/>
      <w:lvlText w:val="•"/>
      <w:lvlJc w:val="left"/>
      <w:pPr>
        <w:ind w:left="6753" w:hanging="360"/>
      </w:pPr>
      <w:rPr>
        <w:rFonts w:hint="default"/>
        <w:lang w:val="ro-RO" w:eastAsia="en-US" w:bidi="ar-SA"/>
      </w:rPr>
    </w:lvl>
    <w:lvl w:ilvl="7" w:tplc="DA42960A">
      <w:numFmt w:val="bullet"/>
      <w:lvlText w:val="•"/>
      <w:lvlJc w:val="left"/>
      <w:pPr>
        <w:ind w:left="7759" w:hanging="360"/>
      </w:pPr>
      <w:rPr>
        <w:rFonts w:hint="default"/>
        <w:lang w:val="ro-RO" w:eastAsia="en-US" w:bidi="ar-SA"/>
      </w:rPr>
    </w:lvl>
    <w:lvl w:ilvl="8" w:tplc="7E16906C">
      <w:numFmt w:val="bullet"/>
      <w:lvlText w:val="•"/>
      <w:lvlJc w:val="left"/>
      <w:pPr>
        <w:ind w:left="8764" w:hanging="360"/>
      </w:pPr>
      <w:rPr>
        <w:rFonts w:hint="default"/>
        <w:lang w:val="ro-RO" w:eastAsia="en-US" w:bidi="ar-SA"/>
      </w:rPr>
    </w:lvl>
  </w:abstractNum>
  <w:abstractNum w:abstractNumId="4" w15:restartNumberingAfterBreak="0">
    <w:nsid w:val="28644289"/>
    <w:multiLevelType w:val="hybridMultilevel"/>
    <w:tmpl w:val="97C87618"/>
    <w:lvl w:ilvl="0" w:tplc="F454D0AC">
      <w:start w:val="1"/>
      <w:numFmt w:val="decimal"/>
      <w:lvlText w:val="%1."/>
      <w:lvlJc w:val="left"/>
      <w:pPr>
        <w:ind w:left="710" w:hanging="360"/>
      </w:pPr>
      <w:rPr>
        <w:rFonts w:ascii="Trebuchet MS" w:eastAsia="Trebuchet MS" w:hAnsi="Trebuchet MS" w:cs="Trebuchet MS" w:hint="default"/>
        <w:b/>
        <w:bCs/>
        <w:i w:val="0"/>
        <w:iCs w:val="0"/>
        <w:spacing w:val="0"/>
        <w:w w:val="100"/>
        <w:sz w:val="22"/>
        <w:szCs w:val="22"/>
        <w:lang w:val="ro-RO" w:eastAsia="en-US" w:bidi="ar-SA"/>
      </w:rPr>
    </w:lvl>
    <w:lvl w:ilvl="1" w:tplc="E618EBA6">
      <w:start w:val="1"/>
      <w:numFmt w:val="decimal"/>
      <w:lvlText w:val="%2."/>
      <w:lvlJc w:val="left"/>
      <w:pPr>
        <w:ind w:left="847" w:hanging="279"/>
      </w:pPr>
      <w:rPr>
        <w:rFonts w:ascii="Trebuchet MS" w:eastAsia="Trebuchet MS" w:hAnsi="Trebuchet MS" w:cs="Trebuchet MS" w:hint="default"/>
        <w:b/>
        <w:bCs/>
        <w:i w:val="0"/>
        <w:iCs w:val="0"/>
        <w:spacing w:val="-1"/>
        <w:w w:val="100"/>
        <w:sz w:val="22"/>
        <w:szCs w:val="22"/>
        <w:lang w:val="ro-RO" w:eastAsia="en-US" w:bidi="ar-SA"/>
      </w:rPr>
    </w:lvl>
    <w:lvl w:ilvl="2" w:tplc="CF4638A6">
      <w:numFmt w:val="bullet"/>
      <w:lvlText w:val="•"/>
      <w:lvlJc w:val="left"/>
      <w:pPr>
        <w:ind w:left="2086" w:hanging="279"/>
      </w:pPr>
      <w:rPr>
        <w:rFonts w:hint="default"/>
        <w:lang w:val="ro-RO" w:eastAsia="en-US" w:bidi="ar-SA"/>
      </w:rPr>
    </w:lvl>
    <w:lvl w:ilvl="3" w:tplc="9FA291EE">
      <w:numFmt w:val="bullet"/>
      <w:lvlText w:val="•"/>
      <w:lvlJc w:val="left"/>
      <w:pPr>
        <w:ind w:left="3172" w:hanging="279"/>
      </w:pPr>
      <w:rPr>
        <w:rFonts w:hint="default"/>
        <w:lang w:val="ro-RO" w:eastAsia="en-US" w:bidi="ar-SA"/>
      </w:rPr>
    </w:lvl>
    <w:lvl w:ilvl="4" w:tplc="F8BE408E">
      <w:numFmt w:val="bullet"/>
      <w:lvlText w:val="•"/>
      <w:lvlJc w:val="left"/>
      <w:pPr>
        <w:ind w:left="4258" w:hanging="279"/>
      </w:pPr>
      <w:rPr>
        <w:rFonts w:hint="default"/>
        <w:lang w:val="ro-RO" w:eastAsia="en-US" w:bidi="ar-SA"/>
      </w:rPr>
    </w:lvl>
    <w:lvl w:ilvl="5" w:tplc="FD16BB02">
      <w:numFmt w:val="bullet"/>
      <w:lvlText w:val="•"/>
      <w:lvlJc w:val="left"/>
      <w:pPr>
        <w:ind w:left="5344" w:hanging="279"/>
      </w:pPr>
      <w:rPr>
        <w:rFonts w:hint="default"/>
        <w:lang w:val="ro-RO" w:eastAsia="en-US" w:bidi="ar-SA"/>
      </w:rPr>
    </w:lvl>
    <w:lvl w:ilvl="6" w:tplc="B40A69BC">
      <w:numFmt w:val="bullet"/>
      <w:lvlText w:val="•"/>
      <w:lvlJc w:val="left"/>
      <w:pPr>
        <w:ind w:left="6431" w:hanging="279"/>
      </w:pPr>
      <w:rPr>
        <w:rFonts w:hint="default"/>
        <w:lang w:val="ro-RO" w:eastAsia="en-US" w:bidi="ar-SA"/>
      </w:rPr>
    </w:lvl>
    <w:lvl w:ilvl="7" w:tplc="D4543584">
      <w:numFmt w:val="bullet"/>
      <w:lvlText w:val="•"/>
      <w:lvlJc w:val="left"/>
      <w:pPr>
        <w:ind w:left="7517" w:hanging="279"/>
      </w:pPr>
      <w:rPr>
        <w:rFonts w:hint="default"/>
        <w:lang w:val="ro-RO" w:eastAsia="en-US" w:bidi="ar-SA"/>
      </w:rPr>
    </w:lvl>
    <w:lvl w:ilvl="8" w:tplc="4FB8995C">
      <w:numFmt w:val="bullet"/>
      <w:lvlText w:val="•"/>
      <w:lvlJc w:val="left"/>
      <w:pPr>
        <w:ind w:left="8603" w:hanging="279"/>
      </w:pPr>
      <w:rPr>
        <w:rFonts w:hint="default"/>
        <w:lang w:val="ro-RO" w:eastAsia="en-US" w:bidi="ar-SA"/>
      </w:rPr>
    </w:lvl>
  </w:abstractNum>
  <w:abstractNum w:abstractNumId="5" w15:restartNumberingAfterBreak="0">
    <w:nsid w:val="2A3B5E77"/>
    <w:multiLevelType w:val="hybridMultilevel"/>
    <w:tmpl w:val="8E4EC0E4"/>
    <w:lvl w:ilvl="0" w:tplc="95929D3E">
      <w:start w:val="2"/>
      <w:numFmt w:val="decimal"/>
      <w:lvlText w:val="%1."/>
      <w:lvlJc w:val="left"/>
      <w:pPr>
        <w:ind w:left="1321" w:hanging="171"/>
      </w:pPr>
      <w:rPr>
        <w:rFonts w:ascii="Cambria" w:eastAsia="Cambria" w:hAnsi="Cambria" w:cs="Cambria" w:hint="default"/>
        <w:b w:val="0"/>
        <w:bCs w:val="0"/>
        <w:i w:val="0"/>
        <w:iCs w:val="0"/>
        <w:color w:val="131313"/>
        <w:spacing w:val="-1"/>
        <w:w w:val="89"/>
        <w:sz w:val="21"/>
        <w:szCs w:val="21"/>
        <w:lang w:val="ro-RO" w:eastAsia="en-US" w:bidi="ar-SA"/>
      </w:rPr>
    </w:lvl>
    <w:lvl w:ilvl="1" w:tplc="F172459A">
      <w:numFmt w:val="bullet"/>
      <w:lvlText w:val="•"/>
      <w:lvlJc w:val="left"/>
      <w:pPr>
        <w:ind w:left="2222" w:hanging="171"/>
      </w:pPr>
      <w:rPr>
        <w:rFonts w:hint="default"/>
        <w:lang w:val="ro-RO" w:eastAsia="en-US" w:bidi="ar-SA"/>
      </w:rPr>
    </w:lvl>
    <w:lvl w:ilvl="2" w:tplc="70B096DE">
      <w:numFmt w:val="bullet"/>
      <w:lvlText w:val="•"/>
      <w:lvlJc w:val="left"/>
      <w:pPr>
        <w:ind w:left="3124" w:hanging="171"/>
      </w:pPr>
      <w:rPr>
        <w:rFonts w:hint="default"/>
        <w:lang w:val="ro-RO" w:eastAsia="en-US" w:bidi="ar-SA"/>
      </w:rPr>
    </w:lvl>
    <w:lvl w:ilvl="3" w:tplc="5B86760A">
      <w:numFmt w:val="bullet"/>
      <w:lvlText w:val="•"/>
      <w:lvlJc w:val="left"/>
      <w:pPr>
        <w:ind w:left="4026" w:hanging="171"/>
      </w:pPr>
      <w:rPr>
        <w:rFonts w:hint="default"/>
        <w:lang w:val="ro-RO" w:eastAsia="en-US" w:bidi="ar-SA"/>
      </w:rPr>
    </w:lvl>
    <w:lvl w:ilvl="4" w:tplc="B7AA64BE">
      <w:numFmt w:val="bullet"/>
      <w:lvlText w:val="•"/>
      <w:lvlJc w:val="left"/>
      <w:pPr>
        <w:ind w:left="4928" w:hanging="171"/>
      </w:pPr>
      <w:rPr>
        <w:rFonts w:hint="default"/>
        <w:lang w:val="ro-RO" w:eastAsia="en-US" w:bidi="ar-SA"/>
      </w:rPr>
    </w:lvl>
    <w:lvl w:ilvl="5" w:tplc="2648F844">
      <w:numFmt w:val="bullet"/>
      <w:lvlText w:val="•"/>
      <w:lvlJc w:val="left"/>
      <w:pPr>
        <w:ind w:left="5831" w:hanging="171"/>
      </w:pPr>
      <w:rPr>
        <w:rFonts w:hint="default"/>
        <w:lang w:val="ro-RO" w:eastAsia="en-US" w:bidi="ar-SA"/>
      </w:rPr>
    </w:lvl>
    <w:lvl w:ilvl="6" w:tplc="ED2EC00C">
      <w:numFmt w:val="bullet"/>
      <w:lvlText w:val="•"/>
      <w:lvlJc w:val="left"/>
      <w:pPr>
        <w:ind w:left="6733" w:hanging="171"/>
      </w:pPr>
      <w:rPr>
        <w:rFonts w:hint="default"/>
        <w:lang w:val="ro-RO" w:eastAsia="en-US" w:bidi="ar-SA"/>
      </w:rPr>
    </w:lvl>
    <w:lvl w:ilvl="7" w:tplc="16980358">
      <w:numFmt w:val="bullet"/>
      <w:lvlText w:val="•"/>
      <w:lvlJc w:val="left"/>
      <w:pPr>
        <w:ind w:left="7635" w:hanging="171"/>
      </w:pPr>
      <w:rPr>
        <w:rFonts w:hint="default"/>
        <w:lang w:val="ro-RO" w:eastAsia="en-US" w:bidi="ar-SA"/>
      </w:rPr>
    </w:lvl>
    <w:lvl w:ilvl="8" w:tplc="B1E8906A">
      <w:numFmt w:val="bullet"/>
      <w:lvlText w:val="•"/>
      <w:lvlJc w:val="left"/>
      <w:pPr>
        <w:ind w:left="8537" w:hanging="171"/>
      </w:pPr>
      <w:rPr>
        <w:rFonts w:hint="default"/>
        <w:lang w:val="ro-RO" w:eastAsia="en-US" w:bidi="ar-SA"/>
      </w:rPr>
    </w:lvl>
  </w:abstractNum>
  <w:abstractNum w:abstractNumId="6" w15:restartNumberingAfterBreak="0">
    <w:nsid w:val="38A43C87"/>
    <w:multiLevelType w:val="hybridMultilevel"/>
    <w:tmpl w:val="27EE1A48"/>
    <w:lvl w:ilvl="0" w:tplc="98DEFD16">
      <w:start w:val="1"/>
      <w:numFmt w:val="decimal"/>
      <w:lvlText w:val="%1."/>
      <w:lvlJc w:val="left"/>
      <w:pPr>
        <w:ind w:left="461" w:hanging="170"/>
      </w:pPr>
      <w:rPr>
        <w:rFonts w:hint="default"/>
        <w:spacing w:val="-1"/>
        <w:w w:val="78"/>
        <w:sz w:val="24"/>
        <w:szCs w:val="24"/>
        <w:lang w:val="ro-RO" w:eastAsia="en-US" w:bidi="ar-SA"/>
      </w:rPr>
    </w:lvl>
    <w:lvl w:ilvl="1" w:tplc="31E44A1C">
      <w:numFmt w:val="bullet"/>
      <w:lvlText w:val="•"/>
      <w:lvlJc w:val="left"/>
      <w:pPr>
        <w:ind w:left="1448" w:hanging="170"/>
      </w:pPr>
      <w:rPr>
        <w:rFonts w:hint="default"/>
        <w:lang w:val="ro-RO" w:eastAsia="en-US" w:bidi="ar-SA"/>
      </w:rPr>
    </w:lvl>
    <w:lvl w:ilvl="2" w:tplc="7EE82AEA">
      <w:numFmt w:val="bullet"/>
      <w:lvlText w:val="•"/>
      <w:lvlJc w:val="left"/>
      <w:pPr>
        <w:ind w:left="2436" w:hanging="170"/>
      </w:pPr>
      <w:rPr>
        <w:rFonts w:hint="default"/>
        <w:lang w:val="ro-RO" w:eastAsia="en-US" w:bidi="ar-SA"/>
      </w:rPr>
    </w:lvl>
    <w:lvl w:ilvl="3" w:tplc="D0E6C020">
      <w:numFmt w:val="bullet"/>
      <w:lvlText w:val="•"/>
      <w:lvlJc w:val="left"/>
      <w:pPr>
        <w:ind w:left="3424" w:hanging="170"/>
      </w:pPr>
      <w:rPr>
        <w:rFonts w:hint="default"/>
        <w:lang w:val="ro-RO" w:eastAsia="en-US" w:bidi="ar-SA"/>
      </w:rPr>
    </w:lvl>
    <w:lvl w:ilvl="4" w:tplc="0EF8B994">
      <w:numFmt w:val="bullet"/>
      <w:lvlText w:val="•"/>
      <w:lvlJc w:val="left"/>
      <w:pPr>
        <w:ind w:left="4412" w:hanging="170"/>
      </w:pPr>
      <w:rPr>
        <w:rFonts w:hint="default"/>
        <w:lang w:val="ro-RO" w:eastAsia="en-US" w:bidi="ar-SA"/>
      </w:rPr>
    </w:lvl>
    <w:lvl w:ilvl="5" w:tplc="06AC4238">
      <w:numFmt w:val="bullet"/>
      <w:lvlText w:val="•"/>
      <w:lvlJc w:val="left"/>
      <w:pPr>
        <w:ind w:left="5401" w:hanging="170"/>
      </w:pPr>
      <w:rPr>
        <w:rFonts w:hint="default"/>
        <w:lang w:val="ro-RO" w:eastAsia="en-US" w:bidi="ar-SA"/>
      </w:rPr>
    </w:lvl>
    <w:lvl w:ilvl="6" w:tplc="F1CEEECA">
      <w:numFmt w:val="bullet"/>
      <w:lvlText w:val="•"/>
      <w:lvlJc w:val="left"/>
      <w:pPr>
        <w:ind w:left="6389" w:hanging="170"/>
      </w:pPr>
      <w:rPr>
        <w:rFonts w:hint="default"/>
        <w:lang w:val="ro-RO" w:eastAsia="en-US" w:bidi="ar-SA"/>
      </w:rPr>
    </w:lvl>
    <w:lvl w:ilvl="7" w:tplc="3D6E0DF6">
      <w:numFmt w:val="bullet"/>
      <w:lvlText w:val="•"/>
      <w:lvlJc w:val="left"/>
      <w:pPr>
        <w:ind w:left="7377" w:hanging="170"/>
      </w:pPr>
      <w:rPr>
        <w:rFonts w:hint="default"/>
        <w:lang w:val="ro-RO" w:eastAsia="en-US" w:bidi="ar-SA"/>
      </w:rPr>
    </w:lvl>
    <w:lvl w:ilvl="8" w:tplc="F80222EA">
      <w:numFmt w:val="bullet"/>
      <w:lvlText w:val="•"/>
      <w:lvlJc w:val="left"/>
      <w:pPr>
        <w:ind w:left="8365" w:hanging="170"/>
      </w:pPr>
      <w:rPr>
        <w:rFonts w:hint="default"/>
        <w:lang w:val="ro-RO" w:eastAsia="en-US" w:bidi="ar-SA"/>
      </w:rPr>
    </w:lvl>
  </w:abstractNum>
  <w:abstractNum w:abstractNumId="7" w15:restartNumberingAfterBreak="0">
    <w:nsid w:val="3BDA6A5A"/>
    <w:multiLevelType w:val="hybridMultilevel"/>
    <w:tmpl w:val="C9ECEF1A"/>
    <w:lvl w:ilvl="0" w:tplc="57B637FA">
      <w:start w:val="1"/>
      <w:numFmt w:val="decimal"/>
      <w:lvlText w:val="%1."/>
      <w:lvlJc w:val="left"/>
      <w:pPr>
        <w:ind w:left="720" w:hanging="360"/>
      </w:pPr>
      <w:rPr>
        <w:rFonts w:hint="default"/>
        <w:color w:val="131313"/>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1477DA2"/>
    <w:multiLevelType w:val="hybridMultilevel"/>
    <w:tmpl w:val="1C44B784"/>
    <w:lvl w:ilvl="0" w:tplc="CA1C0A86">
      <w:start w:val="1"/>
      <w:numFmt w:val="lowerLetter"/>
      <w:lvlText w:val="%1)"/>
      <w:lvlJc w:val="left"/>
      <w:pPr>
        <w:ind w:left="611" w:hanging="231"/>
      </w:pPr>
      <w:rPr>
        <w:rFonts w:ascii="Cambria" w:eastAsia="Cambria" w:hAnsi="Cambria" w:cs="Cambria" w:hint="default"/>
        <w:b w:val="0"/>
        <w:bCs w:val="0"/>
        <w:i w:val="0"/>
        <w:iCs w:val="0"/>
        <w:color w:val="131313"/>
        <w:spacing w:val="-1"/>
        <w:w w:val="86"/>
        <w:sz w:val="24"/>
        <w:szCs w:val="24"/>
        <w:lang w:val="ro-RO" w:eastAsia="en-US" w:bidi="ar-SA"/>
      </w:rPr>
    </w:lvl>
    <w:lvl w:ilvl="1" w:tplc="F3C4323E">
      <w:start w:val="1"/>
      <w:numFmt w:val="lowerLetter"/>
      <w:lvlText w:val="%2)"/>
      <w:lvlJc w:val="left"/>
      <w:pPr>
        <w:ind w:left="475" w:hanging="231"/>
      </w:pPr>
      <w:rPr>
        <w:rFonts w:ascii="Cambria" w:eastAsia="Cambria" w:hAnsi="Cambria" w:cs="Cambria" w:hint="default"/>
        <w:b w:val="0"/>
        <w:bCs w:val="0"/>
        <w:i w:val="0"/>
        <w:iCs w:val="0"/>
        <w:color w:val="131313"/>
        <w:spacing w:val="-1"/>
        <w:w w:val="86"/>
        <w:sz w:val="24"/>
        <w:szCs w:val="24"/>
        <w:lang w:val="ro-RO" w:eastAsia="en-US" w:bidi="ar-SA"/>
      </w:rPr>
    </w:lvl>
    <w:lvl w:ilvl="2" w:tplc="D21C3A8C">
      <w:start w:val="1"/>
      <w:numFmt w:val="lowerLetter"/>
      <w:lvlText w:val="%3)"/>
      <w:lvlJc w:val="left"/>
      <w:pPr>
        <w:ind w:left="2098" w:hanging="231"/>
      </w:pPr>
      <w:rPr>
        <w:rFonts w:ascii="Cambria" w:eastAsia="Cambria" w:hAnsi="Cambria" w:cs="Cambria" w:hint="default"/>
        <w:b w:val="0"/>
        <w:bCs w:val="0"/>
        <w:i w:val="0"/>
        <w:iCs w:val="0"/>
        <w:color w:val="131313"/>
        <w:spacing w:val="-1"/>
        <w:w w:val="91"/>
        <w:sz w:val="24"/>
        <w:szCs w:val="24"/>
        <w:lang w:val="ro-RO" w:eastAsia="en-US" w:bidi="ar-SA"/>
      </w:rPr>
    </w:lvl>
    <w:lvl w:ilvl="3" w:tplc="8578B8CE">
      <w:numFmt w:val="bullet"/>
      <w:lvlText w:val="•"/>
      <w:lvlJc w:val="left"/>
      <w:pPr>
        <w:ind w:left="2943" w:hanging="231"/>
      </w:pPr>
      <w:rPr>
        <w:rFonts w:hint="default"/>
        <w:lang w:val="ro-RO" w:eastAsia="en-US" w:bidi="ar-SA"/>
      </w:rPr>
    </w:lvl>
    <w:lvl w:ilvl="4" w:tplc="4CA26CB0">
      <w:numFmt w:val="bullet"/>
      <w:lvlText w:val="•"/>
      <w:lvlJc w:val="left"/>
      <w:pPr>
        <w:ind w:left="3787" w:hanging="231"/>
      </w:pPr>
      <w:rPr>
        <w:rFonts w:hint="default"/>
        <w:lang w:val="ro-RO" w:eastAsia="en-US" w:bidi="ar-SA"/>
      </w:rPr>
    </w:lvl>
    <w:lvl w:ilvl="5" w:tplc="1FB820DC">
      <w:numFmt w:val="bullet"/>
      <w:lvlText w:val="•"/>
      <w:lvlJc w:val="left"/>
      <w:pPr>
        <w:ind w:left="4631" w:hanging="231"/>
      </w:pPr>
      <w:rPr>
        <w:rFonts w:hint="default"/>
        <w:lang w:val="ro-RO" w:eastAsia="en-US" w:bidi="ar-SA"/>
      </w:rPr>
    </w:lvl>
    <w:lvl w:ilvl="6" w:tplc="E6A4A024">
      <w:numFmt w:val="bullet"/>
      <w:lvlText w:val="•"/>
      <w:lvlJc w:val="left"/>
      <w:pPr>
        <w:ind w:left="5475" w:hanging="231"/>
      </w:pPr>
      <w:rPr>
        <w:rFonts w:hint="default"/>
        <w:lang w:val="ro-RO" w:eastAsia="en-US" w:bidi="ar-SA"/>
      </w:rPr>
    </w:lvl>
    <w:lvl w:ilvl="7" w:tplc="FE082BE6">
      <w:numFmt w:val="bullet"/>
      <w:lvlText w:val="•"/>
      <w:lvlJc w:val="left"/>
      <w:pPr>
        <w:ind w:left="6319" w:hanging="231"/>
      </w:pPr>
      <w:rPr>
        <w:rFonts w:hint="default"/>
        <w:lang w:val="ro-RO" w:eastAsia="en-US" w:bidi="ar-SA"/>
      </w:rPr>
    </w:lvl>
    <w:lvl w:ilvl="8" w:tplc="700E336E">
      <w:numFmt w:val="bullet"/>
      <w:lvlText w:val="•"/>
      <w:lvlJc w:val="left"/>
      <w:pPr>
        <w:ind w:left="7163" w:hanging="231"/>
      </w:pPr>
      <w:rPr>
        <w:rFonts w:hint="default"/>
        <w:lang w:val="ro-RO" w:eastAsia="en-US" w:bidi="ar-SA"/>
      </w:rPr>
    </w:lvl>
  </w:abstractNum>
  <w:abstractNum w:abstractNumId="9" w15:restartNumberingAfterBreak="0">
    <w:nsid w:val="44E1350C"/>
    <w:multiLevelType w:val="hybridMultilevel"/>
    <w:tmpl w:val="9010184E"/>
    <w:lvl w:ilvl="0" w:tplc="BF966ACC">
      <w:start w:val="1"/>
      <w:numFmt w:val="decimal"/>
      <w:lvlText w:val="%1."/>
      <w:lvlJc w:val="left"/>
      <w:pPr>
        <w:ind w:left="1079" w:hanging="358"/>
      </w:pPr>
      <w:rPr>
        <w:rFonts w:ascii="Trebuchet MS" w:eastAsia="Trebuchet MS" w:hAnsi="Trebuchet MS" w:cs="Trebuchet MS" w:hint="default"/>
        <w:b w:val="0"/>
        <w:bCs w:val="0"/>
        <w:i w:val="0"/>
        <w:iCs w:val="0"/>
        <w:spacing w:val="-1"/>
        <w:w w:val="100"/>
        <w:sz w:val="22"/>
        <w:szCs w:val="22"/>
        <w:lang w:val="ro-RO" w:eastAsia="en-US" w:bidi="ar-SA"/>
      </w:rPr>
    </w:lvl>
    <w:lvl w:ilvl="1" w:tplc="83FA8752">
      <w:numFmt w:val="bullet"/>
      <w:lvlText w:val="•"/>
      <w:lvlJc w:val="left"/>
      <w:pPr>
        <w:ind w:left="2049" w:hanging="358"/>
      </w:pPr>
      <w:rPr>
        <w:rFonts w:hint="default"/>
        <w:lang w:val="ro-RO" w:eastAsia="en-US" w:bidi="ar-SA"/>
      </w:rPr>
    </w:lvl>
    <w:lvl w:ilvl="2" w:tplc="F17A598E">
      <w:numFmt w:val="bullet"/>
      <w:lvlText w:val="•"/>
      <w:lvlJc w:val="left"/>
      <w:pPr>
        <w:ind w:left="3019" w:hanging="358"/>
      </w:pPr>
      <w:rPr>
        <w:rFonts w:hint="default"/>
        <w:lang w:val="ro-RO" w:eastAsia="en-US" w:bidi="ar-SA"/>
      </w:rPr>
    </w:lvl>
    <w:lvl w:ilvl="3" w:tplc="10E2F07C">
      <w:numFmt w:val="bullet"/>
      <w:lvlText w:val="•"/>
      <w:lvlJc w:val="left"/>
      <w:pPr>
        <w:ind w:left="3988" w:hanging="358"/>
      </w:pPr>
      <w:rPr>
        <w:rFonts w:hint="default"/>
        <w:lang w:val="ro-RO" w:eastAsia="en-US" w:bidi="ar-SA"/>
      </w:rPr>
    </w:lvl>
    <w:lvl w:ilvl="4" w:tplc="56461202">
      <w:numFmt w:val="bullet"/>
      <w:lvlText w:val="•"/>
      <w:lvlJc w:val="left"/>
      <w:pPr>
        <w:ind w:left="4958" w:hanging="358"/>
      </w:pPr>
      <w:rPr>
        <w:rFonts w:hint="default"/>
        <w:lang w:val="ro-RO" w:eastAsia="en-US" w:bidi="ar-SA"/>
      </w:rPr>
    </w:lvl>
    <w:lvl w:ilvl="5" w:tplc="16480CA8">
      <w:numFmt w:val="bullet"/>
      <w:lvlText w:val="•"/>
      <w:lvlJc w:val="left"/>
      <w:pPr>
        <w:ind w:left="5927" w:hanging="358"/>
      </w:pPr>
      <w:rPr>
        <w:rFonts w:hint="default"/>
        <w:lang w:val="ro-RO" w:eastAsia="en-US" w:bidi="ar-SA"/>
      </w:rPr>
    </w:lvl>
    <w:lvl w:ilvl="6" w:tplc="CF34B99E">
      <w:numFmt w:val="bullet"/>
      <w:lvlText w:val="•"/>
      <w:lvlJc w:val="left"/>
      <w:pPr>
        <w:ind w:left="6897" w:hanging="358"/>
      </w:pPr>
      <w:rPr>
        <w:rFonts w:hint="default"/>
        <w:lang w:val="ro-RO" w:eastAsia="en-US" w:bidi="ar-SA"/>
      </w:rPr>
    </w:lvl>
    <w:lvl w:ilvl="7" w:tplc="80CA4F52">
      <w:numFmt w:val="bullet"/>
      <w:lvlText w:val="•"/>
      <w:lvlJc w:val="left"/>
      <w:pPr>
        <w:ind w:left="7867" w:hanging="358"/>
      </w:pPr>
      <w:rPr>
        <w:rFonts w:hint="default"/>
        <w:lang w:val="ro-RO" w:eastAsia="en-US" w:bidi="ar-SA"/>
      </w:rPr>
    </w:lvl>
    <w:lvl w:ilvl="8" w:tplc="95E26D38">
      <w:numFmt w:val="bullet"/>
      <w:lvlText w:val="•"/>
      <w:lvlJc w:val="left"/>
      <w:pPr>
        <w:ind w:left="8836" w:hanging="358"/>
      </w:pPr>
      <w:rPr>
        <w:rFonts w:hint="default"/>
        <w:lang w:val="ro-RO" w:eastAsia="en-US" w:bidi="ar-SA"/>
      </w:rPr>
    </w:lvl>
  </w:abstractNum>
  <w:abstractNum w:abstractNumId="10" w15:restartNumberingAfterBreak="0">
    <w:nsid w:val="6CBE7820"/>
    <w:multiLevelType w:val="hybridMultilevel"/>
    <w:tmpl w:val="47B65F08"/>
    <w:lvl w:ilvl="0" w:tplc="1682EE76">
      <w:start w:val="7"/>
      <w:numFmt w:val="lowerLetter"/>
      <w:lvlText w:val="%1)"/>
      <w:lvlJc w:val="left"/>
      <w:pPr>
        <w:ind w:left="754" w:hanging="248"/>
      </w:pPr>
      <w:rPr>
        <w:rFonts w:ascii="Cambria" w:eastAsia="Cambria" w:hAnsi="Cambria" w:cs="Cambria" w:hint="default"/>
        <w:b w:val="0"/>
        <w:bCs w:val="0"/>
        <w:i w:val="0"/>
        <w:iCs w:val="0"/>
        <w:color w:val="131313"/>
        <w:spacing w:val="-1"/>
        <w:w w:val="96"/>
        <w:sz w:val="23"/>
        <w:szCs w:val="23"/>
        <w:lang w:val="ro-RO" w:eastAsia="en-US" w:bidi="ar-SA"/>
      </w:rPr>
    </w:lvl>
    <w:lvl w:ilvl="1" w:tplc="C69A9210">
      <w:numFmt w:val="bullet"/>
      <w:lvlText w:val="•"/>
      <w:lvlJc w:val="left"/>
      <w:pPr>
        <w:ind w:left="1718" w:hanging="248"/>
      </w:pPr>
      <w:rPr>
        <w:rFonts w:hint="default"/>
        <w:lang w:val="ro-RO" w:eastAsia="en-US" w:bidi="ar-SA"/>
      </w:rPr>
    </w:lvl>
    <w:lvl w:ilvl="2" w:tplc="ECE6E43C">
      <w:numFmt w:val="bullet"/>
      <w:lvlText w:val="•"/>
      <w:lvlJc w:val="left"/>
      <w:pPr>
        <w:ind w:left="2676" w:hanging="248"/>
      </w:pPr>
      <w:rPr>
        <w:rFonts w:hint="default"/>
        <w:lang w:val="ro-RO" w:eastAsia="en-US" w:bidi="ar-SA"/>
      </w:rPr>
    </w:lvl>
    <w:lvl w:ilvl="3" w:tplc="81A2BA78">
      <w:numFmt w:val="bullet"/>
      <w:lvlText w:val="•"/>
      <w:lvlJc w:val="left"/>
      <w:pPr>
        <w:ind w:left="3634" w:hanging="248"/>
      </w:pPr>
      <w:rPr>
        <w:rFonts w:hint="default"/>
        <w:lang w:val="ro-RO" w:eastAsia="en-US" w:bidi="ar-SA"/>
      </w:rPr>
    </w:lvl>
    <w:lvl w:ilvl="4" w:tplc="FBEAF4D6">
      <w:numFmt w:val="bullet"/>
      <w:lvlText w:val="•"/>
      <w:lvlJc w:val="left"/>
      <w:pPr>
        <w:ind w:left="4592" w:hanging="248"/>
      </w:pPr>
      <w:rPr>
        <w:rFonts w:hint="default"/>
        <w:lang w:val="ro-RO" w:eastAsia="en-US" w:bidi="ar-SA"/>
      </w:rPr>
    </w:lvl>
    <w:lvl w:ilvl="5" w:tplc="554E0A3C">
      <w:numFmt w:val="bullet"/>
      <w:lvlText w:val="•"/>
      <w:lvlJc w:val="left"/>
      <w:pPr>
        <w:ind w:left="5551" w:hanging="248"/>
      </w:pPr>
      <w:rPr>
        <w:rFonts w:hint="default"/>
        <w:lang w:val="ro-RO" w:eastAsia="en-US" w:bidi="ar-SA"/>
      </w:rPr>
    </w:lvl>
    <w:lvl w:ilvl="6" w:tplc="F48EA146">
      <w:numFmt w:val="bullet"/>
      <w:lvlText w:val="•"/>
      <w:lvlJc w:val="left"/>
      <w:pPr>
        <w:ind w:left="6509" w:hanging="248"/>
      </w:pPr>
      <w:rPr>
        <w:rFonts w:hint="default"/>
        <w:lang w:val="ro-RO" w:eastAsia="en-US" w:bidi="ar-SA"/>
      </w:rPr>
    </w:lvl>
    <w:lvl w:ilvl="7" w:tplc="A85C75D6">
      <w:numFmt w:val="bullet"/>
      <w:lvlText w:val="•"/>
      <w:lvlJc w:val="left"/>
      <w:pPr>
        <w:ind w:left="7467" w:hanging="248"/>
      </w:pPr>
      <w:rPr>
        <w:rFonts w:hint="default"/>
        <w:lang w:val="ro-RO" w:eastAsia="en-US" w:bidi="ar-SA"/>
      </w:rPr>
    </w:lvl>
    <w:lvl w:ilvl="8" w:tplc="1A8E1D66">
      <w:numFmt w:val="bullet"/>
      <w:lvlText w:val="•"/>
      <w:lvlJc w:val="left"/>
      <w:pPr>
        <w:ind w:left="8425" w:hanging="248"/>
      </w:pPr>
      <w:rPr>
        <w:rFonts w:hint="default"/>
        <w:lang w:val="ro-RO" w:eastAsia="en-US" w:bidi="ar-SA"/>
      </w:rPr>
    </w:lvl>
  </w:abstractNum>
  <w:abstractNum w:abstractNumId="11" w15:restartNumberingAfterBreak="0">
    <w:nsid w:val="6CF82BA3"/>
    <w:multiLevelType w:val="hybridMultilevel"/>
    <w:tmpl w:val="72582110"/>
    <w:lvl w:ilvl="0" w:tplc="B21A0136">
      <w:start w:val="1"/>
      <w:numFmt w:val="decimal"/>
      <w:lvlText w:val="%1."/>
      <w:lvlJc w:val="left"/>
      <w:pPr>
        <w:ind w:left="722" w:hanging="360"/>
      </w:pPr>
      <w:rPr>
        <w:rFonts w:ascii="Trebuchet MS" w:eastAsia="Trebuchet MS" w:hAnsi="Trebuchet MS" w:cs="Trebuchet MS" w:hint="default"/>
        <w:b w:val="0"/>
        <w:bCs w:val="0"/>
        <w:i w:val="0"/>
        <w:iCs w:val="0"/>
        <w:spacing w:val="-1"/>
        <w:w w:val="100"/>
        <w:sz w:val="22"/>
        <w:szCs w:val="22"/>
        <w:lang w:val="ro-RO" w:eastAsia="en-US" w:bidi="ar-SA"/>
      </w:rPr>
    </w:lvl>
    <w:lvl w:ilvl="1" w:tplc="F0A8054E">
      <w:start w:val="1"/>
      <w:numFmt w:val="lowerLetter"/>
      <w:lvlText w:val="%2)"/>
      <w:lvlJc w:val="left"/>
      <w:pPr>
        <w:ind w:left="1442" w:hanging="360"/>
      </w:pPr>
      <w:rPr>
        <w:rFonts w:ascii="Trebuchet MS" w:eastAsia="Trebuchet MS" w:hAnsi="Trebuchet MS" w:cs="Trebuchet MS" w:hint="default"/>
        <w:b w:val="0"/>
        <w:bCs w:val="0"/>
        <w:i w:val="0"/>
        <w:iCs w:val="0"/>
        <w:spacing w:val="-1"/>
        <w:w w:val="100"/>
        <w:sz w:val="22"/>
        <w:szCs w:val="22"/>
        <w:lang w:val="ro-RO" w:eastAsia="en-US" w:bidi="ar-SA"/>
      </w:rPr>
    </w:lvl>
    <w:lvl w:ilvl="2" w:tplc="FF1CA2C8">
      <w:numFmt w:val="bullet"/>
      <w:lvlText w:val="•"/>
      <w:lvlJc w:val="left"/>
      <w:pPr>
        <w:ind w:left="2477" w:hanging="360"/>
      </w:pPr>
      <w:rPr>
        <w:rFonts w:hint="default"/>
        <w:lang w:val="ro-RO" w:eastAsia="en-US" w:bidi="ar-SA"/>
      </w:rPr>
    </w:lvl>
    <w:lvl w:ilvl="3" w:tplc="75F6EC3E">
      <w:numFmt w:val="bullet"/>
      <w:lvlText w:val="•"/>
      <w:lvlJc w:val="left"/>
      <w:pPr>
        <w:ind w:left="3514" w:hanging="360"/>
      </w:pPr>
      <w:rPr>
        <w:rFonts w:hint="default"/>
        <w:lang w:val="ro-RO" w:eastAsia="en-US" w:bidi="ar-SA"/>
      </w:rPr>
    </w:lvl>
    <w:lvl w:ilvl="4" w:tplc="AA004284">
      <w:numFmt w:val="bullet"/>
      <w:lvlText w:val="•"/>
      <w:lvlJc w:val="left"/>
      <w:pPr>
        <w:ind w:left="4551" w:hanging="360"/>
      </w:pPr>
      <w:rPr>
        <w:rFonts w:hint="default"/>
        <w:lang w:val="ro-RO" w:eastAsia="en-US" w:bidi="ar-SA"/>
      </w:rPr>
    </w:lvl>
    <w:lvl w:ilvl="5" w:tplc="1EC6F8DA">
      <w:numFmt w:val="bullet"/>
      <w:lvlText w:val="•"/>
      <w:lvlJc w:val="left"/>
      <w:pPr>
        <w:ind w:left="5589" w:hanging="360"/>
      </w:pPr>
      <w:rPr>
        <w:rFonts w:hint="default"/>
        <w:lang w:val="ro-RO" w:eastAsia="en-US" w:bidi="ar-SA"/>
      </w:rPr>
    </w:lvl>
    <w:lvl w:ilvl="6" w:tplc="4E348D50">
      <w:numFmt w:val="bullet"/>
      <w:lvlText w:val="•"/>
      <w:lvlJc w:val="left"/>
      <w:pPr>
        <w:ind w:left="6626" w:hanging="360"/>
      </w:pPr>
      <w:rPr>
        <w:rFonts w:hint="default"/>
        <w:lang w:val="ro-RO" w:eastAsia="en-US" w:bidi="ar-SA"/>
      </w:rPr>
    </w:lvl>
    <w:lvl w:ilvl="7" w:tplc="9DEE419E">
      <w:numFmt w:val="bullet"/>
      <w:lvlText w:val="•"/>
      <w:lvlJc w:val="left"/>
      <w:pPr>
        <w:ind w:left="7663" w:hanging="360"/>
      </w:pPr>
      <w:rPr>
        <w:rFonts w:hint="default"/>
        <w:lang w:val="ro-RO" w:eastAsia="en-US" w:bidi="ar-SA"/>
      </w:rPr>
    </w:lvl>
    <w:lvl w:ilvl="8" w:tplc="DA020D84">
      <w:numFmt w:val="bullet"/>
      <w:lvlText w:val="•"/>
      <w:lvlJc w:val="left"/>
      <w:pPr>
        <w:ind w:left="8701" w:hanging="360"/>
      </w:pPr>
      <w:rPr>
        <w:rFonts w:hint="default"/>
        <w:lang w:val="ro-RO" w:eastAsia="en-US" w:bidi="ar-SA"/>
      </w:rPr>
    </w:lvl>
  </w:abstractNum>
  <w:abstractNum w:abstractNumId="12" w15:restartNumberingAfterBreak="0">
    <w:nsid w:val="6EB8656F"/>
    <w:multiLevelType w:val="hybridMultilevel"/>
    <w:tmpl w:val="39689650"/>
    <w:lvl w:ilvl="0" w:tplc="F08CCCE2">
      <w:start w:val="1"/>
      <w:numFmt w:val="decimal"/>
      <w:lvlText w:val="%1."/>
      <w:lvlJc w:val="left"/>
      <w:pPr>
        <w:ind w:left="451" w:hanging="160"/>
      </w:pPr>
      <w:rPr>
        <w:rFonts w:hint="default"/>
        <w:spacing w:val="-1"/>
        <w:w w:val="77"/>
        <w:lang w:val="ro-RO" w:eastAsia="en-US" w:bidi="ar-SA"/>
      </w:rPr>
    </w:lvl>
    <w:lvl w:ilvl="1" w:tplc="77F08CB6">
      <w:start w:val="1"/>
      <w:numFmt w:val="lowerLetter"/>
      <w:lvlText w:val="%2)"/>
      <w:lvlJc w:val="left"/>
      <w:pPr>
        <w:ind w:left="448" w:hanging="178"/>
      </w:pPr>
      <w:rPr>
        <w:rFonts w:ascii="Cambria" w:eastAsia="Cambria" w:hAnsi="Cambria" w:cs="Cambria" w:hint="default"/>
        <w:b w:val="0"/>
        <w:bCs w:val="0"/>
        <w:i w:val="0"/>
        <w:iCs w:val="0"/>
        <w:color w:val="131313"/>
        <w:spacing w:val="-1"/>
        <w:w w:val="80"/>
        <w:sz w:val="21"/>
        <w:szCs w:val="21"/>
        <w:lang w:val="ro-RO" w:eastAsia="en-US" w:bidi="ar-SA"/>
      </w:rPr>
    </w:lvl>
    <w:lvl w:ilvl="2" w:tplc="B49E9984">
      <w:numFmt w:val="bullet"/>
      <w:lvlText w:val="•"/>
      <w:lvlJc w:val="left"/>
      <w:pPr>
        <w:ind w:left="480" w:hanging="178"/>
      </w:pPr>
      <w:rPr>
        <w:rFonts w:hint="default"/>
        <w:lang w:val="ro-RO" w:eastAsia="en-US" w:bidi="ar-SA"/>
      </w:rPr>
    </w:lvl>
    <w:lvl w:ilvl="3" w:tplc="C68C5EAE">
      <w:numFmt w:val="bullet"/>
      <w:lvlText w:val="•"/>
      <w:lvlJc w:val="left"/>
      <w:pPr>
        <w:ind w:left="1712" w:hanging="178"/>
      </w:pPr>
      <w:rPr>
        <w:rFonts w:hint="default"/>
        <w:lang w:val="ro-RO" w:eastAsia="en-US" w:bidi="ar-SA"/>
      </w:rPr>
    </w:lvl>
    <w:lvl w:ilvl="4" w:tplc="C7186A02">
      <w:numFmt w:val="bullet"/>
      <w:lvlText w:val="•"/>
      <w:lvlJc w:val="left"/>
      <w:pPr>
        <w:ind w:left="2945" w:hanging="178"/>
      </w:pPr>
      <w:rPr>
        <w:rFonts w:hint="default"/>
        <w:lang w:val="ro-RO" w:eastAsia="en-US" w:bidi="ar-SA"/>
      </w:rPr>
    </w:lvl>
    <w:lvl w:ilvl="5" w:tplc="66AEB11E">
      <w:numFmt w:val="bullet"/>
      <w:lvlText w:val="•"/>
      <w:lvlJc w:val="left"/>
      <w:pPr>
        <w:ind w:left="4178" w:hanging="178"/>
      </w:pPr>
      <w:rPr>
        <w:rFonts w:hint="default"/>
        <w:lang w:val="ro-RO" w:eastAsia="en-US" w:bidi="ar-SA"/>
      </w:rPr>
    </w:lvl>
    <w:lvl w:ilvl="6" w:tplc="4ED0ECE0">
      <w:numFmt w:val="bullet"/>
      <w:lvlText w:val="•"/>
      <w:lvlJc w:val="left"/>
      <w:pPr>
        <w:ind w:left="5411" w:hanging="178"/>
      </w:pPr>
      <w:rPr>
        <w:rFonts w:hint="default"/>
        <w:lang w:val="ro-RO" w:eastAsia="en-US" w:bidi="ar-SA"/>
      </w:rPr>
    </w:lvl>
    <w:lvl w:ilvl="7" w:tplc="04581A1C">
      <w:numFmt w:val="bullet"/>
      <w:lvlText w:val="•"/>
      <w:lvlJc w:val="left"/>
      <w:pPr>
        <w:ind w:left="6643" w:hanging="178"/>
      </w:pPr>
      <w:rPr>
        <w:rFonts w:hint="default"/>
        <w:lang w:val="ro-RO" w:eastAsia="en-US" w:bidi="ar-SA"/>
      </w:rPr>
    </w:lvl>
    <w:lvl w:ilvl="8" w:tplc="1DC44D2C">
      <w:numFmt w:val="bullet"/>
      <w:lvlText w:val="•"/>
      <w:lvlJc w:val="left"/>
      <w:pPr>
        <w:ind w:left="7876" w:hanging="178"/>
      </w:pPr>
      <w:rPr>
        <w:rFonts w:hint="default"/>
        <w:lang w:val="ro-RO" w:eastAsia="en-US" w:bidi="ar-SA"/>
      </w:rPr>
    </w:lvl>
  </w:abstractNum>
  <w:abstractNum w:abstractNumId="13" w15:restartNumberingAfterBreak="0">
    <w:nsid w:val="712D200D"/>
    <w:multiLevelType w:val="hybridMultilevel"/>
    <w:tmpl w:val="B0BC8F5A"/>
    <w:lvl w:ilvl="0" w:tplc="DE76FDDA">
      <w:start w:val="1"/>
      <w:numFmt w:val="decimal"/>
      <w:lvlText w:val="%1."/>
      <w:lvlJc w:val="left"/>
      <w:pPr>
        <w:ind w:left="453" w:hanging="157"/>
      </w:pPr>
      <w:rPr>
        <w:rFonts w:ascii="Cambria" w:eastAsia="Cambria" w:hAnsi="Cambria" w:cs="Cambria" w:hint="default"/>
        <w:b w:val="0"/>
        <w:bCs w:val="0"/>
        <w:i w:val="0"/>
        <w:iCs w:val="0"/>
        <w:color w:val="131313"/>
        <w:spacing w:val="-1"/>
        <w:w w:val="83"/>
        <w:sz w:val="21"/>
        <w:szCs w:val="21"/>
        <w:lang w:val="ro-RO" w:eastAsia="en-US" w:bidi="ar-SA"/>
      </w:rPr>
    </w:lvl>
    <w:lvl w:ilvl="1" w:tplc="5ADC17AA">
      <w:numFmt w:val="bullet"/>
      <w:lvlText w:val="•"/>
      <w:lvlJc w:val="left"/>
      <w:pPr>
        <w:ind w:left="1448" w:hanging="157"/>
      </w:pPr>
      <w:rPr>
        <w:rFonts w:hint="default"/>
        <w:lang w:val="ro-RO" w:eastAsia="en-US" w:bidi="ar-SA"/>
      </w:rPr>
    </w:lvl>
    <w:lvl w:ilvl="2" w:tplc="349A5EC6">
      <w:numFmt w:val="bullet"/>
      <w:lvlText w:val="•"/>
      <w:lvlJc w:val="left"/>
      <w:pPr>
        <w:ind w:left="2436" w:hanging="157"/>
      </w:pPr>
      <w:rPr>
        <w:rFonts w:hint="default"/>
        <w:lang w:val="ro-RO" w:eastAsia="en-US" w:bidi="ar-SA"/>
      </w:rPr>
    </w:lvl>
    <w:lvl w:ilvl="3" w:tplc="39CCB3B6">
      <w:numFmt w:val="bullet"/>
      <w:lvlText w:val="•"/>
      <w:lvlJc w:val="left"/>
      <w:pPr>
        <w:ind w:left="3424" w:hanging="157"/>
      </w:pPr>
      <w:rPr>
        <w:rFonts w:hint="default"/>
        <w:lang w:val="ro-RO" w:eastAsia="en-US" w:bidi="ar-SA"/>
      </w:rPr>
    </w:lvl>
    <w:lvl w:ilvl="4" w:tplc="03760A22">
      <w:numFmt w:val="bullet"/>
      <w:lvlText w:val="•"/>
      <w:lvlJc w:val="left"/>
      <w:pPr>
        <w:ind w:left="4412" w:hanging="157"/>
      </w:pPr>
      <w:rPr>
        <w:rFonts w:hint="default"/>
        <w:lang w:val="ro-RO" w:eastAsia="en-US" w:bidi="ar-SA"/>
      </w:rPr>
    </w:lvl>
    <w:lvl w:ilvl="5" w:tplc="269EF7AE">
      <w:numFmt w:val="bullet"/>
      <w:lvlText w:val="•"/>
      <w:lvlJc w:val="left"/>
      <w:pPr>
        <w:ind w:left="5401" w:hanging="157"/>
      </w:pPr>
      <w:rPr>
        <w:rFonts w:hint="default"/>
        <w:lang w:val="ro-RO" w:eastAsia="en-US" w:bidi="ar-SA"/>
      </w:rPr>
    </w:lvl>
    <w:lvl w:ilvl="6" w:tplc="5E542B34">
      <w:numFmt w:val="bullet"/>
      <w:lvlText w:val="•"/>
      <w:lvlJc w:val="left"/>
      <w:pPr>
        <w:ind w:left="6389" w:hanging="157"/>
      </w:pPr>
      <w:rPr>
        <w:rFonts w:hint="default"/>
        <w:lang w:val="ro-RO" w:eastAsia="en-US" w:bidi="ar-SA"/>
      </w:rPr>
    </w:lvl>
    <w:lvl w:ilvl="7" w:tplc="CEBE05C8">
      <w:numFmt w:val="bullet"/>
      <w:lvlText w:val="•"/>
      <w:lvlJc w:val="left"/>
      <w:pPr>
        <w:ind w:left="7377" w:hanging="157"/>
      </w:pPr>
      <w:rPr>
        <w:rFonts w:hint="default"/>
        <w:lang w:val="ro-RO" w:eastAsia="en-US" w:bidi="ar-SA"/>
      </w:rPr>
    </w:lvl>
    <w:lvl w:ilvl="8" w:tplc="252C586C">
      <w:numFmt w:val="bullet"/>
      <w:lvlText w:val="•"/>
      <w:lvlJc w:val="left"/>
      <w:pPr>
        <w:ind w:left="8365" w:hanging="157"/>
      </w:pPr>
      <w:rPr>
        <w:rFonts w:hint="default"/>
        <w:lang w:val="ro-RO" w:eastAsia="en-US" w:bidi="ar-SA"/>
      </w:rPr>
    </w:lvl>
  </w:abstractNum>
  <w:abstractNum w:abstractNumId="14" w15:restartNumberingAfterBreak="0">
    <w:nsid w:val="7C6639B8"/>
    <w:multiLevelType w:val="hybridMultilevel"/>
    <w:tmpl w:val="05BAE9F8"/>
    <w:lvl w:ilvl="0" w:tplc="8AE84B2C">
      <w:numFmt w:val="bullet"/>
      <w:lvlText w:val="-"/>
      <w:lvlJc w:val="left"/>
      <w:pPr>
        <w:ind w:left="1278" w:hanging="569"/>
      </w:pPr>
      <w:rPr>
        <w:rFonts w:ascii="Times New Roman" w:eastAsia="Times New Roman" w:hAnsi="Times New Roman" w:cs="Times New Roman" w:hint="default"/>
        <w:b w:val="0"/>
        <w:bCs w:val="0"/>
        <w:i w:val="0"/>
        <w:iCs w:val="0"/>
        <w:spacing w:val="0"/>
        <w:w w:val="100"/>
        <w:sz w:val="22"/>
        <w:szCs w:val="22"/>
        <w:lang w:val="ro-RO" w:eastAsia="en-US" w:bidi="ar-SA"/>
      </w:rPr>
    </w:lvl>
    <w:lvl w:ilvl="1" w:tplc="45E02CD0">
      <w:numFmt w:val="bullet"/>
      <w:lvlText w:val="•"/>
      <w:lvlJc w:val="left"/>
      <w:pPr>
        <w:ind w:left="2229" w:hanging="569"/>
      </w:pPr>
      <w:rPr>
        <w:rFonts w:hint="default"/>
        <w:lang w:val="ro-RO" w:eastAsia="en-US" w:bidi="ar-SA"/>
      </w:rPr>
    </w:lvl>
    <w:lvl w:ilvl="2" w:tplc="9D626660">
      <w:numFmt w:val="bullet"/>
      <w:lvlText w:val="•"/>
      <w:lvlJc w:val="left"/>
      <w:pPr>
        <w:ind w:left="3179" w:hanging="569"/>
      </w:pPr>
      <w:rPr>
        <w:rFonts w:hint="default"/>
        <w:lang w:val="ro-RO" w:eastAsia="en-US" w:bidi="ar-SA"/>
      </w:rPr>
    </w:lvl>
    <w:lvl w:ilvl="3" w:tplc="E67CD6CC">
      <w:numFmt w:val="bullet"/>
      <w:lvlText w:val="•"/>
      <w:lvlJc w:val="left"/>
      <w:pPr>
        <w:ind w:left="4128" w:hanging="569"/>
      </w:pPr>
      <w:rPr>
        <w:rFonts w:hint="default"/>
        <w:lang w:val="ro-RO" w:eastAsia="en-US" w:bidi="ar-SA"/>
      </w:rPr>
    </w:lvl>
    <w:lvl w:ilvl="4" w:tplc="D666B9EE">
      <w:numFmt w:val="bullet"/>
      <w:lvlText w:val="•"/>
      <w:lvlJc w:val="left"/>
      <w:pPr>
        <w:ind w:left="5078" w:hanging="569"/>
      </w:pPr>
      <w:rPr>
        <w:rFonts w:hint="default"/>
        <w:lang w:val="ro-RO" w:eastAsia="en-US" w:bidi="ar-SA"/>
      </w:rPr>
    </w:lvl>
    <w:lvl w:ilvl="5" w:tplc="973C4E2E">
      <w:numFmt w:val="bullet"/>
      <w:lvlText w:val="•"/>
      <w:lvlJc w:val="left"/>
      <w:pPr>
        <w:ind w:left="6027" w:hanging="569"/>
      </w:pPr>
      <w:rPr>
        <w:rFonts w:hint="default"/>
        <w:lang w:val="ro-RO" w:eastAsia="en-US" w:bidi="ar-SA"/>
      </w:rPr>
    </w:lvl>
    <w:lvl w:ilvl="6" w:tplc="A04C0EAE">
      <w:numFmt w:val="bullet"/>
      <w:lvlText w:val="•"/>
      <w:lvlJc w:val="left"/>
      <w:pPr>
        <w:ind w:left="6977" w:hanging="569"/>
      </w:pPr>
      <w:rPr>
        <w:rFonts w:hint="default"/>
        <w:lang w:val="ro-RO" w:eastAsia="en-US" w:bidi="ar-SA"/>
      </w:rPr>
    </w:lvl>
    <w:lvl w:ilvl="7" w:tplc="7A4E81BE">
      <w:numFmt w:val="bullet"/>
      <w:lvlText w:val="•"/>
      <w:lvlJc w:val="left"/>
      <w:pPr>
        <w:ind w:left="7927" w:hanging="569"/>
      </w:pPr>
      <w:rPr>
        <w:rFonts w:hint="default"/>
        <w:lang w:val="ro-RO" w:eastAsia="en-US" w:bidi="ar-SA"/>
      </w:rPr>
    </w:lvl>
    <w:lvl w:ilvl="8" w:tplc="BDFCF732">
      <w:numFmt w:val="bullet"/>
      <w:lvlText w:val="•"/>
      <w:lvlJc w:val="left"/>
      <w:pPr>
        <w:ind w:left="8876" w:hanging="569"/>
      </w:pPr>
      <w:rPr>
        <w:rFonts w:hint="default"/>
        <w:lang w:val="ro-RO" w:eastAsia="en-US" w:bidi="ar-SA"/>
      </w:rPr>
    </w:lvl>
  </w:abstractNum>
  <w:num w:numId="1" w16cid:durableId="1376855507">
    <w:abstractNumId w:val="8"/>
  </w:num>
  <w:num w:numId="2" w16cid:durableId="1379282650">
    <w:abstractNumId w:val="0"/>
  </w:num>
  <w:num w:numId="3" w16cid:durableId="750011163">
    <w:abstractNumId w:val="2"/>
  </w:num>
  <w:num w:numId="4" w16cid:durableId="438065511">
    <w:abstractNumId w:val="10"/>
  </w:num>
  <w:num w:numId="5" w16cid:durableId="201939306">
    <w:abstractNumId w:val="1"/>
  </w:num>
  <w:num w:numId="6" w16cid:durableId="8680300">
    <w:abstractNumId w:val="5"/>
  </w:num>
  <w:num w:numId="7" w16cid:durableId="1039206344">
    <w:abstractNumId w:val="12"/>
  </w:num>
  <w:num w:numId="8" w16cid:durableId="989285411">
    <w:abstractNumId w:val="13"/>
  </w:num>
  <w:num w:numId="9" w16cid:durableId="733702109">
    <w:abstractNumId w:val="6"/>
  </w:num>
  <w:num w:numId="10" w16cid:durableId="2093817511">
    <w:abstractNumId w:val="7"/>
  </w:num>
  <w:num w:numId="11" w16cid:durableId="1159421908">
    <w:abstractNumId w:val="4"/>
  </w:num>
  <w:num w:numId="12" w16cid:durableId="117375998">
    <w:abstractNumId w:val="11"/>
  </w:num>
  <w:num w:numId="13" w16cid:durableId="1652755227">
    <w:abstractNumId w:val="3"/>
  </w:num>
  <w:num w:numId="14" w16cid:durableId="1231040480">
    <w:abstractNumId w:val="9"/>
  </w:num>
  <w:num w:numId="15" w16cid:durableId="1364020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3C"/>
    <w:rsid w:val="00006F63"/>
    <w:rsid w:val="000C4C07"/>
    <w:rsid w:val="00127CD9"/>
    <w:rsid w:val="002B1DD8"/>
    <w:rsid w:val="0038693C"/>
    <w:rsid w:val="004764C0"/>
    <w:rsid w:val="00483DD4"/>
    <w:rsid w:val="004841A7"/>
    <w:rsid w:val="004E6F67"/>
    <w:rsid w:val="007B4D0D"/>
    <w:rsid w:val="008559D7"/>
    <w:rsid w:val="00860524"/>
    <w:rsid w:val="008939DE"/>
    <w:rsid w:val="00945069"/>
    <w:rsid w:val="00964049"/>
    <w:rsid w:val="00A23C14"/>
    <w:rsid w:val="00A471AB"/>
    <w:rsid w:val="00AB199F"/>
    <w:rsid w:val="00AE3999"/>
    <w:rsid w:val="00AF2393"/>
    <w:rsid w:val="00BD2A8B"/>
    <w:rsid w:val="00CC70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087F"/>
  <w15:chartTrackingRefBased/>
  <w15:docId w15:val="{D53D1F1E-E4BE-4219-8B64-CCC4FC6D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93C"/>
    <w:pPr>
      <w:widowControl w:val="0"/>
      <w:autoSpaceDE w:val="0"/>
      <w:autoSpaceDN w:val="0"/>
      <w:spacing w:after="0" w:line="240" w:lineRule="auto"/>
    </w:pPr>
    <w:rPr>
      <w:rFonts w:ascii="Cambria" w:eastAsia="Cambria" w:hAnsi="Cambria" w:cs="Cambria"/>
    </w:rPr>
  </w:style>
  <w:style w:type="paragraph" w:styleId="Titlu1">
    <w:name w:val="heading 1"/>
    <w:basedOn w:val="Normal"/>
    <w:link w:val="Titlu1Caracter"/>
    <w:uiPriority w:val="9"/>
    <w:qFormat/>
    <w:rsid w:val="0038693C"/>
    <w:pPr>
      <w:ind w:left="428"/>
      <w:outlineLvl w:val="0"/>
    </w:pPr>
    <w:rPr>
      <w:sz w:val="26"/>
      <w:szCs w:val="26"/>
    </w:rPr>
  </w:style>
  <w:style w:type="paragraph" w:styleId="Titlu2">
    <w:name w:val="heading 2"/>
    <w:basedOn w:val="Normal"/>
    <w:link w:val="Titlu2Caracter"/>
    <w:uiPriority w:val="9"/>
    <w:unhideWhenUsed/>
    <w:qFormat/>
    <w:rsid w:val="0038693C"/>
    <w:pPr>
      <w:ind w:left="420"/>
      <w:outlineLvl w:val="1"/>
    </w:pPr>
    <w:rPr>
      <w:rFonts w:ascii="Times New Roman" w:eastAsia="Times New Roman" w:hAnsi="Times New Roman" w:cs="Times New Roman"/>
      <w:b/>
      <w:bCs/>
      <w:sz w:val="25"/>
      <w:szCs w:val="25"/>
    </w:rPr>
  </w:style>
  <w:style w:type="paragraph" w:styleId="Titlu3">
    <w:name w:val="heading 3"/>
    <w:basedOn w:val="Normal"/>
    <w:link w:val="Titlu3Caracter"/>
    <w:uiPriority w:val="9"/>
    <w:unhideWhenUsed/>
    <w:qFormat/>
    <w:rsid w:val="0038693C"/>
    <w:pPr>
      <w:outlineLvl w:val="2"/>
    </w:pPr>
    <w:rPr>
      <w:rFonts w:ascii="Times New Roman" w:eastAsia="Times New Roman" w:hAnsi="Times New Roman" w:cs="Times New Roman"/>
      <w:sz w:val="25"/>
      <w:szCs w:val="25"/>
    </w:rPr>
  </w:style>
  <w:style w:type="paragraph" w:styleId="Titlu4">
    <w:name w:val="heading 4"/>
    <w:basedOn w:val="Normal"/>
    <w:link w:val="Titlu4Caracter"/>
    <w:uiPriority w:val="9"/>
    <w:unhideWhenUsed/>
    <w:qFormat/>
    <w:rsid w:val="0038693C"/>
    <w:pPr>
      <w:ind w:left="1339"/>
      <w:outlineLvl w:val="3"/>
    </w:pPr>
    <w:rPr>
      <w:b/>
      <w:bCs/>
      <w:sz w:val="23"/>
      <w:szCs w:val="23"/>
    </w:rPr>
  </w:style>
  <w:style w:type="paragraph" w:styleId="Titlu5">
    <w:name w:val="heading 5"/>
    <w:basedOn w:val="Normal"/>
    <w:link w:val="Titlu5Caracter"/>
    <w:uiPriority w:val="9"/>
    <w:unhideWhenUsed/>
    <w:qFormat/>
    <w:rsid w:val="0038693C"/>
    <w:pPr>
      <w:spacing w:before="1"/>
      <w:ind w:left="463"/>
      <w:jc w:val="both"/>
      <w:outlineLvl w:val="4"/>
    </w:pPr>
    <w:rPr>
      <w:b/>
      <w:bCs/>
      <w:sz w:val="23"/>
      <w:szCs w:val="23"/>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8693C"/>
    <w:rPr>
      <w:rFonts w:ascii="Cambria" w:eastAsia="Cambria" w:hAnsi="Cambria" w:cs="Cambria"/>
      <w:sz w:val="26"/>
      <w:szCs w:val="26"/>
    </w:rPr>
  </w:style>
  <w:style w:type="character" w:customStyle="1" w:styleId="Titlu2Caracter">
    <w:name w:val="Titlu 2 Caracter"/>
    <w:basedOn w:val="Fontdeparagrafimplicit"/>
    <w:link w:val="Titlu2"/>
    <w:uiPriority w:val="9"/>
    <w:rsid w:val="0038693C"/>
    <w:rPr>
      <w:rFonts w:ascii="Times New Roman" w:eastAsia="Times New Roman" w:hAnsi="Times New Roman" w:cs="Times New Roman"/>
      <w:b/>
      <w:bCs/>
      <w:sz w:val="25"/>
      <w:szCs w:val="25"/>
    </w:rPr>
  </w:style>
  <w:style w:type="character" w:customStyle="1" w:styleId="Titlu3Caracter">
    <w:name w:val="Titlu 3 Caracter"/>
    <w:basedOn w:val="Fontdeparagrafimplicit"/>
    <w:link w:val="Titlu3"/>
    <w:uiPriority w:val="9"/>
    <w:rsid w:val="0038693C"/>
    <w:rPr>
      <w:rFonts w:ascii="Times New Roman" w:eastAsia="Times New Roman" w:hAnsi="Times New Roman" w:cs="Times New Roman"/>
      <w:sz w:val="25"/>
      <w:szCs w:val="25"/>
    </w:rPr>
  </w:style>
  <w:style w:type="character" w:customStyle="1" w:styleId="Titlu4Caracter">
    <w:name w:val="Titlu 4 Caracter"/>
    <w:basedOn w:val="Fontdeparagrafimplicit"/>
    <w:link w:val="Titlu4"/>
    <w:uiPriority w:val="9"/>
    <w:rsid w:val="0038693C"/>
    <w:rPr>
      <w:rFonts w:ascii="Cambria" w:eastAsia="Cambria" w:hAnsi="Cambria" w:cs="Cambria"/>
      <w:b/>
      <w:bCs/>
      <w:sz w:val="23"/>
      <w:szCs w:val="23"/>
    </w:rPr>
  </w:style>
  <w:style w:type="character" w:customStyle="1" w:styleId="Titlu5Caracter">
    <w:name w:val="Titlu 5 Caracter"/>
    <w:basedOn w:val="Fontdeparagrafimplicit"/>
    <w:link w:val="Titlu5"/>
    <w:uiPriority w:val="9"/>
    <w:rsid w:val="0038693C"/>
    <w:rPr>
      <w:rFonts w:ascii="Cambria" w:eastAsia="Cambria" w:hAnsi="Cambria" w:cs="Cambria"/>
      <w:b/>
      <w:bCs/>
      <w:sz w:val="23"/>
      <w:szCs w:val="23"/>
    </w:rPr>
  </w:style>
  <w:style w:type="table" w:customStyle="1" w:styleId="TableNormal">
    <w:name w:val="Table Normal"/>
    <w:uiPriority w:val="2"/>
    <w:semiHidden/>
    <w:unhideWhenUsed/>
    <w:qFormat/>
    <w:rsid w:val="003869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38693C"/>
    <w:rPr>
      <w:sz w:val="23"/>
      <w:szCs w:val="23"/>
    </w:rPr>
  </w:style>
  <w:style w:type="character" w:customStyle="1" w:styleId="CorptextCaracter">
    <w:name w:val="Corp text Caracter"/>
    <w:basedOn w:val="Fontdeparagrafimplicit"/>
    <w:link w:val="Corptext"/>
    <w:uiPriority w:val="1"/>
    <w:rsid w:val="0038693C"/>
    <w:rPr>
      <w:rFonts w:ascii="Cambria" w:eastAsia="Cambria" w:hAnsi="Cambria" w:cs="Cambria"/>
      <w:sz w:val="23"/>
      <w:szCs w:val="23"/>
    </w:rPr>
  </w:style>
  <w:style w:type="paragraph" w:styleId="Listparagraf">
    <w:name w:val="List Paragraph"/>
    <w:basedOn w:val="Normal"/>
    <w:uiPriority w:val="1"/>
    <w:qFormat/>
    <w:rsid w:val="0038693C"/>
    <w:pPr>
      <w:ind w:left="451" w:firstLine="694"/>
      <w:jc w:val="both"/>
    </w:pPr>
  </w:style>
  <w:style w:type="paragraph" w:customStyle="1" w:styleId="TableParagraph">
    <w:name w:val="Table Paragraph"/>
    <w:basedOn w:val="Normal"/>
    <w:uiPriority w:val="1"/>
    <w:qFormat/>
    <w:rsid w:val="0038693C"/>
  </w:style>
  <w:style w:type="character" w:styleId="Hyperlink">
    <w:name w:val="Hyperlink"/>
    <w:basedOn w:val="Fontdeparagrafimplicit"/>
    <w:uiPriority w:val="99"/>
    <w:unhideWhenUsed/>
    <w:rsid w:val="00945069"/>
    <w:rPr>
      <w:color w:val="0563C1" w:themeColor="hyperlink"/>
      <w:u w:val="single"/>
    </w:rPr>
  </w:style>
  <w:style w:type="character" w:styleId="MeniuneNerezolvat">
    <w:name w:val="Unresolved Mention"/>
    <w:basedOn w:val="Fontdeparagrafimplicit"/>
    <w:uiPriority w:val="99"/>
    <w:semiHidden/>
    <w:unhideWhenUsed/>
    <w:rsid w:val="00945069"/>
    <w:rPr>
      <w:color w:val="605E5C"/>
      <w:shd w:val="clear" w:color="auto" w:fill="E1DFDD"/>
    </w:rPr>
  </w:style>
  <w:style w:type="table" w:customStyle="1" w:styleId="TableNormal1">
    <w:name w:val="Table Normal1"/>
    <w:uiPriority w:val="2"/>
    <w:semiHidden/>
    <w:unhideWhenUsed/>
    <w:qFormat/>
    <w:rsid w:val="008605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par">
    <w:name w:val="s_par"/>
    <w:basedOn w:val="Normal"/>
    <w:rsid w:val="00127CD9"/>
    <w:pPr>
      <w:widowControl/>
      <w:autoSpaceDE/>
      <w:autoSpaceDN/>
      <w:ind w:left="225"/>
    </w:pPr>
    <w:rPr>
      <w:rFonts w:ascii="Times New Roman" w:eastAsiaTheme="minorEastAsia" w:hAnsi="Times New Roman" w:cs="Times New Roman"/>
      <w:sz w:val="24"/>
      <w:szCs w:val="24"/>
      <w:lang w:eastAsia="ro-RO"/>
    </w:rPr>
  </w:style>
  <w:style w:type="paragraph" w:customStyle="1" w:styleId="sartttl">
    <w:name w:val="s_art_ttl"/>
    <w:basedOn w:val="Normal"/>
    <w:rsid w:val="00127CD9"/>
    <w:pPr>
      <w:widowControl/>
      <w:autoSpaceDE/>
      <w:autoSpaceDN/>
    </w:pPr>
    <w:rPr>
      <w:rFonts w:ascii="Verdana" w:eastAsiaTheme="minorEastAsia" w:hAnsi="Verdana" w:cs="Times New Roman"/>
      <w:b/>
      <w:bCs/>
      <w:color w:val="24689B"/>
      <w:sz w:val="20"/>
      <w:szCs w:val="20"/>
      <w:lang w:eastAsia="ro-RO"/>
    </w:rPr>
  </w:style>
  <w:style w:type="paragraph" w:customStyle="1" w:styleId="sartden">
    <w:name w:val="s_art_den"/>
    <w:basedOn w:val="Normal"/>
    <w:rsid w:val="00127CD9"/>
    <w:pPr>
      <w:widowControl/>
      <w:autoSpaceDE/>
      <w:autoSpaceDN/>
    </w:pPr>
    <w:rPr>
      <w:rFonts w:ascii="Verdana" w:eastAsiaTheme="minorEastAsia" w:hAnsi="Verdana" w:cs="Times New Roman"/>
      <w:b/>
      <w:bCs/>
      <w:color w:val="24689B"/>
      <w:sz w:val="20"/>
      <w:szCs w:val="20"/>
      <w:lang w:eastAsia="ro-RO"/>
    </w:rPr>
  </w:style>
  <w:style w:type="character" w:customStyle="1" w:styleId="spar3">
    <w:name w:val="s_par3"/>
    <w:basedOn w:val="Fontdeparagrafimplicit"/>
    <w:rsid w:val="00127CD9"/>
    <w:rPr>
      <w:rFonts w:ascii="Verdana" w:hAnsi="Verdana" w:hint="default"/>
      <w:b w:val="0"/>
      <w:bCs w:val="0"/>
      <w:vanish w:val="0"/>
      <w:webHidden w:val="0"/>
      <w:color w:val="000000"/>
      <w:sz w:val="20"/>
      <w:szCs w:val="20"/>
      <w:shd w:val="clear" w:color="auto" w:fill="FFFFFF"/>
      <w:specVanish w:val="0"/>
    </w:rPr>
  </w:style>
  <w:style w:type="character" w:customStyle="1" w:styleId="slitttl1">
    <w:name w:val="s_lit_ttl1"/>
    <w:basedOn w:val="Fontdeparagrafimplicit"/>
    <w:rsid w:val="00127CD9"/>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Fontdeparagrafimplicit"/>
    <w:rsid w:val="00127CD9"/>
    <w:rPr>
      <w:rFonts w:ascii="Verdana" w:hAnsi="Verdana" w:hint="default"/>
      <w:b w:val="0"/>
      <w:bCs w:val="0"/>
      <w:color w:val="000000"/>
      <w:sz w:val="20"/>
      <w:szCs w:val="20"/>
      <w:shd w:val="clear" w:color="auto" w:fill="FFFFFF"/>
    </w:rPr>
  </w:style>
  <w:style w:type="character" w:customStyle="1" w:styleId="salnttl1">
    <w:name w:val="s_aln_ttl1"/>
    <w:basedOn w:val="Fontdeparagrafimplicit"/>
    <w:rsid w:val="00127CD9"/>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127CD9"/>
    <w:rPr>
      <w:rFonts w:ascii="Verdana" w:hAnsi="Verdana" w:hint="default"/>
      <w:b w:val="0"/>
      <w:bCs w:val="0"/>
      <w:color w:val="000000"/>
      <w:sz w:val="20"/>
      <w:szCs w:val="20"/>
      <w:shd w:val="clear" w:color="auto" w:fill="FFFFFF"/>
    </w:rPr>
  </w:style>
  <w:style w:type="character" w:customStyle="1" w:styleId="slgi1">
    <w:name w:val="s_lgi1"/>
    <w:basedOn w:val="Fontdeparagrafimplicit"/>
    <w:rsid w:val="00127CD9"/>
    <w:rPr>
      <w:rFonts w:ascii="Verdana" w:hAnsi="Verdana" w:hint="default"/>
      <w:b w:val="0"/>
      <w:bCs w:val="0"/>
      <w:color w:val="006400"/>
      <w:sz w:val="20"/>
      <w:szCs w:val="20"/>
      <w:u w:val="single"/>
      <w:shd w:val="clear" w:color="auto" w:fill="FFFFFF"/>
    </w:rPr>
  </w:style>
  <w:style w:type="paragraph" w:customStyle="1" w:styleId="sanxttl">
    <w:name w:val="s_anx_ttl"/>
    <w:basedOn w:val="Normal"/>
    <w:rsid w:val="002B1DD8"/>
    <w:pPr>
      <w:widowControl/>
      <w:autoSpaceDE/>
      <w:autoSpaceDN/>
      <w:jc w:val="center"/>
    </w:pPr>
    <w:rPr>
      <w:rFonts w:ascii="Verdana" w:eastAsiaTheme="minorEastAsia" w:hAnsi="Verdana" w:cs="Times New Roman"/>
      <w:b/>
      <w:bCs/>
      <w:color w:val="24689B"/>
      <w:sz w:val="20"/>
      <w:szCs w:val="20"/>
      <w:lang w:eastAsia="ro-RO"/>
    </w:rPr>
  </w:style>
  <w:style w:type="paragraph" w:customStyle="1" w:styleId="scapttl">
    <w:name w:val="s_cap_ttl"/>
    <w:basedOn w:val="Normal"/>
    <w:rsid w:val="002B1DD8"/>
    <w:pPr>
      <w:widowControl/>
      <w:autoSpaceDE/>
      <w:autoSpaceDN/>
      <w:jc w:val="center"/>
    </w:pPr>
    <w:rPr>
      <w:rFonts w:ascii="Verdana" w:eastAsiaTheme="minorEastAsia" w:hAnsi="Verdana" w:cs="Times New Roman"/>
      <w:b/>
      <w:bCs/>
      <w:color w:val="A52A2A"/>
      <w:sz w:val="24"/>
      <w:szCs w:val="24"/>
      <w:lang w:eastAsia="ro-RO"/>
    </w:rPr>
  </w:style>
  <w:style w:type="paragraph" w:customStyle="1" w:styleId="scapden">
    <w:name w:val="s_cap_den"/>
    <w:basedOn w:val="Normal"/>
    <w:rsid w:val="002B1DD8"/>
    <w:pPr>
      <w:widowControl/>
      <w:autoSpaceDE/>
      <w:autoSpaceDN/>
      <w:jc w:val="center"/>
    </w:pPr>
    <w:rPr>
      <w:rFonts w:ascii="Verdana" w:eastAsiaTheme="minorEastAsia" w:hAnsi="Verdana" w:cs="Times New Roman"/>
      <w:b/>
      <w:bCs/>
      <w:color w:val="A52A2A"/>
      <w:sz w:val="24"/>
      <w:szCs w:val="24"/>
      <w:lang w:eastAsia="ro-RO"/>
    </w:rPr>
  </w:style>
  <w:style w:type="paragraph" w:customStyle="1" w:styleId="spar1">
    <w:name w:val="s_par1"/>
    <w:basedOn w:val="Normal"/>
    <w:rsid w:val="002B1DD8"/>
    <w:pPr>
      <w:widowControl/>
      <w:autoSpaceDE/>
      <w:autoSpaceDN/>
    </w:pPr>
    <w:rPr>
      <w:rFonts w:ascii="Verdana" w:eastAsiaTheme="minorEastAsia" w:hAnsi="Verdana" w:cs="Times New Roman"/>
      <w:sz w:val="15"/>
      <w:szCs w:val="15"/>
      <w:lang w:eastAsia="ro-RO"/>
    </w:rPr>
  </w:style>
  <w:style w:type="character" w:customStyle="1" w:styleId="sanxbdy">
    <w:name w:val="s_anx_bdy"/>
    <w:basedOn w:val="Fontdeparagrafimplicit"/>
    <w:rsid w:val="002B1DD8"/>
    <w:rPr>
      <w:rFonts w:ascii="Verdana" w:hAnsi="Verdana" w:hint="default"/>
      <w:b w:val="0"/>
      <w:bCs w:val="0"/>
      <w:color w:val="000000"/>
      <w:sz w:val="20"/>
      <w:szCs w:val="20"/>
      <w:shd w:val="clear" w:color="auto" w:fill="FFFFFF"/>
    </w:rPr>
  </w:style>
  <w:style w:type="character" w:customStyle="1" w:styleId="spctttl1">
    <w:name w:val="s_pct_ttl1"/>
    <w:basedOn w:val="Fontdeparagrafimplicit"/>
    <w:rsid w:val="002B1DD8"/>
    <w:rPr>
      <w:rFonts w:ascii="Verdana" w:hAnsi="Verdana" w:hint="default"/>
      <w:b/>
      <w:bCs/>
      <w:color w:val="8B0000"/>
      <w:sz w:val="20"/>
      <w:szCs w:val="20"/>
      <w:shd w:val="clear" w:color="auto" w:fill="FFFFFF"/>
    </w:rPr>
  </w:style>
  <w:style w:type="character" w:customStyle="1" w:styleId="spctbdy">
    <w:name w:val="s_pct_bdy"/>
    <w:basedOn w:val="Fontdeparagrafimplicit"/>
    <w:rsid w:val="002B1DD8"/>
    <w:rPr>
      <w:rFonts w:ascii="Verdana" w:hAnsi="Verdana" w:hint="default"/>
      <w:b w:val="0"/>
      <w:bCs w:val="0"/>
      <w:color w:val="000000"/>
      <w:sz w:val="20"/>
      <w:szCs w:val="20"/>
      <w:shd w:val="clear" w:color="auto" w:fill="FFFFFF"/>
    </w:rPr>
  </w:style>
  <w:style w:type="paragraph" w:customStyle="1" w:styleId="spar4">
    <w:name w:val="s_par4"/>
    <w:basedOn w:val="Normal"/>
    <w:rsid w:val="002B1DD8"/>
    <w:pPr>
      <w:widowControl/>
      <w:autoSpaceDE/>
      <w:autoSpaceDN/>
    </w:pPr>
    <w:rPr>
      <w:rFonts w:ascii="Verdana" w:eastAsiaTheme="minorEastAsia" w:hAnsi="Verdana" w:cs="Times New Roman"/>
      <w:sz w:val="11"/>
      <w:szCs w:val="11"/>
      <w:lang w:eastAsia="ro-RO"/>
    </w:rPr>
  </w:style>
  <w:style w:type="paragraph" w:styleId="NormalWeb">
    <w:name w:val="Normal (Web)"/>
    <w:basedOn w:val="Normal"/>
    <w:uiPriority w:val="99"/>
    <w:unhideWhenUsed/>
    <w:rsid w:val="002B1DD8"/>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3232">
      <w:bodyDiv w:val="1"/>
      <w:marLeft w:val="0"/>
      <w:marRight w:val="0"/>
      <w:marTop w:val="0"/>
      <w:marBottom w:val="0"/>
      <w:divBdr>
        <w:top w:val="none" w:sz="0" w:space="0" w:color="auto"/>
        <w:left w:val="none" w:sz="0" w:space="0" w:color="auto"/>
        <w:bottom w:val="none" w:sz="0" w:space="0" w:color="auto"/>
        <w:right w:val="none" w:sz="0" w:space="0" w:color="auto"/>
      </w:divBdr>
      <w:divsChild>
        <w:div w:id="1959293350">
          <w:marLeft w:val="0"/>
          <w:marRight w:val="0"/>
          <w:marTop w:val="0"/>
          <w:marBottom w:val="0"/>
          <w:divBdr>
            <w:top w:val="none" w:sz="0" w:space="0" w:color="auto"/>
            <w:left w:val="none" w:sz="0" w:space="0" w:color="auto"/>
            <w:bottom w:val="none" w:sz="0" w:space="0" w:color="auto"/>
            <w:right w:val="none" w:sz="0" w:space="0" w:color="auto"/>
          </w:divBdr>
        </w:div>
      </w:divsChild>
    </w:div>
    <w:div w:id="947077924">
      <w:bodyDiv w:val="1"/>
      <w:marLeft w:val="0"/>
      <w:marRight w:val="0"/>
      <w:marTop w:val="0"/>
      <w:marBottom w:val="0"/>
      <w:divBdr>
        <w:top w:val="none" w:sz="0" w:space="0" w:color="auto"/>
        <w:left w:val="none" w:sz="0" w:space="0" w:color="auto"/>
        <w:bottom w:val="none" w:sz="0" w:space="0" w:color="auto"/>
        <w:right w:val="none" w:sz="0" w:space="0" w:color="auto"/>
      </w:divBdr>
      <w:divsChild>
        <w:div w:id="83330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11</Pages>
  <Words>5604</Words>
  <Characters>32504</Characters>
  <Application>Microsoft Office Word</Application>
  <DocSecurity>0</DocSecurity>
  <Lines>270</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MARACINENI</dc:creator>
  <cp:keywords/>
  <dc:description/>
  <cp:lastModifiedBy>Primaria MARACINENI</cp:lastModifiedBy>
  <cp:revision>16</cp:revision>
  <dcterms:created xsi:type="dcterms:W3CDTF">2025-09-12T05:31:00Z</dcterms:created>
  <dcterms:modified xsi:type="dcterms:W3CDTF">2025-09-16T11:05:00Z</dcterms:modified>
</cp:coreProperties>
</file>