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8AC1B" w14:textId="77777777" w:rsidR="006E04C4" w:rsidRDefault="006E04C4" w:rsidP="006E04C4">
      <w:pPr>
        <w:rPr>
          <w:rFonts w:ascii="Arial" w:hAnsi="Arial" w:cs="Arial"/>
          <w:b/>
          <w:lang w:val="ro-RO"/>
        </w:rPr>
      </w:pPr>
    </w:p>
    <w:p w14:paraId="410D069C" w14:textId="6752A09E" w:rsidR="006E04C4" w:rsidRDefault="006E04C4" w:rsidP="006E04C4">
      <w:pPr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COMUNA IZVOARELE SUCEVEI</w:t>
      </w:r>
    </w:p>
    <w:p w14:paraId="2BC35448" w14:textId="77777777" w:rsidR="006E04C4" w:rsidRDefault="006E04C4" w:rsidP="006E04C4">
      <w:pPr>
        <w:jc w:val="right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lang w:val="ro-RO"/>
        </w:rPr>
        <w:t>Anexa nr.1</w:t>
      </w:r>
    </w:p>
    <w:p w14:paraId="7F851E2D" w14:textId="77777777" w:rsidR="006E04C4" w:rsidRDefault="006E04C4" w:rsidP="006E04C4">
      <w:pPr>
        <w:rPr>
          <w:rFonts w:ascii="Arial" w:hAnsi="Arial" w:cs="Arial"/>
          <w:b/>
          <w:lang w:val="ro-RO"/>
        </w:rPr>
      </w:pPr>
    </w:p>
    <w:p w14:paraId="30E3A440" w14:textId="77777777" w:rsidR="006E04C4" w:rsidRPr="00397729" w:rsidRDefault="006E04C4" w:rsidP="006E04C4">
      <w:pPr>
        <w:rPr>
          <w:b/>
          <w:lang w:val="ro-RO"/>
        </w:rPr>
      </w:pPr>
    </w:p>
    <w:p w14:paraId="2821077D" w14:textId="77777777" w:rsidR="006E04C4" w:rsidRPr="00397729" w:rsidRDefault="006E04C4" w:rsidP="006E04C4">
      <w:pPr>
        <w:spacing w:after="160"/>
        <w:jc w:val="center"/>
        <w:textAlignment w:val="auto"/>
        <w:rPr>
          <w:rFonts w:eastAsia="Calibri"/>
          <w:b/>
          <w:color w:val="000000"/>
          <w:lang w:val="ro-RO" w:eastAsia="en-US"/>
        </w:rPr>
      </w:pPr>
      <w:r w:rsidRPr="00397729">
        <w:rPr>
          <w:rFonts w:eastAsia="Calibri"/>
          <w:b/>
          <w:color w:val="000000"/>
          <w:lang w:val="ro-RO" w:eastAsia="en-US"/>
        </w:rPr>
        <w:t xml:space="preserve">TARIFELE </w:t>
      </w:r>
    </w:p>
    <w:p w14:paraId="162910E4" w14:textId="77777777" w:rsidR="006E04C4" w:rsidRPr="001A446C" w:rsidRDefault="006E04C4" w:rsidP="006E04C4">
      <w:pPr>
        <w:spacing w:after="160"/>
        <w:textAlignment w:val="auto"/>
        <w:rPr>
          <w:rFonts w:eastAsia="Calibri"/>
          <w:b/>
          <w:color w:val="000000"/>
          <w:lang w:val="ro-RO" w:eastAsia="en-US"/>
        </w:rPr>
      </w:pPr>
      <w:r w:rsidRPr="001A446C">
        <w:rPr>
          <w:rFonts w:eastAsia="Calibri"/>
          <w:b/>
          <w:color w:val="000000"/>
          <w:lang w:val="ro-RO" w:eastAsia="en-US"/>
        </w:rPr>
        <w:t xml:space="preserve">Contractul </w:t>
      </w:r>
      <w:r w:rsidRPr="001A446C">
        <w:rPr>
          <w:rFonts w:eastAsia="Calibri"/>
        </w:rPr>
        <w:t xml:space="preserve">nr </w:t>
      </w:r>
      <w:r w:rsidRPr="001A446C">
        <w:rPr>
          <w:b/>
          <w:lang w:val="ro-RO"/>
        </w:rPr>
        <w:t>283/1366/05.09.2024</w:t>
      </w:r>
      <w:r w:rsidRPr="001A446C">
        <w:rPr>
          <w:rFonts w:eastAsia="Calibri"/>
        </w:rPr>
        <w:t xml:space="preserve"> </w:t>
      </w:r>
      <w:r w:rsidRPr="001A446C">
        <w:rPr>
          <w:rFonts w:eastAsia="Calibri"/>
          <w:b/>
        </w:rPr>
        <w:t xml:space="preserve">de </w:t>
      </w:r>
      <w:r w:rsidRPr="001A446C">
        <w:rPr>
          <w:rFonts w:eastAsia="Calibri"/>
          <w:b/>
          <w:bCs/>
          <w:color w:val="000000"/>
          <w:lang w:val="ro-RO" w:eastAsia="en-US"/>
        </w:rPr>
        <w:t>delegare a gestiunii activității de colectare și transport a deșeurilor municipale, inclusiv operarea stațiilor de transfer și a centrelor de colectare cu aport voluntar în județul Suceava</w:t>
      </w:r>
      <w:r w:rsidRPr="001A446C">
        <w:t xml:space="preserve"> </w:t>
      </w:r>
      <w:r w:rsidRPr="001A446C">
        <w:rPr>
          <w:rFonts w:eastAsia="Calibri"/>
          <w:b/>
          <w:bCs/>
          <w:color w:val="000000"/>
          <w:lang w:val="ro-RO" w:eastAsia="en-US"/>
        </w:rPr>
        <w:t>Zona Câmpulung Moldovenesc – Vatra Dornei- Pojorâta (LOT 4)</w:t>
      </w:r>
      <w:r>
        <w:rPr>
          <w:rFonts w:eastAsia="Calibri"/>
          <w:b/>
          <w:bCs/>
          <w:color w:val="000000"/>
          <w:lang w:val="ro-RO" w:eastAsia="en-US"/>
        </w:rPr>
        <w:t>, cu modificările și completările ulterioare</w:t>
      </w:r>
    </w:p>
    <w:p w14:paraId="4079C36F" w14:textId="77777777" w:rsidR="006E04C4" w:rsidRPr="00397729" w:rsidRDefault="006E04C4" w:rsidP="006E04C4">
      <w:pPr>
        <w:spacing w:after="160"/>
        <w:textAlignment w:val="auto"/>
      </w:pPr>
      <w:r w:rsidRPr="00397729">
        <w:rPr>
          <w:rFonts w:eastAsia="Calibri"/>
          <w:color w:val="000000"/>
          <w:lang w:val="ro-RO" w:eastAsia="en-US"/>
        </w:rPr>
        <w:t xml:space="preserve">Ajustate prin aplicarea </w:t>
      </w:r>
      <w:r>
        <w:rPr>
          <w:rFonts w:eastAsia="Calibri"/>
          <w:color w:val="000000"/>
          <w:lang w:val="ro-RO" w:eastAsia="en-US"/>
        </w:rPr>
        <w:t xml:space="preserve">indicelui </w:t>
      </w:r>
      <w:r w:rsidRPr="00397729">
        <w:rPr>
          <w:rFonts w:eastAsia="Calibri"/>
          <w:color w:val="000000"/>
          <w:lang w:val="ro-RO" w:eastAsia="en-US"/>
        </w:rPr>
        <w:t>IPC total d</w:t>
      </w:r>
      <w:r>
        <w:rPr>
          <w:rFonts w:eastAsia="Calibri"/>
          <w:color w:val="000000"/>
          <w:lang w:val="ro-RO" w:eastAsia="en-US"/>
        </w:rPr>
        <w:t xml:space="preserve">e 110,77 % </w:t>
      </w:r>
      <w:r w:rsidRPr="00397729">
        <w:rPr>
          <w:rFonts w:eastAsia="Calibri"/>
          <w:lang w:val="ro-RO" w:eastAsia="en-US"/>
        </w:rPr>
        <w:t>comunicat de Institutul Națio</w:t>
      </w:r>
      <w:r>
        <w:rPr>
          <w:rFonts w:eastAsia="Calibri"/>
          <w:lang w:val="ro-RO" w:eastAsia="en-US"/>
        </w:rPr>
        <w:t>nal de Statistică corespunzător perioadei iunie 2024 – august 2025.</w:t>
      </w:r>
    </w:p>
    <w:p w14:paraId="1A4B538A" w14:textId="77777777" w:rsidR="006E04C4" w:rsidRPr="00397729" w:rsidRDefault="006E04C4" w:rsidP="006E04C4">
      <w:pPr>
        <w:spacing w:after="160"/>
        <w:textAlignment w:val="auto"/>
        <w:rPr>
          <w:rFonts w:eastAsia="Calibri"/>
          <w:lang w:val="ro-RO" w:eastAsia="en-US"/>
        </w:rPr>
      </w:pPr>
    </w:p>
    <w:p w14:paraId="56D0A348" w14:textId="77777777" w:rsidR="006E04C4" w:rsidRPr="00397729" w:rsidRDefault="006E04C4" w:rsidP="006E04C4">
      <w:pPr>
        <w:pStyle w:val="Listparagraf"/>
        <w:spacing w:after="160"/>
        <w:ind w:left="0"/>
        <w:textAlignment w:val="auto"/>
        <w:rPr>
          <w:rFonts w:eastAsia="Calibri"/>
          <w:bCs/>
          <w:lang w:val="ro-RO" w:eastAsia="en-US"/>
        </w:rPr>
      </w:pPr>
      <w:r w:rsidRPr="00397729">
        <w:rPr>
          <w:rFonts w:eastAsia="Calibri"/>
          <w:bCs/>
          <w:lang w:val="ro-RO" w:eastAsia="en-US"/>
        </w:rPr>
        <w:t xml:space="preserve">a)Tariful pentru colectarea separată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transportul separat al </w:t>
      </w:r>
      <w:proofErr w:type="spellStart"/>
      <w:r w:rsidRPr="00397729">
        <w:rPr>
          <w:rFonts w:eastAsia="Calibri"/>
          <w:bCs/>
          <w:lang w:val="ro-RO" w:eastAsia="en-US"/>
        </w:rPr>
        <w:t>deşeurilor</w:t>
      </w:r>
      <w:proofErr w:type="spellEnd"/>
      <w:r w:rsidRPr="00397729">
        <w:rPr>
          <w:rFonts w:eastAsia="Calibri"/>
          <w:bCs/>
          <w:lang w:val="ro-RO" w:eastAsia="en-US"/>
        </w:rPr>
        <w:t xml:space="preserve"> de hârtie, metal, plastic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sticlă din </w:t>
      </w:r>
      <w:proofErr w:type="spellStart"/>
      <w:r w:rsidRPr="00397729">
        <w:rPr>
          <w:rFonts w:eastAsia="Calibri"/>
          <w:bCs/>
          <w:lang w:val="ro-RO" w:eastAsia="en-US"/>
        </w:rPr>
        <w:t>deşeurile</w:t>
      </w:r>
      <w:proofErr w:type="spellEnd"/>
      <w:r w:rsidRPr="00397729">
        <w:rPr>
          <w:rFonts w:eastAsia="Calibri"/>
          <w:bCs/>
          <w:lang w:val="ro-RO" w:eastAsia="en-US"/>
        </w:rPr>
        <w:t xml:space="preserve"> munic</w:t>
      </w:r>
      <w:r>
        <w:rPr>
          <w:rFonts w:eastAsia="Calibri"/>
          <w:bCs/>
          <w:lang w:val="ro-RO" w:eastAsia="en-US"/>
        </w:rPr>
        <w:t>ipale (</w:t>
      </w:r>
      <w:proofErr w:type="spellStart"/>
      <w:r>
        <w:rPr>
          <w:rFonts w:eastAsia="Calibri"/>
          <w:bCs/>
          <w:lang w:val="ro-RO" w:eastAsia="en-US"/>
        </w:rPr>
        <w:t>Tcs</w:t>
      </w:r>
      <w:proofErr w:type="spellEnd"/>
      <w:r>
        <w:rPr>
          <w:rFonts w:eastAsia="Calibri"/>
          <w:bCs/>
          <w:lang w:val="ro-RO" w:eastAsia="en-US"/>
        </w:rPr>
        <w:t xml:space="preserve"> reciclabile) este de 1334,58 </w:t>
      </w:r>
      <w:r w:rsidRPr="00397729">
        <w:rPr>
          <w:rFonts w:eastAsia="Calibri"/>
          <w:bCs/>
          <w:lang w:val="ro-RO" w:eastAsia="en-US"/>
        </w:rPr>
        <w:t>lei per tona fără TVA</w:t>
      </w:r>
      <w:r w:rsidRPr="00FD518E">
        <w:rPr>
          <w:lang w:val="ro-RO" w:eastAsia="en-US"/>
        </w:rPr>
        <w:t>;</w:t>
      </w:r>
    </w:p>
    <w:p w14:paraId="1D14EC4E" w14:textId="77777777" w:rsidR="006E04C4" w:rsidRPr="00397729" w:rsidRDefault="006E04C4" w:rsidP="006E04C4">
      <w:pPr>
        <w:spacing w:after="160"/>
        <w:textAlignment w:val="auto"/>
        <w:rPr>
          <w:rFonts w:eastAsia="Calibri"/>
          <w:bCs/>
          <w:lang w:val="ro-RO" w:eastAsia="en-US"/>
        </w:rPr>
      </w:pPr>
      <w:r w:rsidRPr="00397729">
        <w:rPr>
          <w:rFonts w:eastAsia="Calibri"/>
          <w:bCs/>
          <w:lang w:val="ro-RO" w:eastAsia="en-US"/>
        </w:rPr>
        <w:t xml:space="preserve">b) Tariful pentru colectarea separată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transportul separat al </w:t>
      </w:r>
      <w:proofErr w:type="spellStart"/>
      <w:r w:rsidRPr="00397729">
        <w:rPr>
          <w:rFonts w:eastAsia="Calibri"/>
          <w:bCs/>
          <w:lang w:val="ro-RO" w:eastAsia="en-US"/>
        </w:rPr>
        <w:t>deşeurilor</w:t>
      </w:r>
      <w:proofErr w:type="spellEnd"/>
      <w:r w:rsidRPr="00397729">
        <w:rPr>
          <w:rFonts w:eastAsia="Calibri"/>
          <w:bCs/>
          <w:lang w:val="ro-RO" w:eastAsia="en-US"/>
        </w:rPr>
        <w:t xml:space="preserve"> reziduale, inclusiv a reziduurilor menajere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similare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al altor </w:t>
      </w:r>
      <w:proofErr w:type="spellStart"/>
      <w:r w:rsidRPr="00397729">
        <w:rPr>
          <w:rFonts w:eastAsia="Calibri"/>
          <w:bCs/>
          <w:lang w:val="ro-RO" w:eastAsia="en-US"/>
        </w:rPr>
        <w:t>deşeuri</w:t>
      </w:r>
      <w:proofErr w:type="spellEnd"/>
      <w:r w:rsidRPr="00397729">
        <w:rPr>
          <w:rFonts w:eastAsia="Calibri"/>
          <w:bCs/>
          <w:lang w:val="ro-RO" w:eastAsia="en-US"/>
        </w:rPr>
        <w:t xml:space="preserve"> colectate separat decât cele de hârtie, metal, plastic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>
        <w:rPr>
          <w:rFonts w:eastAsia="Calibri"/>
          <w:bCs/>
          <w:lang w:val="ro-RO" w:eastAsia="en-US"/>
        </w:rPr>
        <w:t xml:space="preserve"> sticlă (</w:t>
      </w:r>
      <w:proofErr w:type="spellStart"/>
      <w:r>
        <w:rPr>
          <w:rFonts w:eastAsia="Calibri"/>
          <w:bCs/>
          <w:lang w:val="ro-RO" w:eastAsia="en-US"/>
        </w:rPr>
        <w:t>Tcs</w:t>
      </w:r>
      <w:proofErr w:type="spellEnd"/>
      <w:r>
        <w:rPr>
          <w:rFonts w:eastAsia="Calibri"/>
          <w:bCs/>
          <w:lang w:val="ro-RO" w:eastAsia="en-US"/>
        </w:rPr>
        <w:t xml:space="preserve"> reziduale) este de 433,56 </w:t>
      </w:r>
      <w:r w:rsidRPr="00397729">
        <w:rPr>
          <w:rFonts w:eastAsia="Calibri"/>
          <w:bCs/>
          <w:lang w:val="ro-RO" w:eastAsia="en-US"/>
        </w:rPr>
        <w:t>lei per tonă fără TVA</w:t>
      </w:r>
      <w:r w:rsidRPr="00FD518E">
        <w:rPr>
          <w:lang w:val="ro-RO" w:eastAsia="en-US"/>
        </w:rPr>
        <w:t>;</w:t>
      </w:r>
    </w:p>
    <w:p w14:paraId="46BA3C6F" w14:textId="77777777" w:rsidR="006E04C4" w:rsidRPr="00397729" w:rsidRDefault="006E04C4" w:rsidP="006E04C4">
      <w:pPr>
        <w:spacing w:after="160"/>
        <w:textAlignment w:val="auto"/>
        <w:rPr>
          <w:rFonts w:eastAsia="Calibri"/>
          <w:bCs/>
          <w:lang w:val="ro-RO" w:eastAsia="en-US"/>
        </w:rPr>
      </w:pPr>
      <w:r w:rsidRPr="00397729">
        <w:rPr>
          <w:rFonts w:eastAsia="Calibri"/>
          <w:bCs/>
          <w:lang w:val="ro-RO" w:eastAsia="en-US"/>
        </w:rPr>
        <w:t xml:space="preserve">c) Tariful pentru colectarea separată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transportul separat al </w:t>
      </w:r>
      <w:proofErr w:type="spellStart"/>
      <w:r w:rsidRPr="00397729">
        <w:rPr>
          <w:rFonts w:eastAsia="Calibri"/>
          <w:bCs/>
          <w:lang w:val="ro-RO" w:eastAsia="en-US"/>
        </w:rPr>
        <w:t>deşeurilor</w:t>
      </w:r>
      <w:proofErr w:type="spellEnd"/>
      <w:r w:rsidRPr="00397729">
        <w:rPr>
          <w:rFonts w:eastAsia="Calibri"/>
          <w:bCs/>
          <w:lang w:val="ro-RO" w:eastAsia="en-US"/>
        </w:rPr>
        <w:t xml:space="preserve"> verzi din </w:t>
      </w:r>
      <w:proofErr w:type="spellStart"/>
      <w:r w:rsidRPr="00397729">
        <w:rPr>
          <w:rFonts w:eastAsia="Calibri"/>
          <w:bCs/>
          <w:lang w:val="ro-RO" w:eastAsia="en-US"/>
        </w:rPr>
        <w:t>deşeurile</w:t>
      </w:r>
      <w:proofErr w:type="spellEnd"/>
      <w:r w:rsidRPr="00397729">
        <w:rPr>
          <w:rFonts w:eastAsia="Calibri"/>
          <w:bCs/>
          <w:lang w:val="ro-RO" w:eastAsia="en-US"/>
        </w:rPr>
        <w:t xml:space="preserve"> municipale – zona de case u</w:t>
      </w:r>
      <w:r>
        <w:rPr>
          <w:rFonts w:eastAsia="Calibri"/>
          <w:bCs/>
          <w:lang w:val="ro-RO" w:eastAsia="en-US"/>
        </w:rPr>
        <w:t>rban (</w:t>
      </w:r>
      <w:proofErr w:type="spellStart"/>
      <w:r>
        <w:rPr>
          <w:rFonts w:eastAsia="Calibri"/>
          <w:bCs/>
          <w:lang w:val="ro-RO" w:eastAsia="en-US"/>
        </w:rPr>
        <w:t>Tcsdeşeuri</w:t>
      </w:r>
      <w:proofErr w:type="spellEnd"/>
      <w:r>
        <w:rPr>
          <w:rFonts w:eastAsia="Calibri"/>
          <w:bCs/>
          <w:lang w:val="ro-RO" w:eastAsia="en-US"/>
        </w:rPr>
        <w:t xml:space="preserve"> verzi) este de 608,24 </w:t>
      </w:r>
      <w:r w:rsidRPr="00397729">
        <w:rPr>
          <w:rFonts w:eastAsia="Calibri"/>
          <w:bCs/>
          <w:lang w:val="ro-RO" w:eastAsia="en-US"/>
        </w:rPr>
        <w:t xml:space="preserve"> lei per tonă fără TVA</w:t>
      </w:r>
      <w:r w:rsidRPr="00FD518E">
        <w:rPr>
          <w:lang w:val="ro-RO" w:eastAsia="en-US"/>
        </w:rPr>
        <w:t>;</w:t>
      </w:r>
    </w:p>
    <w:p w14:paraId="71AD4ED4" w14:textId="77777777" w:rsidR="006E04C4" w:rsidRPr="00397729" w:rsidRDefault="006E04C4" w:rsidP="006E04C4">
      <w:pPr>
        <w:spacing w:after="160"/>
        <w:textAlignment w:val="auto"/>
        <w:rPr>
          <w:rFonts w:eastAsia="Calibri"/>
          <w:bCs/>
          <w:lang w:val="ro-RO" w:eastAsia="en-US"/>
        </w:rPr>
      </w:pPr>
      <w:r w:rsidRPr="00397729">
        <w:rPr>
          <w:rFonts w:eastAsia="Calibri"/>
          <w:bCs/>
          <w:lang w:val="ro-RO" w:eastAsia="en-US"/>
        </w:rPr>
        <w:t xml:space="preserve">d) Tariful pentru transferul </w:t>
      </w:r>
      <w:proofErr w:type="spellStart"/>
      <w:r w:rsidRPr="00397729">
        <w:rPr>
          <w:rFonts w:eastAsia="Calibri"/>
          <w:bCs/>
          <w:lang w:val="ro-RO" w:eastAsia="en-US"/>
        </w:rPr>
        <w:t>deşeurilor</w:t>
      </w:r>
      <w:proofErr w:type="spellEnd"/>
      <w:r w:rsidRPr="00397729">
        <w:rPr>
          <w:rFonts w:eastAsia="Calibri"/>
          <w:bCs/>
          <w:lang w:val="ro-RO" w:eastAsia="en-US"/>
        </w:rPr>
        <w:t xml:space="preserve"> de hârtie, metal, plastic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</w:t>
      </w:r>
      <w:r>
        <w:rPr>
          <w:rFonts w:eastAsia="Calibri"/>
          <w:bCs/>
          <w:lang w:val="ro-RO" w:eastAsia="en-US"/>
        </w:rPr>
        <w:t>sticlă (</w:t>
      </w:r>
      <w:proofErr w:type="spellStart"/>
      <w:r>
        <w:rPr>
          <w:rFonts w:eastAsia="Calibri"/>
          <w:bCs/>
          <w:lang w:val="ro-RO" w:eastAsia="en-US"/>
        </w:rPr>
        <w:t>Tt</w:t>
      </w:r>
      <w:proofErr w:type="spellEnd"/>
      <w:r>
        <w:rPr>
          <w:rFonts w:eastAsia="Calibri"/>
          <w:bCs/>
          <w:lang w:val="ro-RO" w:eastAsia="en-US"/>
        </w:rPr>
        <w:t xml:space="preserve"> reciclabile) este de 309,48 </w:t>
      </w:r>
      <w:r w:rsidRPr="00397729">
        <w:rPr>
          <w:rFonts w:eastAsia="Calibri"/>
          <w:bCs/>
          <w:lang w:val="ro-RO" w:eastAsia="en-US"/>
        </w:rPr>
        <w:t>fără TVA</w:t>
      </w:r>
      <w:r w:rsidRPr="00FD518E">
        <w:rPr>
          <w:lang w:val="ro-RO" w:eastAsia="en-US"/>
        </w:rPr>
        <w:t>;</w:t>
      </w:r>
    </w:p>
    <w:p w14:paraId="20B6196C" w14:textId="77777777" w:rsidR="006E04C4" w:rsidRPr="00397729" w:rsidRDefault="006E04C4" w:rsidP="006E04C4">
      <w:pPr>
        <w:spacing w:after="160"/>
        <w:textAlignment w:val="auto"/>
        <w:rPr>
          <w:rFonts w:eastAsia="Calibri"/>
          <w:bCs/>
          <w:lang w:val="ro-RO" w:eastAsia="en-US"/>
        </w:rPr>
      </w:pPr>
      <w:r w:rsidRPr="00397729">
        <w:rPr>
          <w:rFonts w:eastAsia="Calibri"/>
          <w:bCs/>
          <w:lang w:val="ro-RO" w:eastAsia="en-US"/>
        </w:rPr>
        <w:t xml:space="preserve">e) Tariful pentru transferul </w:t>
      </w:r>
      <w:proofErr w:type="spellStart"/>
      <w:r w:rsidRPr="00397729">
        <w:rPr>
          <w:rFonts w:eastAsia="Calibri"/>
          <w:bCs/>
          <w:lang w:val="ro-RO" w:eastAsia="en-US"/>
        </w:rPr>
        <w:t>deşeurilor</w:t>
      </w:r>
      <w:proofErr w:type="spellEnd"/>
      <w:r w:rsidRPr="00397729">
        <w:rPr>
          <w:rFonts w:eastAsia="Calibri"/>
          <w:bCs/>
          <w:lang w:val="ro-RO" w:eastAsia="en-US"/>
        </w:rPr>
        <w:t xml:space="preserve"> reziduale, inclusiv a reziduurilor menajere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similare </w:t>
      </w:r>
      <w:proofErr w:type="spellStart"/>
      <w:r w:rsidRPr="00397729">
        <w:rPr>
          <w:rFonts w:eastAsia="Calibri"/>
          <w:bCs/>
          <w:lang w:val="ro-RO" w:eastAsia="en-US"/>
        </w:rPr>
        <w:t>şi</w:t>
      </w:r>
      <w:proofErr w:type="spellEnd"/>
      <w:r w:rsidRPr="00397729">
        <w:rPr>
          <w:rFonts w:eastAsia="Calibri"/>
          <w:bCs/>
          <w:lang w:val="ro-RO" w:eastAsia="en-US"/>
        </w:rPr>
        <w:t xml:space="preserve"> al altor </w:t>
      </w:r>
      <w:proofErr w:type="spellStart"/>
      <w:r w:rsidRPr="00397729">
        <w:rPr>
          <w:rFonts w:eastAsia="Calibri"/>
          <w:bCs/>
          <w:lang w:val="ro-RO" w:eastAsia="en-US"/>
        </w:rPr>
        <w:t>deşeuri</w:t>
      </w:r>
      <w:proofErr w:type="spellEnd"/>
      <w:r w:rsidRPr="00397729">
        <w:rPr>
          <w:rFonts w:eastAsia="Calibri"/>
          <w:bCs/>
          <w:lang w:val="ro-RO" w:eastAsia="en-US"/>
        </w:rPr>
        <w:t xml:space="preserve"> colectate separat decât cele de hârtie, metal, plastic </w:t>
      </w:r>
      <w:proofErr w:type="spellStart"/>
      <w:r w:rsidRPr="00397729">
        <w:rPr>
          <w:rFonts w:eastAsia="Calibri"/>
          <w:bCs/>
          <w:lang w:val="ro-RO" w:eastAsia="en-US"/>
        </w:rPr>
        <w:t>ş</w:t>
      </w:r>
      <w:r>
        <w:rPr>
          <w:rFonts w:eastAsia="Calibri"/>
          <w:bCs/>
          <w:lang w:val="ro-RO" w:eastAsia="en-US"/>
        </w:rPr>
        <w:t>i</w:t>
      </w:r>
      <w:proofErr w:type="spellEnd"/>
      <w:r>
        <w:rPr>
          <w:rFonts w:eastAsia="Calibri"/>
          <w:bCs/>
          <w:lang w:val="ro-RO" w:eastAsia="en-US"/>
        </w:rPr>
        <w:t xml:space="preserve"> sticlă (</w:t>
      </w:r>
      <w:proofErr w:type="spellStart"/>
      <w:r>
        <w:rPr>
          <w:rFonts w:eastAsia="Calibri"/>
          <w:bCs/>
          <w:lang w:val="ro-RO" w:eastAsia="en-US"/>
        </w:rPr>
        <w:t>Tt</w:t>
      </w:r>
      <w:proofErr w:type="spellEnd"/>
      <w:r>
        <w:rPr>
          <w:rFonts w:eastAsia="Calibri"/>
          <w:bCs/>
          <w:lang w:val="ro-RO" w:eastAsia="en-US"/>
        </w:rPr>
        <w:t xml:space="preserve"> reziduale) este de  196,92 lei </w:t>
      </w:r>
      <w:r w:rsidRPr="00397729">
        <w:rPr>
          <w:rFonts w:eastAsia="Calibri"/>
          <w:bCs/>
          <w:lang w:val="ro-RO" w:eastAsia="en-US"/>
        </w:rPr>
        <w:t>per tonă fără TVA</w:t>
      </w:r>
      <w:r w:rsidRPr="00FD518E">
        <w:rPr>
          <w:lang w:val="ro-RO" w:eastAsia="en-US"/>
        </w:rPr>
        <w:t>;</w:t>
      </w:r>
    </w:p>
    <w:p w14:paraId="04FA0833" w14:textId="77777777" w:rsidR="006E04C4" w:rsidRDefault="006E04C4" w:rsidP="006E04C4">
      <w:pPr>
        <w:spacing w:after="160"/>
        <w:textAlignment w:val="auto"/>
        <w:rPr>
          <w:rFonts w:eastAsia="Calibri"/>
          <w:bCs/>
          <w:lang w:val="ro-RO" w:eastAsia="en-US"/>
        </w:rPr>
      </w:pPr>
      <w:r w:rsidRPr="00397729">
        <w:rPr>
          <w:rFonts w:eastAsia="Calibri"/>
          <w:bCs/>
          <w:lang w:val="ro-RO" w:eastAsia="en-US"/>
        </w:rPr>
        <w:t>f) Tariful pentru operarea centrelor de colectare prin aport voluntar (</w:t>
      </w:r>
      <w:proofErr w:type="spellStart"/>
      <w:r w:rsidRPr="00397729">
        <w:rPr>
          <w:rFonts w:eastAsia="Calibri"/>
          <w:bCs/>
          <w:lang w:val="ro-RO" w:eastAsia="en-US"/>
        </w:rPr>
        <w:t>Tcav</w:t>
      </w:r>
      <w:proofErr w:type="spellEnd"/>
      <w:r w:rsidRPr="00397729">
        <w:rPr>
          <w:rFonts w:eastAsia="Calibri"/>
          <w:bCs/>
          <w:lang w:val="ro-RO" w:eastAsia="en-US"/>
        </w:rPr>
        <w:t xml:space="preserve">) este de </w:t>
      </w:r>
      <w:r>
        <w:rPr>
          <w:rFonts w:eastAsia="Calibri"/>
          <w:bCs/>
          <w:lang w:val="ro-RO" w:eastAsia="en-US"/>
        </w:rPr>
        <w:t xml:space="preserve">645,16 </w:t>
      </w:r>
      <w:r w:rsidRPr="00397729">
        <w:rPr>
          <w:rFonts w:eastAsia="Calibri"/>
          <w:bCs/>
          <w:lang w:val="ro-RO" w:eastAsia="en-US"/>
        </w:rPr>
        <w:t>lei per tonă fără TVA</w:t>
      </w:r>
      <w:r w:rsidRPr="00FD518E">
        <w:rPr>
          <w:lang w:val="ro-RO" w:eastAsia="en-US"/>
        </w:rPr>
        <w:t>;</w:t>
      </w:r>
    </w:p>
    <w:p w14:paraId="07193657" w14:textId="77777777" w:rsidR="006E04C4" w:rsidRPr="00BC2DB6" w:rsidRDefault="006E04C4" w:rsidP="006E04C4">
      <w:pPr>
        <w:spacing w:after="160"/>
        <w:textAlignment w:val="auto"/>
        <w:rPr>
          <w:rFonts w:eastAsia="Calibri"/>
          <w:bCs/>
          <w:lang w:val="ro-RO" w:eastAsia="en-US"/>
        </w:rPr>
      </w:pPr>
      <w:r>
        <w:rPr>
          <w:rFonts w:eastAsia="Calibri"/>
          <w:bCs/>
          <w:lang w:val="ro-RO" w:eastAsia="en-US"/>
        </w:rPr>
        <w:t xml:space="preserve">g) </w:t>
      </w:r>
      <w:r w:rsidRPr="0031653F">
        <w:rPr>
          <w:rFonts w:eastAsia="Calibri"/>
          <w:bCs/>
          <w:lang w:val="ro-RO" w:eastAsia="en-US"/>
        </w:rPr>
        <w:t xml:space="preserve">Tarif pentru gestionarea deșeurilor provenite din locuințe, generate de activități de reamenajare și reabilitare interioară și/sau exterioară a acestora la solicitarea utilizatorilor casnici  este de </w:t>
      </w:r>
      <w:r>
        <w:rPr>
          <w:rFonts w:eastAsia="Calibri"/>
          <w:bCs/>
          <w:lang w:val="ro-RO" w:eastAsia="en-US"/>
        </w:rPr>
        <w:t>537,01 lei per tonă fără TVA.</w:t>
      </w:r>
    </w:p>
    <w:p w14:paraId="6D4668B7" w14:textId="77777777" w:rsidR="006E04C4" w:rsidRDefault="006E04C4" w:rsidP="006E04C4">
      <w:pPr>
        <w:suppressAutoHyphens w:val="0"/>
        <w:spacing w:line="264" w:lineRule="auto"/>
        <w:textAlignment w:val="auto"/>
        <w:rPr>
          <w:b/>
          <w:bCs/>
          <w:lang w:val="ro-RO"/>
        </w:rPr>
      </w:pPr>
    </w:p>
    <w:p w14:paraId="412C2EC4" w14:textId="77777777" w:rsidR="006E04C4" w:rsidRDefault="006E04C4" w:rsidP="006E04C4">
      <w:pPr>
        <w:suppressAutoHyphens w:val="0"/>
        <w:spacing w:line="264" w:lineRule="auto"/>
        <w:textAlignment w:val="auto"/>
        <w:rPr>
          <w:b/>
          <w:bCs/>
          <w:lang w:val="ro-RO"/>
        </w:rPr>
      </w:pPr>
      <w:r>
        <w:rPr>
          <w:b/>
          <w:bCs/>
          <w:lang w:val="ro-RO"/>
        </w:rPr>
        <w:t>Primar,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>Viceprimar,</w:t>
      </w:r>
    </w:p>
    <w:p w14:paraId="570AD976" w14:textId="77777777" w:rsidR="006E04C4" w:rsidRDefault="006E04C4" w:rsidP="006E04C4">
      <w:pPr>
        <w:suppressAutoHyphens w:val="0"/>
        <w:spacing w:line="264" w:lineRule="auto"/>
        <w:textAlignment w:val="auto"/>
        <w:rPr>
          <w:b/>
          <w:bCs/>
          <w:lang w:val="ro-RO"/>
        </w:rPr>
      </w:pPr>
    </w:p>
    <w:p w14:paraId="56456FEA" w14:textId="77777777" w:rsidR="006E04C4" w:rsidRPr="00845DAD" w:rsidRDefault="006E04C4" w:rsidP="006E04C4">
      <w:pPr>
        <w:suppressAutoHyphens w:val="0"/>
        <w:spacing w:line="264" w:lineRule="auto"/>
        <w:textAlignment w:val="auto"/>
        <w:rPr>
          <w:b/>
          <w:bCs/>
          <w:lang w:val="ro-RO"/>
        </w:rPr>
      </w:pPr>
      <w:r>
        <w:rPr>
          <w:b/>
          <w:bCs/>
          <w:lang w:val="ro-RO"/>
        </w:rPr>
        <w:t>MEHNU Leonard-Tiberiu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VOVCIUC </w:t>
      </w:r>
      <w:proofErr w:type="spellStart"/>
      <w:r>
        <w:rPr>
          <w:b/>
          <w:bCs/>
          <w:lang w:val="ro-RO"/>
        </w:rPr>
        <w:t>Beniamin</w:t>
      </w:r>
      <w:proofErr w:type="spellEnd"/>
      <w:r>
        <w:rPr>
          <w:b/>
          <w:bCs/>
          <w:lang w:val="ro-RO"/>
        </w:rPr>
        <w:t>-Petrică</w:t>
      </w:r>
    </w:p>
    <w:p w14:paraId="40E33B00" w14:textId="77777777" w:rsidR="006E04C4" w:rsidRDefault="006E04C4" w:rsidP="006E04C4"/>
    <w:p w14:paraId="685B446B" w14:textId="77777777" w:rsidR="006E04C4" w:rsidRDefault="006E04C4" w:rsidP="006E04C4">
      <w:pPr>
        <w:rPr>
          <w:rFonts w:ascii="Arial" w:hAnsi="Arial" w:cs="Arial"/>
          <w:b/>
          <w:lang w:val="ro-RO"/>
        </w:rPr>
      </w:pPr>
    </w:p>
    <w:p w14:paraId="0B65046C" w14:textId="77777777" w:rsidR="004D2044" w:rsidRDefault="004D2044"/>
    <w:sectPr w:rsidR="004D2044" w:rsidSect="007A5B96">
      <w:pgSz w:w="11907" w:h="16839"/>
      <w:pgMar w:top="567" w:right="992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C4"/>
    <w:rsid w:val="004D2044"/>
    <w:rsid w:val="006E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DF9E"/>
  <w15:chartTrackingRefBased/>
  <w15:docId w15:val="{679323A5-89F6-47D7-9FEE-C31EFDBE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4C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rsid w:val="006E04C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Cătălina JURAVLE</dc:creator>
  <cp:keywords/>
  <dc:description/>
  <cp:lastModifiedBy>Cătălina JURAVLE</cp:lastModifiedBy>
  <cp:revision>1</cp:revision>
  <dcterms:created xsi:type="dcterms:W3CDTF">2025-10-01T06:17:00Z</dcterms:created>
  <dcterms:modified xsi:type="dcterms:W3CDTF">2025-10-01T06:21:00Z</dcterms:modified>
</cp:coreProperties>
</file>