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79F0A" w14:textId="77777777" w:rsidR="004751A2" w:rsidRPr="005E355B" w:rsidRDefault="00000000" w:rsidP="004751A2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4551537D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5BFCC7A3" w14:textId="77777777" w:rsidR="004751A2" w:rsidRDefault="004751A2" w:rsidP="004751A2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53CE7A81" wp14:editId="333E87AC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751A2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50CCF608" w14:textId="77777777" w:rsidR="004751A2" w:rsidRPr="005E355B" w:rsidRDefault="004751A2" w:rsidP="004751A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620781F9" w14:textId="77777777" w:rsidR="004751A2" w:rsidRPr="005E355B" w:rsidRDefault="004751A2" w:rsidP="004751A2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5512166E" w14:textId="77777777" w:rsidR="004751A2" w:rsidRPr="005E355B" w:rsidRDefault="004751A2" w:rsidP="004751A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31F36629" w14:textId="7C66714C" w:rsidR="004751A2" w:rsidRPr="005E355B" w:rsidRDefault="004751A2" w:rsidP="004751A2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="002B799D">
        <w:rPr>
          <w:rFonts w:eastAsia="Times New Roman"/>
          <w:b/>
          <w:lang w:val="ro-RO"/>
          <w14:ligatures w14:val="none"/>
        </w:rPr>
        <w:t>10199/02.10.2025</w:t>
      </w:r>
    </w:p>
    <w:p w14:paraId="61A2F175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4316090B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F65C848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EC15177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95F1DDF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109AD1B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B42CE63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6CF45CE4" w14:textId="77777777" w:rsidR="004751A2" w:rsidRPr="005E355B" w:rsidRDefault="004751A2" w:rsidP="004751A2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009BB31E" w14:textId="63204E89" w:rsidR="004751A2" w:rsidRDefault="00A60C75" w:rsidP="004751A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4751A2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 proiectului de hotărâre 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privind </w:t>
      </w:r>
      <w:bookmarkStart w:id="0" w:name="_Hlk187838086"/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1" w:name="_Hlk184818223"/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documentației tehnico-economice</w:t>
      </w:r>
      <w:r w:rsidR="00371E1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actualizate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(faza </w:t>
      </w:r>
      <w:r w:rsidR="0069578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–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PT</w:t>
      </w:r>
      <w:r w:rsidR="0069578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– Revizia 1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), a indicatorilor tehnico-economici</w:t>
      </w:r>
      <w:r w:rsidR="00371E1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actualizați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și a devizului general</w:t>
      </w:r>
      <w:r w:rsidR="00371E1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actualizat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pentru obiectivul de investiții:</w:t>
      </w:r>
      <w:r w:rsidR="004751A2" w:rsidRPr="004751A2">
        <w:rPr>
          <w:b/>
          <w:bCs/>
          <w:i/>
          <w:color w:val="000000"/>
          <w:szCs w:val="24"/>
          <w:lang w:val="ro-RO"/>
          <w14:ligatures w14:val="none"/>
        </w:rPr>
        <w:t xml:space="preserve"> ,,</w:t>
      </w:r>
      <w:bookmarkEnd w:id="1"/>
      <w:r w:rsidR="004751A2" w:rsidRPr="004751A2">
        <w:rPr>
          <w:b/>
          <w:bCs/>
          <w:i/>
          <w:color w:val="000000"/>
          <w:szCs w:val="24"/>
          <w:lang w:val="ro-RO"/>
          <w14:ligatures w14:val="none"/>
        </w:rPr>
        <w:t>Reabilitare energetic</w:t>
      </w:r>
      <w:r w:rsidR="00B85260">
        <w:rPr>
          <w:b/>
          <w:bCs/>
          <w:i/>
          <w:color w:val="000000"/>
          <w:szCs w:val="24"/>
          <w:lang w:val="ro-RO"/>
          <w14:ligatures w14:val="none"/>
        </w:rPr>
        <w:t>ă</w:t>
      </w:r>
      <w:r w:rsidR="004751A2" w:rsidRPr="004751A2">
        <w:rPr>
          <w:b/>
          <w:bCs/>
          <w:i/>
          <w:color w:val="000000"/>
          <w:szCs w:val="24"/>
          <w:lang w:val="ro-RO"/>
          <w14:ligatures w14:val="none"/>
        </w:rPr>
        <w:t xml:space="preserve"> blocuri de locuințe, în orașul Deta, Bl. B15, P+3, Sc. A și B, str. Elena Ghenescu, orașul Deta, jud. Timiș</w:t>
      </w:r>
      <w:r w:rsidR="004751A2" w:rsidRPr="004751A2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0"/>
      <w:r w:rsidR="004751A2" w:rsidRPr="004751A2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2A6368E7" w14:textId="77777777" w:rsidR="005A3DD6" w:rsidRDefault="005A3DD6" w:rsidP="004751A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</w:p>
    <w:p w14:paraId="4E66FED8" w14:textId="77777777" w:rsidR="006C681B" w:rsidRPr="004751A2" w:rsidRDefault="006C681B" w:rsidP="004751A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</w:p>
    <w:p w14:paraId="5B25F15C" w14:textId="71DB2EB4" w:rsidR="00A60C75" w:rsidRPr="001F533E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2D68DCF0" w14:textId="77777777" w:rsidR="00695782" w:rsidRDefault="00695782" w:rsidP="00695782">
      <w:pPr>
        <w:spacing w:line="360" w:lineRule="auto"/>
        <w:ind w:firstLine="720"/>
        <w:jc w:val="both"/>
        <w:rPr>
          <w:rFonts w:eastAsia="PMingLiU-ExtB"/>
          <w:bCs/>
          <w:iCs/>
          <w:color w:val="000000" w:themeColor="text1"/>
          <w:lang w:val="ro-RO" w:eastAsia="ro-RO"/>
        </w:rPr>
      </w:pPr>
      <w:r w:rsidRPr="00CE7D84">
        <w:rPr>
          <w:rFonts w:eastAsia="PMingLiU-ExtB"/>
          <w:bCs/>
          <w:iCs/>
          <w:color w:val="000000" w:themeColor="text1"/>
          <w:lang w:val="ro-RO" w:eastAsia="ro-RO"/>
        </w:rPr>
        <w:t xml:space="preserve">Prin adresa nr. </w:t>
      </w:r>
      <w:r w:rsidRPr="0025619E">
        <w:rPr>
          <w:rFonts w:eastAsia="PMingLiU-ExtB"/>
          <w:bCs/>
          <w:iCs/>
          <w:color w:val="000000" w:themeColor="text1"/>
          <w:lang w:val="ro-RO" w:eastAsia="ro-RO"/>
        </w:rPr>
        <w:t>2025NOF016061/29.09.2025 prin care se solicită a se clarifica anumite aspecte necesare continuării procesului de contractare</w:t>
      </w:r>
      <w:r>
        <w:rPr>
          <w:rFonts w:eastAsia="PMingLiU-ExtB"/>
          <w:bCs/>
          <w:iCs/>
          <w:color w:val="000000" w:themeColor="text1"/>
          <w:lang w:val="ro-RO" w:eastAsia="ro-RO"/>
        </w:rPr>
        <w:t xml:space="preserve"> </w:t>
      </w:r>
      <w:r w:rsidRPr="0025619E">
        <w:rPr>
          <w:rFonts w:eastAsia="PMingLiU-ExtB"/>
          <w:bCs/>
          <w:iCs/>
          <w:color w:val="000000" w:themeColor="text1"/>
          <w:lang w:val="ro-RO" w:eastAsia="ro-RO"/>
        </w:rPr>
        <w:t xml:space="preserve">a proiectului ”Reabilitare energetica blocuri de locuințe, în Orașul Deta, Componenta 1”, unde, la punctul 4, litera </w:t>
      </w:r>
      <w:r>
        <w:rPr>
          <w:rFonts w:eastAsia="PMingLiU-ExtB"/>
          <w:bCs/>
          <w:iCs/>
          <w:color w:val="000000" w:themeColor="text1"/>
          <w:lang w:val="ro-RO" w:eastAsia="ro-RO"/>
        </w:rPr>
        <w:t>a</w:t>
      </w:r>
      <w:r w:rsidRPr="0025619E">
        <w:rPr>
          <w:rFonts w:eastAsia="PMingLiU-ExtB"/>
          <w:bCs/>
          <w:iCs/>
          <w:color w:val="000000" w:themeColor="text1"/>
          <w:lang w:val="ro-RO" w:eastAsia="ro-RO"/>
        </w:rPr>
        <w:t>, este transmisă necesitatea adoptării unei noi hotărâri de aprobare a documentației tehnico-economice faza PT</w:t>
      </w:r>
      <w:r>
        <w:rPr>
          <w:rFonts w:eastAsia="PMingLiU-ExtB"/>
          <w:bCs/>
          <w:iCs/>
          <w:color w:val="000000" w:themeColor="text1"/>
          <w:lang w:val="ro-RO" w:eastAsia="ro-RO"/>
        </w:rPr>
        <w:t xml:space="preserve"> </w:t>
      </w:r>
      <w:r w:rsidRPr="0025619E">
        <w:rPr>
          <w:rFonts w:eastAsia="PMingLiU-ExtB"/>
          <w:bCs/>
          <w:iCs/>
          <w:color w:val="000000" w:themeColor="text1"/>
          <w:lang w:val="ro-RO" w:eastAsia="ro-RO"/>
        </w:rPr>
        <w:t>actualizată și a indicatorilor tehnico-economici</w:t>
      </w:r>
      <w:r>
        <w:rPr>
          <w:rFonts w:eastAsia="PMingLiU-ExtB"/>
          <w:bCs/>
          <w:iCs/>
          <w:color w:val="000000" w:themeColor="text1"/>
          <w:lang w:val="ro-RO" w:eastAsia="ro-RO"/>
        </w:rPr>
        <w:t>.</w:t>
      </w:r>
    </w:p>
    <w:p w14:paraId="4C2B9AD0" w14:textId="4D8BEB97" w:rsidR="00A60C75" w:rsidRPr="004751A2" w:rsidRDefault="00A60C75" w:rsidP="004751A2">
      <w:pPr>
        <w:autoSpaceDE w:val="0"/>
        <w:autoSpaceDN w:val="0"/>
        <w:adjustRightInd w:val="0"/>
        <w:spacing w:line="360" w:lineRule="auto"/>
        <w:ind w:firstLine="720"/>
        <w:jc w:val="both"/>
        <w:rPr>
          <w:iCs/>
          <w:color w:val="000000" w:themeColor="text1"/>
          <w:szCs w:val="24"/>
          <w:lang w:val="ro-RO"/>
        </w:rPr>
      </w:pPr>
      <w:r w:rsidRPr="004751A2">
        <w:rPr>
          <w:bCs/>
          <w:color w:val="000000" w:themeColor="text1"/>
          <w:szCs w:val="24"/>
          <w:lang w:val="ro-RO"/>
        </w:rPr>
        <w:t>Astfel</w:t>
      </w:r>
      <w:r w:rsidRPr="004751A2">
        <w:rPr>
          <w:rFonts w:eastAsia="Times New Roman"/>
          <w:b/>
          <w:i/>
          <w:color w:val="000000" w:themeColor="text1"/>
          <w:szCs w:val="24"/>
          <w:lang w:val="ro-RO" w:eastAsia="ro-RO"/>
        </w:rPr>
        <w:t xml:space="preserve"> </w:t>
      </w:r>
      <w:r w:rsidRPr="004751A2">
        <w:rPr>
          <w:rFonts w:eastAsia="Times New Roman"/>
          <w:bCs/>
          <w:color w:val="000000" w:themeColor="text1"/>
          <w:szCs w:val="24"/>
          <w:lang w:val="ro-RO"/>
        </w:rPr>
        <w:t xml:space="preserve">am iniţiat proiectul de hotărâre 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>privind aprobarea documentației tehnico-economice</w:t>
      </w:r>
      <w:r w:rsidR="00371E1A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 actualizate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 (faza </w:t>
      </w:r>
      <w:r w:rsidR="00695782">
        <w:rPr>
          <w:rFonts w:eastAsia="Times New Roman"/>
          <w:color w:val="000000"/>
          <w:szCs w:val="24"/>
          <w:lang w:val="ro-RO" w:eastAsia="ro-RO"/>
          <w14:ligatures w14:val="none"/>
        </w:rPr>
        <w:t>–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 PT</w:t>
      </w:r>
      <w:r w:rsidR="00695782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 – Revizia 1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), a indicatorilor tehnico-economici </w:t>
      </w:r>
      <w:r w:rsidR="00371E1A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actualizați 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371E1A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actualizat 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>pentru obiectivul de investiții:</w:t>
      </w:r>
      <w:r w:rsidR="004751A2" w:rsidRPr="004751A2">
        <w:rPr>
          <w:bCs/>
          <w:color w:val="000000"/>
          <w:szCs w:val="24"/>
          <w:lang w:val="ro-RO"/>
          <w14:ligatures w14:val="none"/>
        </w:rPr>
        <w:t xml:space="preserve"> ,,Reabilitare energetic</w:t>
      </w:r>
      <w:r w:rsidR="00B85260">
        <w:rPr>
          <w:bCs/>
          <w:color w:val="000000"/>
          <w:szCs w:val="24"/>
          <w:lang w:val="ro-RO"/>
          <w14:ligatures w14:val="none"/>
        </w:rPr>
        <w:t>ă</w:t>
      </w:r>
      <w:r w:rsidR="004751A2" w:rsidRPr="004751A2">
        <w:rPr>
          <w:bCs/>
          <w:color w:val="000000"/>
          <w:szCs w:val="24"/>
          <w:lang w:val="ro-RO"/>
          <w14:ligatures w14:val="none"/>
        </w:rPr>
        <w:t xml:space="preserve"> blocuri de locuințe, în orașul Deta, Bl. B15, P+3, Sc. A și B, str. Elena Ghenescu, orașul Deta, jud. Timiș</w:t>
      </w:r>
      <w:r w:rsidR="004751A2" w:rsidRPr="004751A2">
        <w:rPr>
          <w:bCs/>
          <w:iCs/>
          <w:color w:val="000000"/>
          <w:szCs w:val="24"/>
          <w:lang w:val="ro-RO"/>
          <w14:ligatures w14:val="none"/>
        </w:rPr>
        <w:t>”</w:t>
      </w:r>
      <w:r w:rsidRPr="004751A2">
        <w:rPr>
          <w:bCs/>
          <w:iCs/>
          <w:color w:val="000000" w:themeColor="text1"/>
          <w:szCs w:val="24"/>
          <w:lang w:val="ro-RO"/>
        </w:rPr>
        <w:t>,</w:t>
      </w:r>
      <w:r w:rsidRPr="004751A2">
        <w:rPr>
          <w:rFonts w:eastAsia="Times New Roman"/>
          <w:color w:val="000000" w:themeColor="text1"/>
          <w:szCs w:val="24"/>
          <w:lang w:val="ro-RO"/>
        </w:rPr>
        <w:t xml:space="preserve"> </w:t>
      </w:r>
      <w:r w:rsidRPr="004751A2">
        <w:rPr>
          <w:bCs/>
          <w:iCs/>
          <w:color w:val="000000" w:themeColor="text1"/>
          <w:szCs w:val="24"/>
          <w:lang w:val="ro-RO"/>
        </w:rPr>
        <w:t xml:space="preserve"> </w:t>
      </w:r>
      <w:r w:rsidRPr="004751A2">
        <w:rPr>
          <w:rFonts w:eastAsia="Times New Roman"/>
          <w:color w:val="000000" w:themeColor="text1"/>
          <w:szCs w:val="24"/>
          <w:lang w:val="ro-RO"/>
        </w:rPr>
        <w:t>proiect pe care îl propun spre dezbatere și adoptare.</w:t>
      </w:r>
    </w:p>
    <w:p w14:paraId="3FDEEBF0" w14:textId="77777777" w:rsidR="00A60C75" w:rsidRPr="001F533E" w:rsidRDefault="00A60C75" w:rsidP="00A60C75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1F533E">
        <w:rPr>
          <w:color w:val="000000" w:themeColor="text1"/>
          <w:szCs w:val="24"/>
          <w:lang w:val="ro-RO"/>
        </w:rPr>
        <w:t xml:space="preserve"> </w:t>
      </w:r>
    </w:p>
    <w:p w14:paraId="660E2FE0" w14:textId="69FFB606" w:rsidR="00A60C75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11F6ECEF" w14:textId="77777777" w:rsidR="004751A2" w:rsidRDefault="004751A2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4E1C2D22" w14:textId="77777777" w:rsidR="006C681B" w:rsidRPr="000078BF" w:rsidRDefault="006C681B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494F8E79" w14:textId="77777777" w:rsidR="00A60C75" w:rsidRPr="000078BF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0078BF">
        <w:rPr>
          <w:rFonts w:eastAsia="Times New Roman"/>
          <w:b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15729C"/>
    <w:rsid w:val="001736E8"/>
    <w:rsid w:val="001A4888"/>
    <w:rsid w:val="001F533E"/>
    <w:rsid w:val="002174EA"/>
    <w:rsid w:val="002273B0"/>
    <w:rsid w:val="002A0D54"/>
    <w:rsid w:val="002B799D"/>
    <w:rsid w:val="002D4CAB"/>
    <w:rsid w:val="00371E1A"/>
    <w:rsid w:val="004751A2"/>
    <w:rsid w:val="004B77D1"/>
    <w:rsid w:val="005525DE"/>
    <w:rsid w:val="00570103"/>
    <w:rsid w:val="005A3DD6"/>
    <w:rsid w:val="00695782"/>
    <w:rsid w:val="006A1D31"/>
    <w:rsid w:val="006C681B"/>
    <w:rsid w:val="007779B9"/>
    <w:rsid w:val="007D5F5A"/>
    <w:rsid w:val="00816C3C"/>
    <w:rsid w:val="0099200A"/>
    <w:rsid w:val="00A60C75"/>
    <w:rsid w:val="00B85260"/>
    <w:rsid w:val="00D56989"/>
    <w:rsid w:val="00D76BBF"/>
    <w:rsid w:val="00DE6D26"/>
    <w:rsid w:val="00E36679"/>
    <w:rsid w:val="00E40EF1"/>
    <w:rsid w:val="00E41635"/>
    <w:rsid w:val="00EB5D12"/>
    <w:rsid w:val="00ED3076"/>
    <w:rsid w:val="00EF61C3"/>
    <w:rsid w:val="00F31170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16</cp:revision>
  <dcterms:created xsi:type="dcterms:W3CDTF">2025-01-15T10:51:00Z</dcterms:created>
  <dcterms:modified xsi:type="dcterms:W3CDTF">2025-10-02T08:19:00Z</dcterms:modified>
</cp:coreProperties>
</file>