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  <w:r w:rsidR="00F43A51">
        <w:rPr>
          <w:rFonts w:ascii="Times New Roman" w:hAnsi="Times New Roman"/>
          <w:b/>
          <w:szCs w:val="24"/>
          <w:lang w:val="fr-FR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87837940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492B4AB" wp14:editId="67496650">
                  <wp:extent cx="700405" cy="95250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9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77D78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D78">
              <w:rPr>
                <w:rFonts w:ascii="Arial" w:hAnsi="Arial" w:cs="Arial"/>
                <w:b/>
                <w:szCs w:val="24"/>
              </w:rPr>
              <w:t>ROM</w:t>
            </w:r>
            <w:r>
              <w:rPr>
                <w:rFonts w:ascii="Arial" w:hAnsi="Arial" w:cs="Arial"/>
                <w:b/>
                <w:szCs w:val="24"/>
              </w:rPr>
              <w:t>Â</w:t>
            </w:r>
            <w:r w:rsidRPr="00677D78">
              <w:rPr>
                <w:rFonts w:ascii="Arial" w:hAnsi="Arial" w:cs="Arial"/>
                <w:b/>
                <w:szCs w:val="24"/>
              </w:rPr>
              <w:t>NIA</w:t>
            </w:r>
          </w:p>
          <w:p w14:paraId="6F2D980D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</w:rPr>
            </w:pPr>
            <w:r w:rsidRPr="00677D78">
              <w:rPr>
                <w:rFonts w:ascii="Arial" w:hAnsi="Arial" w:cs="Arial"/>
                <w:b/>
              </w:rPr>
              <w:t>U.A.T. ORA</w:t>
            </w:r>
            <w:r>
              <w:rPr>
                <w:rFonts w:ascii="Arial" w:hAnsi="Arial" w:cs="Arial"/>
                <w:b/>
              </w:rPr>
              <w:t>Ș</w:t>
            </w:r>
            <w:r w:rsidRPr="00677D78">
              <w:rPr>
                <w:rFonts w:ascii="Arial" w:hAnsi="Arial" w:cs="Arial"/>
                <w:b/>
              </w:rPr>
              <w:t xml:space="preserve"> DETA</w:t>
            </w:r>
          </w:p>
          <w:p w14:paraId="432F1AE4" w14:textId="77777777" w:rsidR="00F43A51" w:rsidRPr="005B4BB5" w:rsidRDefault="00F43A51" w:rsidP="00EE02A0">
            <w:pPr>
              <w:jc w:val="center"/>
              <w:rPr>
                <w:rFonts w:ascii="Arial" w:hAnsi="Arial" w:cs="Arial"/>
                <w:sz w:val="20"/>
              </w:rPr>
            </w:pPr>
            <w:r w:rsidRPr="005B4BB5">
              <w:rPr>
                <w:rFonts w:ascii="Arial" w:hAnsi="Arial" w:cs="Arial"/>
                <w:sz w:val="20"/>
              </w:rPr>
              <w:t>JUDE</w:t>
            </w:r>
            <w:r>
              <w:rPr>
                <w:rFonts w:ascii="Arial" w:hAnsi="Arial" w:cs="Arial"/>
                <w:sz w:val="20"/>
              </w:rPr>
              <w:t>Ț</w:t>
            </w:r>
            <w:r w:rsidRPr="005B4BB5">
              <w:rPr>
                <w:rFonts w:ascii="Arial" w:hAnsi="Arial" w:cs="Arial"/>
                <w:sz w:val="20"/>
              </w:rPr>
              <w:t>UL TIMI</w:t>
            </w:r>
            <w:r>
              <w:rPr>
                <w:rFonts w:ascii="Arial" w:hAnsi="Arial" w:cs="Arial"/>
                <w:sz w:val="20"/>
              </w:rPr>
              <w:t>Ș</w:t>
            </w:r>
          </w:p>
          <w:p w14:paraId="01277386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hyperlink r:id="rId8" w:history="1">
              <w:r w:rsidRPr="00677D78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www.detatm.ro</w:t>
              </w:r>
            </w:hyperlink>
          </w:p>
          <w:p w14:paraId="61879539" w14:textId="77777777" w:rsidR="00F43A51" w:rsidRPr="00677D78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</w:pPr>
            <w:r w:rsidRPr="00677D78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  <w:t>Tel. 0256-390466 / Fax. 0256-390511</w:t>
            </w:r>
          </w:p>
          <w:p w14:paraId="791407E2" w14:textId="3629C6E7" w:rsidR="00F43A51" w:rsidRPr="00D145EC" w:rsidRDefault="00D145EC" w:rsidP="00EE02A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145EC">
              <w:rPr>
                <w:rFonts w:ascii="Times New Roman" w:hAnsi="Times New Roman"/>
                <w:b/>
                <w:szCs w:val="24"/>
              </w:rPr>
              <w:t>Nr</w:t>
            </w:r>
            <w:r w:rsidR="003C0261">
              <w:rPr>
                <w:rFonts w:ascii="Times New Roman" w:hAnsi="Times New Roman"/>
                <w:b/>
                <w:szCs w:val="24"/>
              </w:rPr>
              <w:t xml:space="preserve">. </w:t>
            </w:r>
            <w:r w:rsidR="00445392" w:rsidRPr="00445392">
              <w:rPr>
                <w:rFonts w:ascii="Times New Roman" w:hAnsi="Times New Roman"/>
                <w:b/>
                <w:szCs w:val="24"/>
              </w:rPr>
              <w:t>1020</w:t>
            </w:r>
            <w:r w:rsidR="00445392">
              <w:rPr>
                <w:rFonts w:ascii="Times New Roman" w:hAnsi="Times New Roman"/>
                <w:b/>
                <w:szCs w:val="24"/>
              </w:rPr>
              <w:t>2</w:t>
            </w:r>
            <w:r w:rsidR="00445392" w:rsidRPr="00445392">
              <w:rPr>
                <w:rFonts w:ascii="Times New Roman" w:hAnsi="Times New Roman"/>
                <w:b/>
                <w:szCs w:val="24"/>
              </w:rPr>
              <w:t>/02.10.2025</w:t>
            </w:r>
          </w:p>
        </w:tc>
      </w:tr>
      <w:bookmarkEnd w:id="0"/>
    </w:tbl>
    <w:p w14:paraId="46F71437" w14:textId="444F2552" w:rsidR="00765DA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6923E7F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6785CE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30C6B49C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1F0424D9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76C117D3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4D2285CB" w14:textId="77777777" w:rsidR="000B58D9" w:rsidRDefault="000B58D9" w:rsidP="00B417F8">
      <w:pPr>
        <w:jc w:val="center"/>
        <w:rPr>
          <w:rFonts w:ascii="Times New Roman" w:hAnsi="Times New Roman"/>
          <w:b/>
          <w:szCs w:val="24"/>
        </w:rPr>
      </w:pPr>
    </w:p>
    <w:p w14:paraId="0FCF4DE3" w14:textId="05E213E9" w:rsidR="00765DA1" w:rsidRPr="00317AF4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317AF4">
        <w:rPr>
          <w:rFonts w:ascii="Times New Roman" w:hAnsi="Times New Roman"/>
          <w:b/>
          <w:color w:val="000000" w:themeColor="text1"/>
          <w:szCs w:val="24"/>
        </w:rPr>
        <w:t>R</w:t>
      </w:r>
      <w:r w:rsidR="00A94120" w:rsidRPr="00317AF4">
        <w:rPr>
          <w:rFonts w:ascii="Times New Roman" w:hAnsi="Times New Roman"/>
          <w:b/>
          <w:color w:val="000000" w:themeColor="text1"/>
          <w:szCs w:val="24"/>
        </w:rPr>
        <w:t>APORT</w:t>
      </w:r>
    </w:p>
    <w:p w14:paraId="2FD1AE3B" w14:textId="38439D4A" w:rsidR="000B58D9" w:rsidRPr="00317AF4" w:rsidRDefault="000B58D9" w:rsidP="000B58D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 w:themeColor="text1"/>
          <w:szCs w:val="24"/>
          <w:lang w:val="ro-RO" w:eastAsia="en-US"/>
        </w:rPr>
      </w:pPr>
      <w:r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privind </w:t>
      </w:r>
      <w:bookmarkStart w:id="1" w:name="_Hlk187838086"/>
      <w:r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aprobarea </w:t>
      </w:r>
      <w:bookmarkStart w:id="2" w:name="_Hlk184818223"/>
      <w:r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documentației tehnico-economice </w:t>
      </w:r>
      <w:r w:rsidR="007B392D"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actualizate </w:t>
      </w:r>
      <w:r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(faza </w:t>
      </w:r>
      <w:r w:rsidR="00317AF4" w:rsidRPr="00317AF4">
        <w:rPr>
          <w:rFonts w:ascii="Times New Roman" w:hAnsi="Times New Roman"/>
          <w:color w:val="000000" w:themeColor="text1"/>
          <w:szCs w:val="24"/>
          <w:lang w:val="ro-RO"/>
        </w:rPr>
        <w:t>–</w:t>
      </w:r>
      <w:r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 PT</w:t>
      </w:r>
      <w:r w:rsidR="00317AF4"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 – Revizia 1</w:t>
      </w:r>
      <w:r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), indicatorii tehnico-economici </w:t>
      </w:r>
      <w:r w:rsidR="007B392D"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actualizați </w:t>
      </w:r>
      <w:r w:rsidRPr="00317AF4">
        <w:rPr>
          <w:rFonts w:ascii="Times New Roman" w:hAnsi="Times New Roman"/>
          <w:color w:val="000000" w:themeColor="text1"/>
          <w:szCs w:val="24"/>
          <w:lang w:val="ro-RO"/>
        </w:rPr>
        <w:t>și devizul general</w:t>
      </w:r>
      <w:r w:rsidR="007B392D"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 actualizat</w:t>
      </w:r>
      <w:r w:rsidRPr="00317AF4">
        <w:rPr>
          <w:rFonts w:ascii="Times New Roman" w:hAnsi="Times New Roman"/>
          <w:color w:val="000000" w:themeColor="text1"/>
          <w:szCs w:val="24"/>
          <w:lang w:val="ro-RO"/>
        </w:rPr>
        <w:t xml:space="preserve"> pentru obiectivul de investiții:</w:t>
      </w:r>
      <w:r w:rsidRPr="00317AF4"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  <w:t xml:space="preserve"> ,,</w:t>
      </w:r>
      <w:bookmarkStart w:id="3" w:name="_Hlk187838159"/>
      <w:bookmarkEnd w:id="2"/>
      <w:r w:rsidRPr="00317AF4"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  <w:t>Reabilitare energetică blocuri de locuințe, în orașul Deta, Bl. P6, P+4, Sc. A și B, str. Târgul Mare, orașul Deta, jud. Timiș</w:t>
      </w:r>
      <w:bookmarkEnd w:id="3"/>
      <w:r w:rsidRPr="00317AF4">
        <w:rPr>
          <w:rFonts w:ascii="Times New Roman" w:eastAsia="Calibri" w:hAnsi="Times New Roman"/>
          <w:bCs/>
          <w:iCs/>
          <w:color w:val="000000" w:themeColor="text1"/>
          <w:szCs w:val="24"/>
          <w:lang w:val="ro-RO" w:eastAsia="en-US"/>
        </w:rPr>
        <w:t>”</w:t>
      </w:r>
      <w:bookmarkEnd w:id="1"/>
      <w:r w:rsidRPr="00317AF4">
        <w:rPr>
          <w:rFonts w:ascii="Times New Roman" w:eastAsia="Calibri" w:hAnsi="Times New Roman"/>
          <w:bCs/>
          <w:iCs/>
          <w:color w:val="000000" w:themeColor="text1"/>
          <w:szCs w:val="24"/>
          <w:lang w:val="ro-RO" w:eastAsia="en-US"/>
        </w:rPr>
        <w:t>.</w:t>
      </w:r>
    </w:p>
    <w:p w14:paraId="52F2BF18" w14:textId="77777777" w:rsidR="001F36A0" w:rsidRPr="00317AF4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39275509" w14:textId="77777777" w:rsidR="00033942" w:rsidRPr="00317AF4" w:rsidRDefault="00033942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317AF4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1CABDC3E" w:rsidR="00A327E7" w:rsidRPr="00317AF4" w:rsidRDefault="00F22770" w:rsidP="000B58D9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317AF4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317AF4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0B58D9" w:rsidRPr="00317AF4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317AF4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317AF4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317AF4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</w:t>
      </w:r>
      <w:r w:rsidR="001F19FB" w:rsidRPr="00317AF4">
        <w:rPr>
          <w:rFonts w:eastAsia="Calibri" w:cs="Times New Roman"/>
          <w:bCs/>
          <w:color w:val="000000" w:themeColor="text1"/>
          <w:lang w:val="ro-RO"/>
        </w:rPr>
        <w:t>ă</w:t>
      </w:r>
      <w:r w:rsidR="00C73FAB" w:rsidRPr="00317AF4">
        <w:rPr>
          <w:rFonts w:eastAsia="Calibri" w:cs="Times New Roman"/>
          <w:bCs/>
          <w:color w:val="000000" w:themeColor="text1"/>
          <w:lang w:val="ro-RO"/>
        </w:rPr>
        <w:t xml:space="preserve"> 3.1A – Eficiență energetică în clădiri rezidențiale</w:t>
      </w:r>
      <w:bookmarkEnd w:id="5"/>
      <w:r w:rsidRPr="00317AF4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317AF4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317AF4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317AF4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317AF4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317AF4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317AF4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317AF4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="00864B6D" w:rsidRPr="00317AF4">
        <w:rPr>
          <w:rFonts w:eastAsia="Calibri"/>
          <w:bCs/>
          <w:color w:val="000000" w:themeColor="text1"/>
          <w:lang w:val="ro-RO" w:eastAsia="en-US"/>
        </w:rPr>
        <w:t>,,Reabilitare energetică blocuri de locuințe, în orașul Deta, Bl. P6, P+4, Sc.</w:t>
      </w:r>
      <w:r w:rsidR="000B58D9" w:rsidRPr="00317AF4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864B6D" w:rsidRPr="00317AF4">
        <w:rPr>
          <w:rFonts w:eastAsia="Calibri"/>
          <w:bCs/>
          <w:color w:val="000000" w:themeColor="text1"/>
          <w:lang w:val="ro-RO" w:eastAsia="en-US"/>
        </w:rPr>
        <w:t>A și B, str.</w:t>
      </w:r>
      <w:r w:rsidR="000B58D9" w:rsidRPr="00317AF4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864B6D" w:rsidRPr="00317AF4">
        <w:rPr>
          <w:rFonts w:eastAsia="Calibri"/>
          <w:bCs/>
          <w:color w:val="000000" w:themeColor="text1"/>
          <w:lang w:val="ro-RO" w:eastAsia="en-US"/>
        </w:rPr>
        <w:t>Târgul Mare, orașul Deta, jud. Timiș</w:t>
      </w:r>
      <w:r w:rsidR="00864B6D" w:rsidRPr="00317AF4">
        <w:rPr>
          <w:rFonts w:eastAsia="Calibri"/>
          <w:bCs/>
          <w:iCs/>
          <w:color w:val="000000" w:themeColor="text1"/>
          <w:lang w:val="ro-RO" w:eastAsia="en-US"/>
        </w:rPr>
        <w:t>”.</w:t>
      </w:r>
      <w:bookmarkEnd w:id="4"/>
    </w:p>
    <w:p w14:paraId="5F735456" w14:textId="77777777" w:rsidR="007B392D" w:rsidRPr="00317AF4" w:rsidRDefault="007B392D" w:rsidP="007B392D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317AF4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816/2024 și depusă spre finanțare în cadrul proiectului ”Reabilitare energetic</w:t>
      </w:r>
      <w:r w:rsidRPr="00317AF4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 Orașul Deta, Componenta 1”, la data de 27.02.2025.</w:t>
      </w:r>
    </w:p>
    <w:p w14:paraId="4792DE8C" w14:textId="77777777" w:rsidR="00317AF4" w:rsidRPr="00317AF4" w:rsidRDefault="00317AF4" w:rsidP="00317AF4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317AF4">
        <w:rPr>
          <w:rFonts w:eastAsia="Calibri"/>
          <w:bCs/>
          <w:iCs/>
          <w:color w:val="000000" w:themeColor="text1"/>
          <w:lang w:val="ro-RO" w:eastAsia="en-US"/>
        </w:rPr>
        <w:t>Prin adresa nr. 2025NOF016061/29.09.2025 se solicit</w:t>
      </w:r>
      <w:r w:rsidRPr="00317AF4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 xml:space="preserve"> a se clarifica anumite aspecte necesare continu</w:t>
      </w:r>
      <w:r w:rsidRPr="00317AF4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>rii procesului de contractare a proiectului ”Reabilitare energetica blocuri de locuințe, în Orașul Deta, Componenta 1”, unde, la punctul 4, litera a, este transmis</w:t>
      </w:r>
      <w:r w:rsidRPr="00317AF4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 xml:space="preserve"> necesitatea adopt</w:t>
      </w:r>
      <w:r w:rsidRPr="00317AF4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>rii unei noi hot</w:t>
      </w:r>
      <w:r w:rsidRPr="00317AF4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>râri de aprobare a documentației tehnico-economice faza PT actualizat</w:t>
      </w:r>
      <w:r w:rsidRPr="00317AF4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 xml:space="preserve"> și a indicatorilor tehnico-economici.</w:t>
      </w:r>
    </w:p>
    <w:p w14:paraId="68706A23" w14:textId="77777777" w:rsidR="00317AF4" w:rsidRPr="00317AF4" w:rsidRDefault="00317AF4" w:rsidP="00317AF4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317AF4">
        <w:rPr>
          <w:rFonts w:eastAsia="Calibri"/>
          <w:bCs/>
          <w:iCs/>
          <w:color w:val="000000" w:themeColor="text1"/>
          <w:lang w:val="ro-RO" w:eastAsia="en-US"/>
        </w:rPr>
        <w:t>Actualizarea documentației tehnice constă în corectarea tipurilor de cheltuieli în devize, mai exact corectarea încadrării cheltuielilor pe categorii eligibile și neeligibile. Pe lângă acestea Auditul Energetic a fost corelat cu proiectul de instalații, s-au facut mențiuni cu referire la puterea și numărul panourilor fotovoltaice.</w:t>
      </w:r>
    </w:p>
    <w:p w14:paraId="5A5B5CDE" w14:textId="73B05E00" w:rsidR="00292ACA" w:rsidRPr="00317AF4" w:rsidRDefault="0099265F" w:rsidP="000B58D9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317AF4">
        <w:rPr>
          <w:bCs/>
          <w:iCs/>
          <w:color w:val="000000" w:themeColor="text1"/>
          <w:lang w:val="ro-RO" w:eastAsia="en-US"/>
        </w:rPr>
        <w:t xml:space="preserve">În baza celor menționate, propun Consiliului Local Deta aprobarea </w:t>
      </w:r>
      <w:r w:rsidRPr="00317AF4">
        <w:rPr>
          <w:color w:val="000000" w:themeColor="text1"/>
          <w:lang w:val="ro-RO"/>
        </w:rPr>
        <w:t xml:space="preserve">documentației tehnico-economice </w:t>
      </w:r>
      <w:r w:rsidR="007B392D" w:rsidRPr="00317AF4">
        <w:rPr>
          <w:color w:val="000000" w:themeColor="text1"/>
          <w:lang w:val="ro-RO"/>
        </w:rPr>
        <w:t xml:space="preserve">actualizate </w:t>
      </w:r>
      <w:r w:rsidRPr="00317AF4">
        <w:rPr>
          <w:color w:val="000000" w:themeColor="text1"/>
          <w:lang w:val="ro-RO"/>
        </w:rPr>
        <w:t xml:space="preserve">(faza </w:t>
      </w:r>
      <w:r w:rsidR="00317AF4" w:rsidRPr="00317AF4">
        <w:rPr>
          <w:color w:val="000000" w:themeColor="text1"/>
          <w:lang w:val="ro-RO"/>
        </w:rPr>
        <w:t>–</w:t>
      </w:r>
      <w:r w:rsidRPr="00317AF4">
        <w:rPr>
          <w:color w:val="000000" w:themeColor="text1"/>
          <w:lang w:val="ro-RO"/>
        </w:rPr>
        <w:t xml:space="preserve"> PT</w:t>
      </w:r>
      <w:r w:rsidR="00317AF4" w:rsidRPr="00317AF4">
        <w:rPr>
          <w:color w:val="000000" w:themeColor="text1"/>
          <w:lang w:val="ro-RO"/>
        </w:rPr>
        <w:t xml:space="preserve"> – Revizia 1</w:t>
      </w:r>
      <w:r w:rsidRPr="00317AF4">
        <w:rPr>
          <w:color w:val="000000" w:themeColor="text1"/>
          <w:lang w:val="ro-RO"/>
        </w:rPr>
        <w:t>), indicatorii tehnico-economici</w:t>
      </w:r>
      <w:r w:rsidR="007B392D" w:rsidRPr="00317AF4">
        <w:rPr>
          <w:color w:val="000000" w:themeColor="text1"/>
          <w:lang w:val="ro-RO"/>
        </w:rPr>
        <w:t xml:space="preserve"> actualizați</w:t>
      </w:r>
      <w:r w:rsidRPr="00317AF4">
        <w:rPr>
          <w:color w:val="000000" w:themeColor="text1"/>
          <w:lang w:val="ro-RO"/>
        </w:rPr>
        <w:t xml:space="preserve"> și devizul general </w:t>
      </w:r>
      <w:r w:rsidR="007B392D" w:rsidRPr="00317AF4">
        <w:rPr>
          <w:color w:val="000000" w:themeColor="text1"/>
          <w:lang w:val="ro-RO"/>
        </w:rPr>
        <w:t xml:space="preserve">actualizat </w:t>
      </w:r>
      <w:r w:rsidRPr="00317AF4">
        <w:rPr>
          <w:color w:val="000000" w:themeColor="text1"/>
          <w:lang w:val="ro-RO"/>
        </w:rPr>
        <w:t>pentru obiectivul de investiții:</w:t>
      </w:r>
      <w:r w:rsidRPr="00317AF4">
        <w:rPr>
          <w:rFonts w:eastAsia="Calibri"/>
          <w:bCs/>
          <w:color w:val="000000" w:themeColor="text1"/>
          <w:lang w:val="ro-RO" w:eastAsia="en-US"/>
        </w:rPr>
        <w:t xml:space="preserve"> ,,Reabilitare energetică blocuri de locuințe, în orașul Deta, Bl. P6, P+4, Sc.</w:t>
      </w:r>
      <w:r w:rsidR="00046911" w:rsidRPr="00317AF4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Pr="00317AF4">
        <w:rPr>
          <w:rFonts w:eastAsia="Calibri"/>
          <w:bCs/>
          <w:color w:val="000000" w:themeColor="text1"/>
          <w:lang w:val="ro-RO" w:eastAsia="en-US"/>
        </w:rPr>
        <w:t>A și B, str.</w:t>
      </w:r>
      <w:r w:rsidR="00046911" w:rsidRPr="00317AF4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Pr="00317AF4">
        <w:rPr>
          <w:rFonts w:eastAsia="Calibri"/>
          <w:bCs/>
          <w:color w:val="000000" w:themeColor="text1"/>
          <w:lang w:val="ro-RO" w:eastAsia="en-US"/>
        </w:rPr>
        <w:t>Târgul Mare, orașul Deta, jud. Timiș</w:t>
      </w:r>
      <w:r w:rsidRPr="00317AF4">
        <w:rPr>
          <w:rFonts w:eastAsia="Calibri"/>
          <w:bCs/>
          <w:iCs/>
          <w:color w:val="000000" w:themeColor="text1"/>
          <w:lang w:val="ro-RO" w:eastAsia="en-US"/>
        </w:rPr>
        <w:t>”</w:t>
      </w:r>
      <w:r w:rsidR="00292ACA" w:rsidRPr="00317AF4">
        <w:rPr>
          <w:rFonts w:eastAsia="Calibri"/>
          <w:bCs/>
          <w:iCs/>
          <w:color w:val="000000" w:themeColor="text1"/>
          <w:lang w:val="ro-RO" w:eastAsia="en-US"/>
        </w:rPr>
        <w:t>, așa cum sunt ele anexate.</w:t>
      </w:r>
    </w:p>
    <w:p w14:paraId="2CEF106D" w14:textId="77777777" w:rsidR="00292ACA" w:rsidRPr="00317AF4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Pr="00317AF4" w:rsidRDefault="00690A2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43354C85" w14:textId="77777777" w:rsidR="00690A2F" w:rsidRPr="00317AF4" w:rsidRDefault="00690A2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1299AC5E" w14:textId="77777777" w:rsidR="00980939" w:rsidRPr="00317AF4" w:rsidRDefault="0098093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220085D" w14:textId="77777777" w:rsidR="00980939" w:rsidRPr="00317AF4" w:rsidRDefault="0098093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E68B39C" w14:textId="77777777" w:rsidR="00033942" w:rsidRPr="00317AF4" w:rsidRDefault="00033942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5A4FDB2" w14:textId="77777777" w:rsidR="00033942" w:rsidRPr="00317AF4" w:rsidRDefault="00033942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06DB17C4" w14:textId="77777777" w:rsidR="00980939" w:rsidRPr="00317AF4" w:rsidRDefault="0098093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23A07B3A" w14:textId="5CDBCF95" w:rsidR="00690A2F" w:rsidRPr="00317AF4" w:rsidRDefault="00690A2F" w:rsidP="00690A2F">
      <w:pPr>
        <w:pStyle w:val="Default"/>
        <w:ind w:firstLine="720"/>
        <w:jc w:val="center"/>
        <w:rPr>
          <w:rFonts w:eastAsia="Calibri"/>
          <w:bCs/>
          <w:iCs/>
          <w:color w:val="000000" w:themeColor="text1"/>
          <w:lang w:val="ro-RO" w:eastAsia="en-US"/>
        </w:rPr>
      </w:pPr>
      <w:r w:rsidRPr="00317AF4">
        <w:rPr>
          <w:rFonts w:eastAsia="Calibri"/>
          <w:bCs/>
          <w:iCs/>
          <w:color w:val="000000" w:themeColor="text1"/>
          <w:lang w:val="ro-RO" w:eastAsia="en-US"/>
        </w:rPr>
        <w:t>Întocmit</w:t>
      </w:r>
    </w:p>
    <w:p w14:paraId="53EFBAA8" w14:textId="54D72142" w:rsidR="00690A2F" w:rsidRPr="00317AF4" w:rsidRDefault="00690A2F" w:rsidP="00690A2F">
      <w:pPr>
        <w:pStyle w:val="Default"/>
        <w:ind w:firstLine="720"/>
        <w:jc w:val="center"/>
        <w:rPr>
          <w:rFonts w:eastAsia="Calibri"/>
          <w:bCs/>
          <w:iCs/>
          <w:color w:val="000000" w:themeColor="text1"/>
          <w:lang w:val="ro-RO" w:eastAsia="en-US"/>
        </w:rPr>
      </w:pPr>
      <w:r w:rsidRPr="00317AF4">
        <w:rPr>
          <w:rFonts w:eastAsia="Calibri"/>
          <w:bCs/>
          <w:iCs/>
          <w:color w:val="000000" w:themeColor="text1"/>
          <w:lang w:val="ro-RO" w:eastAsia="en-US"/>
        </w:rPr>
        <w:t>Miloș Lucian Achim</w:t>
      </w:r>
    </w:p>
    <w:p w14:paraId="7E94701C" w14:textId="77777777" w:rsidR="00292ACA" w:rsidRPr="00317AF4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04814B64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92ACA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343481">
    <w:abstractNumId w:val="23"/>
  </w:num>
  <w:num w:numId="2" w16cid:durableId="389768568">
    <w:abstractNumId w:val="28"/>
  </w:num>
  <w:num w:numId="3" w16cid:durableId="466243947">
    <w:abstractNumId w:val="19"/>
  </w:num>
  <w:num w:numId="4" w16cid:durableId="2012219401">
    <w:abstractNumId w:val="13"/>
  </w:num>
  <w:num w:numId="5" w16cid:durableId="356276421">
    <w:abstractNumId w:val="30"/>
  </w:num>
  <w:num w:numId="6" w16cid:durableId="1313099143">
    <w:abstractNumId w:val="6"/>
  </w:num>
  <w:num w:numId="7" w16cid:durableId="815801442">
    <w:abstractNumId w:val="25"/>
  </w:num>
  <w:num w:numId="8" w16cid:durableId="1822304208">
    <w:abstractNumId w:val="0"/>
  </w:num>
  <w:num w:numId="9" w16cid:durableId="1381133484">
    <w:abstractNumId w:val="20"/>
  </w:num>
  <w:num w:numId="10" w16cid:durableId="441076907">
    <w:abstractNumId w:val="22"/>
  </w:num>
  <w:num w:numId="11" w16cid:durableId="1507943995">
    <w:abstractNumId w:val="4"/>
  </w:num>
  <w:num w:numId="12" w16cid:durableId="992879285">
    <w:abstractNumId w:val="1"/>
  </w:num>
  <w:num w:numId="13" w16cid:durableId="1961689364">
    <w:abstractNumId w:val="14"/>
  </w:num>
  <w:num w:numId="14" w16cid:durableId="279530779">
    <w:abstractNumId w:val="29"/>
  </w:num>
  <w:num w:numId="15" w16cid:durableId="267279980">
    <w:abstractNumId w:val="24"/>
  </w:num>
  <w:num w:numId="16" w16cid:durableId="100805600">
    <w:abstractNumId w:val="8"/>
  </w:num>
  <w:num w:numId="17" w16cid:durableId="1559198830">
    <w:abstractNumId w:val="27"/>
  </w:num>
  <w:num w:numId="18" w16cid:durableId="214586249">
    <w:abstractNumId w:val="15"/>
  </w:num>
  <w:num w:numId="19" w16cid:durableId="1896550584">
    <w:abstractNumId w:val="3"/>
  </w:num>
  <w:num w:numId="20" w16cid:durableId="2014913175">
    <w:abstractNumId w:val="16"/>
  </w:num>
  <w:num w:numId="21" w16cid:durableId="302852754">
    <w:abstractNumId w:val="32"/>
  </w:num>
  <w:num w:numId="22" w16cid:durableId="191577244">
    <w:abstractNumId w:val="11"/>
  </w:num>
  <w:num w:numId="23" w16cid:durableId="1437942500">
    <w:abstractNumId w:val="5"/>
  </w:num>
  <w:num w:numId="24" w16cid:durableId="753821253">
    <w:abstractNumId w:val="33"/>
  </w:num>
  <w:num w:numId="25" w16cid:durableId="1882282152">
    <w:abstractNumId w:val="31"/>
  </w:num>
  <w:num w:numId="26" w16cid:durableId="1727289976">
    <w:abstractNumId w:val="17"/>
  </w:num>
  <w:num w:numId="27" w16cid:durableId="741634495">
    <w:abstractNumId w:val="2"/>
  </w:num>
  <w:num w:numId="28" w16cid:durableId="1888837977">
    <w:abstractNumId w:val="18"/>
  </w:num>
  <w:num w:numId="29" w16cid:durableId="1751272199">
    <w:abstractNumId w:val="26"/>
  </w:num>
  <w:num w:numId="30" w16cid:durableId="948196929">
    <w:abstractNumId w:val="10"/>
  </w:num>
  <w:num w:numId="31" w16cid:durableId="357506710">
    <w:abstractNumId w:val="12"/>
  </w:num>
  <w:num w:numId="32" w16cid:durableId="1892499662">
    <w:abstractNumId w:val="9"/>
  </w:num>
  <w:num w:numId="33" w16cid:durableId="1058476551">
    <w:abstractNumId w:val="21"/>
  </w:num>
  <w:num w:numId="34" w16cid:durableId="1035426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33942"/>
    <w:rsid w:val="00046911"/>
    <w:rsid w:val="00047BFE"/>
    <w:rsid w:val="00053D16"/>
    <w:rsid w:val="000630E5"/>
    <w:rsid w:val="0008356A"/>
    <w:rsid w:val="000842DF"/>
    <w:rsid w:val="000944CB"/>
    <w:rsid w:val="000B0DE1"/>
    <w:rsid w:val="000B58D9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19FB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6706F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D4CAB"/>
    <w:rsid w:val="002F4161"/>
    <w:rsid w:val="003173E4"/>
    <w:rsid w:val="00317AF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C0261"/>
    <w:rsid w:val="003D1364"/>
    <w:rsid w:val="003D5B5E"/>
    <w:rsid w:val="003E035E"/>
    <w:rsid w:val="003F168C"/>
    <w:rsid w:val="00401FB0"/>
    <w:rsid w:val="00416F23"/>
    <w:rsid w:val="004235E8"/>
    <w:rsid w:val="004250A7"/>
    <w:rsid w:val="00445392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8CE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93DFB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392D"/>
    <w:rsid w:val="007B7795"/>
    <w:rsid w:val="007C03DE"/>
    <w:rsid w:val="007C6DBF"/>
    <w:rsid w:val="0080002C"/>
    <w:rsid w:val="00812E01"/>
    <w:rsid w:val="00816C3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B11732"/>
    <w:rsid w:val="00B23836"/>
    <w:rsid w:val="00B30EA2"/>
    <w:rsid w:val="00B417F8"/>
    <w:rsid w:val="00B452A2"/>
    <w:rsid w:val="00B57D81"/>
    <w:rsid w:val="00B65141"/>
    <w:rsid w:val="00B700EB"/>
    <w:rsid w:val="00B73D81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45EC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7629-8FE7-4B13-97A8-7CF8E051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32</cp:revision>
  <cp:lastPrinted>2024-12-11T13:27:00Z</cp:lastPrinted>
  <dcterms:created xsi:type="dcterms:W3CDTF">2024-12-11T06:46:00Z</dcterms:created>
  <dcterms:modified xsi:type="dcterms:W3CDTF">2025-10-02T06:57:00Z</dcterms:modified>
</cp:coreProperties>
</file>