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1E0" w:firstRow="1" w:lastRow="1" w:firstColumn="1" w:lastColumn="1" w:noHBand="0" w:noVBand="0"/>
      </w:tblPr>
      <w:tblGrid>
        <w:gridCol w:w="1783"/>
        <w:gridCol w:w="5378"/>
        <w:gridCol w:w="1695"/>
      </w:tblGrid>
      <w:tr w:rsidR="004A5524" w:rsidRPr="00573603" w14:paraId="4CD5533E" w14:textId="77777777" w:rsidTr="005F3325">
        <w:trPr>
          <w:jc w:val="center"/>
        </w:trPr>
        <w:tc>
          <w:tcPr>
            <w:tcW w:w="1908" w:type="dxa"/>
          </w:tcPr>
          <w:p w14:paraId="10704629" w14:textId="7F3A83FA" w:rsidR="004A5524" w:rsidRPr="00573603" w:rsidRDefault="004A5524" w:rsidP="004A5524">
            <w:pPr>
              <w:spacing w:after="0" w:line="240" w:lineRule="auto"/>
              <w:jc w:val="center"/>
              <w:rPr>
                <w:noProof/>
              </w:rPr>
            </w:pPr>
            <w:r w:rsidRPr="00573603">
              <w:rPr>
                <w:noProof/>
              </w:rPr>
              <w:drawing>
                <wp:inline distT="0" distB="0" distL="0" distR="0" wp14:anchorId="3D551373" wp14:editId="7336251B">
                  <wp:extent cx="777240" cy="1059180"/>
                  <wp:effectExtent l="0" t="0" r="3810" b="7620"/>
                  <wp:docPr id="9817777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7240" cy="1059180"/>
                          </a:xfrm>
                          <a:prstGeom prst="rect">
                            <a:avLst/>
                          </a:prstGeom>
                          <a:noFill/>
                          <a:ln>
                            <a:noFill/>
                          </a:ln>
                        </pic:spPr>
                      </pic:pic>
                    </a:graphicData>
                  </a:graphic>
                </wp:inline>
              </w:drawing>
            </w:r>
          </w:p>
        </w:tc>
        <w:tc>
          <w:tcPr>
            <w:tcW w:w="6120" w:type="dxa"/>
          </w:tcPr>
          <w:p w14:paraId="3E4042C6" w14:textId="77777777" w:rsidR="004A5524" w:rsidRPr="00573603" w:rsidRDefault="004A5524" w:rsidP="004A5524">
            <w:pPr>
              <w:spacing w:before="60" w:after="0" w:line="240" w:lineRule="auto"/>
              <w:jc w:val="center"/>
              <w:rPr>
                <w:b/>
                <w:noProof/>
                <w:spacing w:val="40"/>
              </w:rPr>
            </w:pPr>
            <w:r w:rsidRPr="00573603">
              <w:rPr>
                <w:b/>
                <w:noProof/>
                <w:spacing w:val="40"/>
              </w:rPr>
              <w:t>ROMÂNIA</w:t>
            </w:r>
          </w:p>
          <w:p w14:paraId="424E8264" w14:textId="77777777" w:rsidR="004A5524" w:rsidRPr="00573603" w:rsidRDefault="004A5524" w:rsidP="004A5524">
            <w:pPr>
              <w:spacing w:after="0" w:line="240" w:lineRule="auto"/>
              <w:jc w:val="center"/>
              <w:rPr>
                <w:b/>
                <w:noProof/>
              </w:rPr>
            </w:pPr>
            <w:r w:rsidRPr="00573603">
              <w:rPr>
                <w:b/>
                <w:noProof/>
              </w:rPr>
              <w:t>JUDEŢUL DÂMBOVIŢA</w:t>
            </w:r>
          </w:p>
          <w:p w14:paraId="58ED15B6" w14:textId="77777777" w:rsidR="004A5524" w:rsidRPr="00573603" w:rsidRDefault="004A5524" w:rsidP="004A5524">
            <w:pPr>
              <w:spacing w:after="0" w:line="240" w:lineRule="auto"/>
              <w:jc w:val="center"/>
              <w:rPr>
                <w:b/>
                <w:noProof/>
              </w:rPr>
            </w:pPr>
            <w:r w:rsidRPr="00573603">
              <w:rPr>
                <w:b/>
                <w:noProof/>
              </w:rPr>
              <w:t>PRIMĂRIA COMUNEI CORNĂŢELU</w:t>
            </w:r>
          </w:p>
          <w:p w14:paraId="1A66C9BA" w14:textId="77777777" w:rsidR="004A5524" w:rsidRPr="00573603" w:rsidRDefault="004A5524" w:rsidP="004A5524">
            <w:pPr>
              <w:spacing w:after="0" w:line="240" w:lineRule="auto"/>
              <w:jc w:val="center"/>
              <w:rPr>
                <w:b/>
                <w:noProof/>
              </w:rPr>
            </w:pPr>
            <w:r w:rsidRPr="00573603">
              <w:rPr>
                <w:b/>
                <w:noProof/>
              </w:rPr>
              <w:t>STR. PRIMĂRIEI NR.</w:t>
            </w:r>
            <w:r>
              <w:rPr>
                <w:b/>
                <w:noProof/>
              </w:rPr>
              <w:t xml:space="preserve"> </w:t>
            </w:r>
            <w:r w:rsidRPr="00573603">
              <w:rPr>
                <w:b/>
                <w:noProof/>
              </w:rPr>
              <w:t>37, Cod Postal 137145</w:t>
            </w:r>
          </w:p>
          <w:p w14:paraId="7455998B" w14:textId="77777777" w:rsidR="004A5524" w:rsidRPr="00573603" w:rsidRDefault="004A5524" w:rsidP="004A5524">
            <w:pPr>
              <w:spacing w:after="0" w:line="240" w:lineRule="auto"/>
              <w:jc w:val="center"/>
              <w:rPr>
                <w:b/>
                <w:noProof/>
              </w:rPr>
            </w:pPr>
            <w:r w:rsidRPr="00573603">
              <w:rPr>
                <w:b/>
                <w:noProof/>
              </w:rPr>
              <w:t>TELEFON 0371332739</w:t>
            </w:r>
          </w:p>
          <w:p w14:paraId="12F05373" w14:textId="77777777" w:rsidR="004A5524" w:rsidRPr="00573603" w:rsidRDefault="004A5524" w:rsidP="004A5524">
            <w:pPr>
              <w:spacing w:after="0" w:line="240" w:lineRule="auto"/>
              <w:jc w:val="center"/>
              <w:rPr>
                <w:b/>
                <w:noProof/>
              </w:rPr>
            </w:pPr>
            <w:r w:rsidRPr="00573603">
              <w:rPr>
                <w:b/>
                <w:noProof/>
              </w:rPr>
              <w:t xml:space="preserve">e-mail </w:t>
            </w:r>
            <w:hyperlink r:id="rId7" w:history="1">
              <w:r w:rsidRPr="00573603">
                <w:rPr>
                  <w:rStyle w:val="Hyperlink"/>
                  <w:b/>
                  <w:noProof/>
                </w:rPr>
                <w:t>cornateluprimaria@yahoo.com</w:t>
              </w:r>
            </w:hyperlink>
          </w:p>
          <w:p w14:paraId="28BE1043" w14:textId="77777777" w:rsidR="004A5524" w:rsidRPr="00573603" w:rsidRDefault="004A5524" w:rsidP="004A5524">
            <w:pPr>
              <w:spacing w:after="0" w:line="240" w:lineRule="auto"/>
              <w:jc w:val="center"/>
              <w:rPr>
                <w:b/>
                <w:noProof/>
                <w:lang w:val="en-GB"/>
              </w:rPr>
            </w:pPr>
            <w:r w:rsidRPr="00573603">
              <w:rPr>
                <w:b/>
                <w:lang w:val="en-GB"/>
              </w:rPr>
              <w:t xml:space="preserve">webpage http:// </w:t>
            </w:r>
            <w:hyperlink r:id="rId8" w:history="1">
              <w:r w:rsidRPr="00573603">
                <w:rPr>
                  <w:rStyle w:val="Hyperlink"/>
                  <w:b/>
                  <w:lang w:val="en-GB"/>
                </w:rPr>
                <w:t>www.primariacornatelu.ro</w:t>
              </w:r>
            </w:hyperlink>
          </w:p>
          <w:p w14:paraId="1E8297A2" w14:textId="77777777" w:rsidR="004A5524" w:rsidRPr="00573603" w:rsidRDefault="004A5524" w:rsidP="004A5524">
            <w:pPr>
              <w:spacing w:after="0" w:line="240" w:lineRule="auto"/>
              <w:jc w:val="center"/>
              <w:rPr>
                <w:b/>
                <w:noProof/>
              </w:rPr>
            </w:pPr>
          </w:p>
          <w:p w14:paraId="12FFEBA9" w14:textId="7921B9E3" w:rsidR="004A5524" w:rsidRPr="00573603" w:rsidRDefault="004A5524" w:rsidP="004A5524">
            <w:pPr>
              <w:spacing w:after="0" w:line="240" w:lineRule="auto"/>
              <w:jc w:val="center"/>
              <w:rPr>
                <w:b/>
                <w:noProof/>
              </w:rPr>
            </w:pPr>
            <w:r w:rsidRPr="00573603">
              <w:rPr>
                <w:b/>
                <w:noProof/>
              </w:rPr>
              <w:t xml:space="preserve">NR. </w:t>
            </w:r>
            <w:r w:rsidR="005517CE">
              <w:rPr>
                <w:b/>
                <w:noProof/>
              </w:rPr>
              <w:t>4547</w:t>
            </w:r>
            <w:r>
              <w:rPr>
                <w:b/>
                <w:noProof/>
              </w:rPr>
              <w:t xml:space="preserve"> </w:t>
            </w:r>
            <w:r w:rsidRPr="00573603">
              <w:rPr>
                <w:b/>
                <w:noProof/>
              </w:rPr>
              <w:t xml:space="preserve">DIN </w:t>
            </w:r>
            <w:r w:rsidR="005517CE">
              <w:rPr>
                <w:b/>
                <w:noProof/>
              </w:rPr>
              <w:t>20.10.2025</w:t>
            </w:r>
          </w:p>
        </w:tc>
        <w:tc>
          <w:tcPr>
            <w:tcW w:w="1728" w:type="dxa"/>
          </w:tcPr>
          <w:p w14:paraId="7F0062A5" w14:textId="13EAEF4D" w:rsidR="004A5524" w:rsidRPr="00573603" w:rsidRDefault="004A5524" w:rsidP="004A5524">
            <w:pPr>
              <w:spacing w:after="0" w:line="240" w:lineRule="auto"/>
              <w:jc w:val="center"/>
              <w:rPr>
                <w:noProof/>
              </w:rPr>
            </w:pPr>
            <w:r w:rsidRPr="00573603">
              <w:rPr>
                <w:noProof/>
              </w:rPr>
              <w:drawing>
                <wp:inline distT="0" distB="0" distL="0" distR="0" wp14:anchorId="03D7FF78" wp14:editId="78EF6B0E">
                  <wp:extent cx="883920" cy="1028700"/>
                  <wp:effectExtent l="0" t="0" r="0" b="0"/>
                  <wp:docPr id="4785578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3920" cy="1028700"/>
                          </a:xfrm>
                          <a:prstGeom prst="rect">
                            <a:avLst/>
                          </a:prstGeom>
                          <a:noFill/>
                          <a:ln>
                            <a:noFill/>
                          </a:ln>
                        </pic:spPr>
                      </pic:pic>
                    </a:graphicData>
                  </a:graphic>
                </wp:inline>
              </w:drawing>
            </w:r>
          </w:p>
        </w:tc>
      </w:tr>
    </w:tbl>
    <w:p w14:paraId="0310D660" w14:textId="3398D1D0" w:rsidR="008015CF" w:rsidRDefault="008015CF"/>
    <w:p w14:paraId="37FCE49C" w14:textId="2727649E" w:rsidR="008015CF" w:rsidRDefault="00B668BD" w:rsidP="00B668BD">
      <w:pPr>
        <w:spacing w:after="0" w:line="240" w:lineRule="auto"/>
        <w:jc w:val="center"/>
        <w:rPr>
          <w:b/>
          <w:bCs/>
          <w:sz w:val="28"/>
          <w:szCs w:val="28"/>
        </w:rPr>
      </w:pPr>
      <w:r w:rsidRPr="00B97048">
        <w:rPr>
          <w:b/>
          <w:bCs/>
          <w:sz w:val="28"/>
          <w:szCs w:val="28"/>
        </w:rPr>
        <w:t>RAPORT DE SPECIALITATE</w:t>
      </w:r>
    </w:p>
    <w:p w14:paraId="1866C1D7" w14:textId="77777777" w:rsidR="00B668BD" w:rsidRPr="00B97048" w:rsidRDefault="00B668BD" w:rsidP="00B668BD">
      <w:pPr>
        <w:spacing w:after="0" w:line="240" w:lineRule="auto"/>
        <w:jc w:val="center"/>
        <w:rPr>
          <w:b/>
          <w:bCs/>
          <w:sz w:val="28"/>
          <w:szCs w:val="28"/>
        </w:rPr>
      </w:pPr>
    </w:p>
    <w:p w14:paraId="1EF392D1" w14:textId="41715FDC" w:rsidR="008015CF" w:rsidRDefault="00B668BD" w:rsidP="00B668BD">
      <w:pPr>
        <w:spacing w:after="0" w:line="240" w:lineRule="auto"/>
        <w:ind w:left="-284" w:right="-291"/>
        <w:jc w:val="center"/>
      </w:pPr>
      <w:r>
        <w:t>privind aprobarea Actului Adițional nr. 2 la Acordul de asociere nr. 457/3074/26.06.2023,</w:t>
      </w:r>
      <w:r>
        <w:br/>
      </w:r>
      <w:r>
        <w:t xml:space="preserve">încheiat între Unitatea Administrativ-Teritorială Comuna Cornățelu, </w:t>
      </w:r>
      <w:proofErr w:type="spellStart"/>
      <w:r>
        <w:t>prin</w:t>
      </w:r>
      <w:proofErr w:type="spellEnd"/>
      <w:r>
        <w:t xml:space="preserve"> </w:t>
      </w:r>
      <w:proofErr w:type="spellStart"/>
      <w:r>
        <w:t>Consiliul</w:t>
      </w:r>
      <w:proofErr w:type="spellEnd"/>
      <w:r>
        <w:t xml:space="preserve"> Local </w:t>
      </w:r>
      <w:proofErr w:type="spellStart"/>
      <w:r>
        <w:t>Cornățelu</w:t>
      </w:r>
      <w:proofErr w:type="spellEnd"/>
      <w:r>
        <w:t>,</w:t>
      </w:r>
      <w:r w:rsidR="00013D6F">
        <w:t xml:space="preserve"> </w:t>
      </w:r>
      <w:proofErr w:type="spellStart"/>
      <w:r>
        <w:t>ș</w:t>
      </w:r>
      <w:r>
        <w:t>i</w:t>
      </w:r>
      <w:proofErr w:type="spellEnd"/>
      <w:r>
        <w:t xml:space="preserve"> </w:t>
      </w:r>
      <w:proofErr w:type="spellStart"/>
      <w:r>
        <w:t>Județul</w:t>
      </w:r>
      <w:proofErr w:type="spellEnd"/>
      <w:r>
        <w:t xml:space="preserve"> Dâmbovița, </w:t>
      </w:r>
      <w:proofErr w:type="spellStart"/>
      <w:r>
        <w:t>prin</w:t>
      </w:r>
      <w:proofErr w:type="spellEnd"/>
      <w:r>
        <w:t xml:space="preserve"> </w:t>
      </w:r>
      <w:proofErr w:type="spellStart"/>
      <w:r>
        <w:t>Consiliul</w:t>
      </w:r>
      <w:proofErr w:type="spellEnd"/>
      <w:r>
        <w:t xml:space="preserve"> </w:t>
      </w:r>
      <w:proofErr w:type="spellStart"/>
      <w:r>
        <w:t>Județean</w:t>
      </w:r>
      <w:proofErr w:type="spellEnd"/>
      <w:r>
        <w:t xml:space="preserve"> Dâmbovița,</w:t>
      </w:r>
      <w:r w:rsidR="00013D6F">
        <w:t xml:space="preserve"> </w:t>
      </w:r>
      <w:proofErr w:type="spellStart"/>
      <w:r>
        <w:t>pentru</w:t>
      </w:r>
      <w:proofErr w:type="spellEnd"/>
      <w:r>
        <w:t xml:space="preserve"> </w:t>
      </w:r>
      <w:proofErr w:type="spellStart"/>
      <w:r>
        <w:t>implementarea</w:t>
      </w:r>
      <w:proofErr w:type="spellEnd"/>
      <w:r>
        <w:t xml:space="preserve"> </w:t>
      </w:r>
      <w:proofErr w:type="spellStart"/>
      <w:r>
        <w:t>obiectivului</w:t>
      </w:r>
      <w:proofErr w:type="spellEnd"/>
      <w:r>
        <w:t xml:space="preserve"> de </w:t>
      </w:r>
      <w:proofErr w:type="spellStart"/>
      <w:r>
        <w:t>investiții</w:t>
      </w:r>
      <w:proofErr w:type="spellEnd"/>
      <w:r w:rsidR="00013D6F">
        <w:t xml:space="preserve"> </w:t>
      </w:r>
      <w:r>
        <w:t>„</w:t>
      </w:r>
      <w:proofErr w:type="spellStart"/>
      <w:r>
        <w:t>Achiziție</w:t>
      </w:r>
      <w:proofErr w:type="spellEnd"/>
      <w:r>
        <w:t xml:space="preserve"> </w:t>
      </w:r>
      <w:proofErr w:type="spellStart"/>
      <w:r>
        <w:t>microbuze</w:t>
      </w:r>
      <w:proofErr w:type="spellEnd"/>
      <w:r>
        <w:t xml:space="preserve"> </w:t>
      </w:r>
      <w:proofErr w:type="spellStart"/>
      <w:r>
        <w:t>noi</w:t>
      </w:r>
      <w:proofErr w:type="spellEnd"/>
      <w:r>
        <w:t xml:space="preserve"> electrice pentru </w:t>
      </w:r>
      <w:proofErr w:type="spellStart"/>
      <w:r>
        <w:t>școlile</w:t>
      </w:r>
      <w:proofErr w:type="spellEnd"/>
      <w:r>
        <w:t xml:space="preserve"> din </w:t>
      </w:r>
      <w:proofErr w:type="spellStart"/>
      <w:r>
        <w:t>județul</w:t>
      </w:r>
      <w:proofErr w:type="spellEnd"/>
      <w:r>
        <w:t xml:space="preserve"> Dâmbovița”</w:t>
      </w:r>
      <w:r w:rsidR="00013D6F">
        <w:t xml:space="preserve"> </w:t>
      </w:r>
      <w:proofErr w:type="spellStart"/>
      <w:r>
        <w:t>în</w:t>
      </w:r>
      <w:proofErr w:type="spellEnd"/>
      <w:r>
        <w:t xml:space="preserve"> </w:t>
      </w:r>
      <w:proofErr w:type="spellStart"/>
      <w:r>
        <w:t>vederea</w:t>
      </w:r>
      <w:proofErr w:type="spellEnd"/>
      <w:r>
        <w:t xml:space="preserve"> </w:t>
      </w:r>
      <w:proofErr w:type="spellStart"/>
      <w:r>
        <w:t>depunerii</w:t>
      </w:r>
      <w:proofErr w:type="spellEnd"/>
      <w:r>
        <w:t xml:space="preserve"> </w:t>
      </w:r>
      <w:proofErr w:type="spellStart"/>
      <w:r>
        <w:t>cererii</w:t>
      </w:r>
      <w:proofErr w:type="spellEnd"/>
      <w:r>
        <w:t xml:space="preserve"> de finanțare în cadrul Planului Național de Redresare și Reziliență – Pilonul VI. Politici pentru noua </w:t>
      </w:r>
      <w:proofErr w:type="spellStart"/>
      <w:r>
        <w:t>generație</w:t>
      </w:r>
      <w:proofErr w:type="spellEnd"/>
      <w:r>
        <w:t xml:space="preserve">, Componenta C15: </w:t>
      </w:r>
      <w:proofErr w:type="spellStart"/>
      <w:r>
        <w:t>Educație</w:t>
      </w:r>
      <w:proofErr w:type="spellEnd"/>
    </w:p>
    <w:p w14:paraId="2C772B23" w14:textId="77777777" w:rsidR="00B668BD" w:rsidRDefault="00B668BD" w:rsidP="00B668BD">
      <w:pPr>
        <w:spacing w:after="0" w:line="240" w:lineRule="auto"/>
        <w:ind w:left="-284" w:right="-291"/>
        <w:jc w:val="center"/>
      </w:pPr>
    </w:p>
    <w:p w14:paraId="624762F9" w14:textId="72CA83D9" w:rsidR="009F07AB" w:rsidRDefault="00B668BD" w:rsidP="00B668BD">
      <w:pPr>
        <w:spacing w:after="0" w:line="240" w:lineRule="auto"/>
        <w:ind w:left="-851" w:right="-999" w:firstLine="851"/>
        <w:rPr>
          <w:sz w:val="24"/>
          <w:szCs w:val="24"/>
        </w:rPr>
      </w:pPr>
      <w:r w:rsidRPr="00FC02CF">
        <w:rPr>
          <w:sz w:val="24"/>
          <w:szCs w:val="24"/>
        </w:rPr>
        <w:t>U.A.T. Comuna Cornățelu, prin Consiliul Local Cornățelu, este parte în Acordul de asociere nr. 457/3074/26.06.2023, încheiat cu Județul Dâmbovița, prin Consiliul Județean Dâmbovița, pentru implementarea obiectivului de investiții „Achiziție microbuze noi electrice pentru școlile din județul Dâmbovița”, finanțat prin Planul Național de Redresare și Reziliență – Componenta 15: Educație, Reforma 6: Actualizarea cadrului legislativ pentru a asigura standarde ecologice de proiectare, construcție și dotare în sis</w:t>
      </w:r>
      <w:r w:rsidRPr="00FC02CF">
        <w:rPr>
          <w:sz w:val="24"/>
          <w:szCs w:val="24"/>
        </w:rPr>
        <w:t>temul de învățământ preuniversitar, Investiția 10: Dezvoltarea rețelei de școli verzi și achiziționarea de microbuze verzi, Apelul „</w:t>
      </w:r>
      <w:proofErr w:type="spellStart"/>
      <w:r w:rsidRPr="00FC02CF">
        <w:rPr>
          <w:sz w:val="24"/>
          <w:szCs w:val="24"/>
        </w:rPr>
        <w:t>Microbuze</w:t>
      </w:r>
      <w:proofErr w:type="spellEnd"/>
      <w:r w:rsidRPr="00FC02CF">
        <w:rPr>
          <w:sz w:val="24"/>
          <w:szCs w:val="24"/>
        </w:rPr>
        <w:t xml:space="preserve"> </w:t>
      </w:r>
      <w:proofErr w:type="spellStart"/>
      <w:r w:rsidRPr="00FC02CF">
        <w:rPr>
          <w:sz w:val="24"/>
          <w:szCs w:val="24"/>
        </w:rPr>
        <w:t>electrice</w:t>
      </w:r>
      <w:proofErr w:type="spellEnd"/>
      <w:r w:rsidRPr="00FC02CF">
        <w:rPr>
          <w:sz w:val="24"/>
          <w:szCs w:val="24"/>
        </w:rPr>
        <w:t xml:space="preserve"> </w:t>
      </w:r>
      <w:proofErr w:type="spellStart"/>
      <w:r w:rsidRPr="00FC02CF">
        <w:rPr>
          <w:sz w:val="24"/>
          <w:szCs w:val="24"/>
        </w:rPr>
        <w:t>pentru</w:t>
      </w:r>
      <w:proofErr w:type="spellEnd"/>
      <w:r w:rsidRPr="00FC02CF">
        <w:rPr>
          <w:sz w:val="24"/>
          <w:szCs w:val="24"/>
        </w:rPr>
        <w:t xml:space="preserve"> </w:t>
      </w:r>
      <w:proofErr w:type="spellStart"/>
      <w:r w:rsidRPr="00FC02CF">
        <w:rPr>
          <w:sz w:val="24"/>
          <w:szCs w:val="24"/>
        </w:rPr>
        <w:t>elevi</w:t>
      </w:r>
      <w:proofErr w:type="spellEnd"/>
      <w:r w:rsidRPr="00FC02CF">
        <w:rPr>
          <w:sz w:val="24"/>
          <w:szCs w:val="24"/>
        </w:rPr>
        <w:t>”.</w:t>
      </w:r>
    </w:p>
    <w:p w14:paraId="6C54CDDD" w14:textId="5E31124B" w:rsidR="009F07AB" w:rsidRDefault="00B668BD" w:rsidP="00B668BD">
      <w:pPr>
        <w:spacing w:after="0" w:line="240" w:lineRule="auto"/>
        <w:ind w:left="-851" w:right="-999" w:firstLine="851"/>
        <w:rPr>
          <w:sz w:val="24"/>
          <w:szCs w:val="24"/>
        </w:rPr>
      </w:pPr>
      <w:proofErr w:type="spellStart"/>
      <w:r w:rsidRPr="00FC02CF">
        <w:rPr>
          <w:sz w:val="24"/>
          <w:szCs w:val="24"/>
        </w:rPr>
        <w:t>Pentru</w:t>
      </w:r>
      <w:proofErr w:type="spellEnd"/>
      <w:r w:rsidRPr="00FC02CF">
        <w:rPr>
          <w:sz w:val="24"/>
          <w:szCs w:val="24"/>
        </w:rPr>
        <w:t xml:space="preserve"> </w:t>
      </w:r>
      <w:proofErr w:type="spellStart"/>
      <w:r w:rsidRPr="00FC02CF">
        <w:rPr>
          <w:sz w:val="24"/>
          <w:szCs w:val="24"/>
        </w:rPr>
        <w:t>elaborarea</w:t>
      </w:r>
      <w:proofErr w:type="spellEnd"/>
      <w:r w:rsidRPr="00FC02CF">
        <w:rPr>
          <w:sz w:val="24"/>
          <w:szCs w:val="24"/>
        </w:rPr>
        <w:t xml:space="preserve">, </w:t>
      </w:r>
      <w:proofErr w:type="spellStart"/>
      <w:r w:rsidRPr="00FC02CF">
        <w:rPr>
          <w:sz w:val="24"/>
          <w:szCs w:val="24"/>
        </w:rPr>
        <w:t>depunerea</w:t>
      </w:r>
      <w:proofErr w:type="spellEnd"/>
      <w:r w:rsidRPr="00FC02CF">
        <w:rPr>
          <w:sz w:val="24"/>
          <w:szCs w:val="24"/>
        </w:rPr>
        <w:t xml:space="preserve"> </w:t>
      </w:r>
      <w:proofErr w:type="spellStart"/>
      <w:r w:rsidRPr="00FC02CF">
        <w:rPr>
          <w:sz w:val="24"/>
          <w:szCs w:val="24"/>
        </w:rPr>
        <w:t>și</w:t>
      </w:r>
      <w:proofErr w:type="spellEnd"/>
      <w:r w:rsidRPr="00FC02CF">
        <w:rPr>
          <w:sz w:val="24"/>
          <w:szCs w:val="24"/>
        </w:rPr>
        <w:t xml:space="preserve"> </w:t>
      </w:r>
      <w:proofErr w:type="spellStart"/>
      <w:r w:rsidRPr="00FC02CF">
        <w:rPr>
          <w:sz w:val="24"/>
          <w:szCs w:val="24"/>
        </w:rPr>
        <w:t>implementarea</w:t>
      </w:r>
      <w:proofErr w:type="spellEnd"/>
      <w:r w:rsidRPr="00FC02CF">
        <w:rPr>
          <w:sz w:val="24"/>
          <w:szCs w:val="24"/>
        </w:rPr>
        <w:t xml:space="preserve"> proiectului, a fost necesară încheierea Acordului de asociere nr. 457/3074/26.06.2023, aprobat prin Hotărârea Consiliului Local Cornățelu nr. 28/2023. Ulterior, a fost semnat Actul Adițional nr. 1 la Acordul de asociere, prin care s-a prelungit valabilitatea </w:t>
      </w:r>
      <w:proofErr w:type="spellStart"/>
      <w:r w:rsidRPr="00FC02CF">
        <w:rPr>
          <w:sz w:val="24"/>
          <w:szCs w:val="24"/>
        </w:rPr>
        <w:t>acordului</w:t>
      </w:r>
      <w:proofErr w:type="spellEnd"/>
      <w:r w:rsidRPr="00FC02CF">
        <w:rPr>
          <w:sz w:val="24"/>
          <w:szCs w:val="24"/>
        </w:rPr>
        <w:t xml:space="preserve"> </w:t>
      </w:r>
      <w:proofErr w:type="spellStart"/>
      <w:r w:rsidRPr="00FC02CF">
        <w:rPr>
          <w:sz w:val="24"/>
          <w:szCs w:val="24"/>
        </w:rPr>
        <w:t>până</w:t>
      </w:r>
      <w:proofErr w:type="spellEnd"/>
      <w:r w:rsidRPr="00FC02CF">
        <w:rPr>
          <w:sz w:val="24"/>
          <w:szCs w:val="24"/>
        </w:rPr>
        <w:t xml:space="preserve"> la 30.09.2025.</w:t>
      </w:r>
      <w:r w:rsidR="00013D6F" w:rsidRPr="00FC02CF">
        <w:rPr>
          <w:sz w:val="24"/>
          <w:szCs w:val="24"/>
        </w:rPr>
        <w:t xml:space="preserve"> </w:t>
      </w:r>
      <w:r w:rsidR="00013D6F" w:rsidRPr="00FC02CF">
        <w:rPr>
          <w:sz w:val="24"/>
          <w:szCs w:val="24"/>
        </w:rPr>
        <w:tab/>
      </w:r>
      <w:r w:rsidR="009F07AB">
        <w:rPr>
          <w:sz w:val="24"/>
          <w:szCs w:val="24"/>
        </w:rPr>
        <w:tab/>
      </w:r>
    </w:p>
    <w:p w14:paraId="015425BC" w14:textId="3B3A62DE" w:rsidR="008015CF" w:rsidRPr="00FC02CF" w:rsidRDefault="00B668BD" w:rsidP="00B668BD">
      <w:pPr>
        <w:spacing w:after="0" w:line="240" w:lineRule="auto"/>
        <w:ind w:left="-851" w:right="-999" w:firstLine="851"/>
        <w:rPr>
          <w:sz w:val="24"/>
          <w:szCs w:val="24"/>
        </w:rPr>
      </w:pPr>
      <w:proofErr w:type="spellStart"/>
      <w:r w:rsidRPr="00FC02CF">
        <w:rPr>
          <w:sz w:val="24"/>
          <w:szCs w:val="24"/>
        </w:rPr>
        <w:t>Având</w:t>
      </w:r>
      <w:proofErr w:type="spellEnd"/>
      <w:r w:rsidRPr="00FC02CF">
        <w:rPr>
          <w:sz w:val="24"/>
          <w:szCs w:val="24"/>
        </w:rPr>
        <w:t xml:space="preserve"> </w:t>
      </w:r>
      <w:proofErr w:type="spellStart"/>
      <w:r w:rsidRPr="00FC02CF">
        <w:rPr>
          <w:sz w:val="24"/>
          <w:szCs w:val="24"/>
        </w:rPr>
        <w:t>în</w:t>
      </w:r>
      <w:proofErr w:type="spellEnd"/>
      <w:r w:rsidRPr="00FC02CF">
        <w:rPr>
          <w:sz w:val="24"/>
          <w:szCs w:val="24"/>
        </w:rPr>
        <w:t xml:space="preserve"> </w:t>
      </w:r>
      <w:proofErr w:type="spellStart"/>
      <w:r w:rsidRPr="00FC02CF">
        <w:rPr>
          <w:sz w:val="24"/>
          <w:szCs w:val="24"/>
        </w:rPr>
        <w:t>vedere</w:t>
      </w:r>
      <w:proofErr w:type="spellEnd"/>
      <w:r w:rsidRPr="00FC02CF">
        <w:rPr>
          <w:sz w:val="24"/>
          <w:szCs w:val="24"/>
        </w:rPr>
        <w:t xml:space="preserve"> </w:t>
      </w:r>
      <w:proofErr w:type="spellStart"/>
      <w:r w:rsidRPr="00FC02CF">
        <w:rPr>
          <w:sz w:val="24"/>
          <w:szCs w:val="24"/>
        </w:rPr>
        <w:t>că</w:t>
      </w:r>
      <w:proofErr w:type="spellEnd"/>
      <w:r w:rsidRPr="00FC02CF">
        <w:rPr>
          <w:sz w:val="24"/>
          <w:szCs w:val="24"/>
        </w:rPr>
        <w:t xml:space="preserve"> </w:t>
      </w:r>
      <w:proofErr w:type="spellStart"/>
      <w:r w:rsidRPr="00FC02CF">
        <w:rPr>
          <w:sz w:val="24"/>
          <w:szCs w:val="24"/>
        </w:rPr>
        <w:t>durata</w:t>
      </w:r>
      <w:proofErr w:type="spellEnd"/>
      <w:r w:rsidRPr="00FC02CF">
        <w:rPr>
          <w:sz w:val="24"/>
          <w:szCs w:val="24"/>
        </w:rPr>
        <w:t xml:space="preserve"> Contractului de finanțare nr. 11978/12.09.2023, încheiat între Ministerul Educației (în calitate de finanțator) și Consiliul Județean Dâmbovița (în calitate de beneficiar), precum și perioada de implementare a proiectului, au fost prelungite până la data de 31.12.2025 prin Actul Adițional nr. 2 la Contractul de finanțare, se impune, în mod corespunzător, prelungirea duratei Acordului de asociere nr. 457/3074/26.06.2023 până la </w:t>
      </w:r>
      <w:proofErr w:type="spellStart"/>
      <w:r w:rsidRPr="00FC02CF">
        <w:rPr>
          <w:sz w:val="24"/>
          <w:szCs w:val="24"/>
        </w:rPr>
        <w:t>aceeași</w:t>
      </w:r>
      <w:proofErr w:type="spellEnd"/>
      <w:r w:rsidRPr="00FC02CF">
        <w:rPr>
          <w:sz w:val="24"/>
          <w:szCs w:val="24"/>
        </w:rPr>
        <w:t xml:space="preserve"> </w:t>
      </w:r>
      <w:proofErr w:type="spellStart"/>
      <w:r w:rsidRPr="00FC02CF">
        <w:rPr>
          <w:sz w:val="24"/>
          <w:szCs w:val="24"/>
        </w:rPr>
        <w:t>dată</w:t>
      </w:r>
      <w:proofErr w:type="spellEnd"/>
      <w:r w:rsidRPr="00FC02CF">
        <w:rPr>
          <w:sz w:val="24"/>
          <w:szCs w:val="24"/>
        </w:rPr>
        <w:t xml:space="preserve"> –</w:t>
      </w:r>
      <w:r w:rsidRPr="00FC02CF">
        <w:rPr>
          <w:sz w:val="24"/>
          <w:szCs w:val="24"/>
        </w:rPr>
        <w:t>31.12.2025.</w:t>
      </w:r>
      <w:r w:rsidR="00FC02CF" w:rsidRPr="00FC02CF">
        <w:rPr>
          <w:sz w:val="24"/>
          <w:szCs w:val="24"/>
        </w:rPr>
        <w:tab/>
      </w:r>
      <w:r w:rsidR="009F07AB">
        <w:rPr>
          <w:sz w:val="24"/>
          <w:szCs w:val="24"/>
        </w:rPr>
        <w:tab/>
      </w:r>
      <w:proofErr w:type="spellStart"/>
      <w:r w:rsidRPr="00FC02CF">
        <w:rPr>
          <w:sz w:val="24"/>
          <w:szCs w:val="24"/>
        </w:rPr>
        <w:t>Având</w:t>
      </w:r>
      <w:proofErr w:type="spellEnd"/>
      <w:r w:rsidRPr="00FC02CF">
        <w:rPr>
          <w:sz w:val="24"/>
          <w:szCs w:val="24"/>
        </w:rPr>
        <w:t xml:space="preserve"> </w:t>
      </w:r>
      <w:proofErr w:type="spellStart"/>
      <w:r w:rsidRPr="00FC02CF">
        <w:rPr>
          <w:sz w:val="24"/>
          <w:szCs w:val="24"/>
        </w:rPr>
        <w:t>în</w:t>
      </w:r>
      <w:proofErr w:type="spellEnd"/>
      <w:r w:rsidRPr="00FC02CF">
        <w:rPr>
          <w:sz w:val="24"/>
          <w:szCs w:val="24"/>
        </w:rPr>
        <w:t xml:space="preserve"> </w:t>
      </w:r>
      <w:proofErr w:type="spellStart"/>
      <w:r w:rsidRPr="00FC02CF">
        <w:rPr>
          <w:sz w:val="24"/>
          <w:szCs w:val="24"/>
        </w:rPr>
        <w:t>vedere</w:t>
      </w:r>
      <w:proofErr w:type="spellEnd"/>
      <w:r w:rsidRPr="00FC02CF">
        <w:rPr>
          <w:sz w:val="24"/>
          <w:szCs w:val="24"/>
        </w:rPr>
        <w:t xml:space="preserve"> </w:t>
      </w:r>
      <w:proofErr w:type="spellStart"/>
      <w:r w:rsidRPr="00FC02CF">
        <w:rPr>
          <w:sz w:val="24"/>
          <w:szCs w:val="24"/>
        </w:rPr>
        <w:t>cele</w:t>
      </w:r>
      <w:proofErr w:type="spellEnd"/>
      <w:r w:rsidRPr="00FC02CF">
        <w:rPr>
          <w:sz w:val="24"/>
          <w:szCs w:val="24"/>
        </w:rPr>
        <w:t xml:space="preserve"> de mai sus, se propune analizarea și aprobarea proiectului de hotărâre privind aprobarea Actului Adițional nr. 2 la Acordul de asociere nr. 457/3074/26.06.2023, încheiat între U.A.T. Comuna Cornățelu și U.A.T. Județul Dâmbovița, pentru implementarea obiectivului de investiții „Achiziție microbuze noi electrice pentru școlile din județul Dâmbovița”, în vederea continuării implementării proiectului finanțat prin Planul Național de Redresare și Reziliență – Componenta C15: </w:t>
      </w:r>
      <w:proofErr w:type="spellStart"/>
      <w:r w:rsidRPr="00FC02CF">
        <w:rPr>
          <w:sz w:val="24"/>
          <w:szCs w:val="24"/>
        </w:rPr>
        <w:t>Educație</w:t>
      </w:r>
      <w:proofErr w:type="spellEnd"/>
      <w:r w:rsidRPr="00FC02CF">
        <w:rPr>
          <w:sz w:val="24"/>
          <w:szCs w:val="24"/>
        </w:rPr>
        <w:t>.</w:t>
      </w:r>
    </w:p>
    <w:p w14:paraId="14384D8E" w14:textId="77777777" w:rsidR="008015CF" w:rsidRPr="00FC02CF" w:rsidRDefault="00B668BD" w:rsidP="00B668BD">
      <w:pPr>
        <w:spacing w:after="0" w:line="240" w:lineRule="auto"/>
        <w:jc w:val="center"/>
        <w:rPr>
          <w:sz w:val="24"/>
          <w:szCs w:val="24"/>
        </w:rPr>
      </w:pPr>
      <w:r w:rsidRPr="00FC02CF">
        <w:rPr>
          <w:sz w:val="24"/>
          <w:szCs w:val="24"/>
        </w:rPr>
        <w:br/>
      </w:r>
      <w:r w:rsidRPr="00FC02CF">
        <w:rPr>
          <w:sz w:val="24"/>
          <w:szCs w:val="24"/>
        </w:rPr>
        <w:br/>
        <w:t>Întocmit:</w:t>
      </w:r>
    </w:p>
    <w:p w14:paraId="4F03F32A" w14:textId="77777777" w:rsidR="008015CF" w:rsidRPr="00FC02CF" w:rsidRDefault="00B668BD" w:rsidP="00B668BD">
      <w:pPr>
        <w:spacing w:after="0" w:line="240" w:lineRule="auto"/>
        <w:jc w:val="center"/>
        <w:rPr>
          <w:sz w:val="24"/>
          <w:szCs w:val="24"/>
        </w:rPr>
      </w:pPr>
      <w:r w:rsidRPr="00FC02CF">
        <w:rPr>
          <w:sz w:val="24"/>
          <w:szCs w:val="24"/>
        </w:rPr>
        <w:t>Consilier Achiziții Publice,</w:t>
      </w:r>
      <w:r w:rsidRPr="00FC02CF">
        <w:rPr>
          <w:sz w:val="24"/>
          <w:szCs w:val="24"/>
        </w:rPr>
        <w:br/>
        <w:t>Constantin Silviu-Mihai</w:t>
      </w:r>
    </w:p>
    <w:sectPr w:rsidR="008015CF" w:rsidRPr="00FC02C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51417177">
    <w:abstractNumId w:val="8"/>
  </w:num>
  <w:num w:numId="2" w16cid:durableId="2013216391">
    <w:abstractNumId w:val="6"/>
  </w:num>
  <w:num w:numId="3" w16cid:durableId="994843147">
    <w:abstractNumId w:val="5"/>
  </w:num>
  <w:num w:numId="4" w16cid:durableId="1484154766">
    <w:abstractNumId w:val="4"/>
  </w:num>
  <w:num w:numId="5" w16cid:durableId="1361472500">
    <w:abstractNumId w:val="7"/>
  </w:num>
  <w:num w:numId="6" w16cid:durableId="453789771">
    <w:abstractNumId w:val="3"/>
  </w:num>
  <w:num w:numId="7" w16cid:durableId="606698312">
    <w:abstractNumId w:val="2"/>
  </w:num>
  <w:num w:numId="8" w16cid:durableId="1111508548">
    <w:abstractNumId w:val="1"/>
  </w:num>
  <w:num w:numId="9" w16cid:durableId="957831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3D6F"/>
    <w:rsid w:val="00034616"/>
    <w:rsid w:val="0006063C"/>
    <w:rsid w:val="0015074B"/>
    <w:rsid w:val="0029639D"/>
    <w:rsid w:val="00326F90"/>
    <w:rsid w:val="003F3DBF"/>
    <w:rsid w:val="004A5524"/>
    <w:rsid w:val="005517CE"/>
    <w:rsid w:val="008015CF"/>
    <w:rsid w:val="00875D8B"/>
    <w:rsid w:val="0093097B"/>
    <w:rsid w:val="009F07AB"/>
    <w:rsid w:val="00AA1D8D"/>
    <w:rsid w:val="00B47730"/>
    <w:rsid w:val="00B668BD"/>
    <w:rsid w:val="00B97048"/>
    <w:rsid w:val="00CB0664"/>
    <w:rsid w:val="00FC02C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799C6694-68D3-4798-8761-72AEFBDDF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rsid w:val="004A55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cornatelu.ro" TargetMode="External"/><Relationship Id="rId3" Type="http://schemas.openxmlformats.org/officeDocument/2006/relationships/styles" Target="styles.xml"/><Relationship Id="rId7" Type="http://schemas.openxmlformats.org/officeDocument/2006/relationships/hyperlink" Target="mailto:cornateluprimaria@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440</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Mihai Constantin</cp:lastModifiedBy>
  <cp:revision>10</cp:revision>
  <cp:lastPrinted>2025-10-20T06:55:00Z</cp:lastPrinted>
  <dcterms:created xsi:type="dcterms:W3CDTF">2013-12-23T23:15:00Z</dcterms:created>
  <dcterms:modified xsi:type="dcterms:W3CDTF">2025-10-20T07:34:00Z</dcterms:modified>
  <cp:category/>
</cp:coreProperties>
</file>