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BC16B" w14:textId="77777777" w:rsidR="00FF4EBF" w:rsidRPr="00FF4EBF" w:rsidRDefault="00FF4EBF" w:rsidP="00FF4EBF">
      <w:pPr>
        <w:spacing w:after="200" w:line="360" w:lineRule="auto"/>
        <w:jc w:val="center"/>
        <w:rPr>
          <w:rFonts w:eastAsiaTheme="minorEastAsia"/>
          <w:b/>
          <w:bCs/>
          <w:kern w:val="0"/>
          <w:sz w:val="32"/>
          <w:szCs w:val="32"/>
          <w14:ligatures w14:val="none"/>
        </w:rPr>
      </w:pPr>
      <w:bookmarkStart w:id="0" w:name="_Hlk124160953"/>
      <w:bookmarkStart w:id="1" w:name="_Hlk204073928"/>
      <w:bookmarkStart w:id="2" w:name="_Hlk204073929"/>
      <w:bookmarkStart w:id="3" w:name="_Hlk204073930"/>
      <w:bookmarkStart w:id="4" w:name="_Hlk204073931"/>
      <w:r w:rsidRPr="00FF4EBF">
        <w:rPr>
          <w:rFonts w:eastAsiaTheme="minorEastAsia"/>
          <w:noProof/>
          <w:kern w:val="0"/>
          <w:sz w:val="22"/>
          <w:szCs w:val="22"/>
          <w14:ligatures w14:val="none"/>
        </w:rPr>
        <w:drawing>
          <wp:anchor distT="0" distB="0" distL="114300" distR="114300" simplePos="0" relativeHeight="251660288" behindDoc="1" locked="0" layoutInCell="1" allowOverlap="1" wp14:anchorId="4EFFEE93" wp14:editId="4B704C74">
            <wp:simplePos x="0" y="0"/>
            <wp:positionH relativeFrom="column">
              <wp:posOffset>5043805</wp:posOffset>
            </wp:positionH>
            <wp:positionV relativeFrom="paragraph">
              <wp:posOffset>-227965</wp:posOffset>
            </wp:positionV>
            <wp:extent cx="733425" cy="1114425"/>
            <wp:effectExtent l="0" t="0" r="9525" b="9525"/>
            <wp:wrapNone/>
            <wp:docPr id="18336261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4EBF">
        <w:rPr>
          <w:rFonts w:eastAsiaTheme="minorEastAsia"/>
          <w:noProof/>
          <w:kern w:val="0"/>
          <w:sz w:val="22"/>
          <w:szCs w:val="22"/>
          <w14:ligatures w14:val="none"/>
        </w:rPr>
        <w:drawing>
          <wp:anchor distT="0" distB="0" distL="114935" distR="114935" simplePos="0" relativeHeight="251659264" behindDoc="1" locked="0" layoutInCell="1" allowOverlap="1" wp14:anchorId="2E31C9D2" wp14:editId="4718424C">
            <wp:simplePos x="0" y="0"/>
            <wp:positionH relativeFrom="column">
              <wp:posOffset>-49530</wp:posOffset>
            </wp:positionH>
            <wp:positionV relativeFrom="paragraph">
              <wp:posOffset>-266700</wp:posOffset>
            </wp:positionV>
            <wp:extent cx="713740" cy="1161415"/>
            <wp:effectExtent l="0" t="0" r="0" b="635"/>
            <wp:wrapNone/>
            <wp:docPr id="11648702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8" r="9563" b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161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FF4EBF">
        <w:rPr>
          <w:rFonts w:eastAsiaTheme="minorEastAsia"/>
          <w:b/>
          <w:bCs/>
          <w:kern w:val="0"/>
          <w:sz w:val="32"/>
          <w:szCs w:val="32"/>
          <w14:ligatures w14:val="none"/>
        </w:rPr>
        <w:t>R  O</w:t>
      </w:r>
      <w:proofErr w:type="gramEnd"/>
      <w:r w:rsidRPr="00FF4EBF">
        <w:rPr>
          <w:rFonts w:eastAsiaTheme="minorEastAsia"/>
          <w:b/>
          <w:bCs/>
          <w:kern w:val="0"/>
          <w:sz w:val="32"/>
          <w:szCs w:val="32"/>
          <w14:ligatures w14:val="none"/>
        </w:rPr>
        <w:t xml:space="preserve">  </w:t>
      </w:r>
      <w:proofErr w:type="gramStart"/>
      <w:r w:rsidRPr="00FF4EBF">
        <w:rPr>
          <w:rFonts w:eastAsiaTheme="minorEastAsia"/>
          <w:b/>
          <w:bCs/>
          <w:kern w:val="0"/>
          <w:sz w:val="32"/>
          <w:szCs w:val="32"/>
          <w14:ligatures w14:val="none"/>
        </w:rPr>
        <w:t>M  Â</w:t>
      </w:r>
      <w:proofErr w:type="gramEnd"/>
      <w:r w:rsidRPr="00FF4EBF">
        <w:rPr>
          <w:rFonts w:eastAsiaTheme="minorEastAsia"/>
          <w:b/>
          <w:bCs/>
          <w:kern w:val="0"/>
          <w:sz w:val="32"/>
          <w:szCs w:val="32"/>
          <w14:ligatures w14:val="none"/>
        </w:rPr>
        <w:t xml:space="preserve">  </w:t>
      </w:r>
      <w:proofErr w:type="gramStart"/>
      <w:r w:rsidRPr="00FF4EBF">
        <w:rPr>
          <w:rFonts w:eastAsiaTheme="minorEastAsia"/>
          <w:b/>
          <w:bCs/>
          <w:kern w:val="0"/>
          <w:sz w:val="32"/>
          <w:szCs w:val="32"/>
          <w14:ligatures w14:val="none"/>
        </w:rPr>
        <w:t>N  I</w:t>
      </w:r>
      <w:proofErr w:type="gramEnd"/>
      <w:r w:rsidRPr="00FF4EBF">
        <w:rPr>
          <w:rFonts w:eastAsiaTheme="minorEastAsia"/>
          <w:b/>
          <w:bCs/>
          <w:kern w:val="0"/>
          <w:sz w:val="32"/>
          <w:szCs w:val="32"/>
          <w14:ligatures w14:val="none"/>
        </w:rPr>
        <w:t xml:space="preserve">  </w:t>
      </w:r>
      <w:proofErr w:type="gramStart"/>
      <w:r w:rsidRPr="00FF4EBF">
        <w:rPr>
          <w:rFonts w:eastAsiaTheme="minorEastAsia"/>
          <w:b/>
          <w:bCs/>
          <w:kern w:val="0"/>
          <w:sz w:val="32"/>
          <w:szCs w:val="32"/>
          <w14:ligatures w14:val="none"/>
        </w:rPr>
        <w:t>A</w:t>
      </w:r>
      <w:proofErr w:type="gramEnd"/>
    </w:p>
    <w:p w14:paraId="5827D2E7" w14:textId="77777777" w:rsidR="00FF4EBF" w:rsidRPr="00FF4EBF" w:rsidRDefault="00FF4EBF" w:rsidP="00FF4EBF">
      <w:pPr>
        <w:spacing w:after="200" w:line="360" w:lineRule="auto"/>
        <w:jc w:val="center"/>
        <w:rPr>
          <w:rFonts w:eastAsiaTheme="minorEastAsia"/>
          <w:b/>
          <w:kern w:val="0"/>
          <w:sz w:val="28"/>
          <w:szCs w:val="28"/>
          <w14:ligatures w14:val="none"/>
        </w:rPr>
      </w:pPr>
      <w:r w:rsidRPr="00FF4EBF">
        <w:rPr>
          <w:rFonts w:eastAsiaTheme="minorEastAsia"/>
          <w:b/>
          <w:kern w:val="0"/>
          <w:sz w:val="28"/>
          <w:szCs w:val="28"/>
          <w14:ligatures w14:val="none"/>
        </w:rPr>
        <w:t>JUDEŢUL CLUJ</w:t>
      </w:r>
    </w:p>
    <w:p w14:paraId="0AD2C821" w14:textId="77777777" w:rsidR="00FF4EBF" w:rsidRPr="00FF4EBF" w:rsidRDefault="00FF4EBF" w:rsidP="00FF4EBF">
      <w:pPr>
        <w:pBdr>
          <w:bottom w:val="single" w:sz="12" w:space="1" w:color="000000"/>
        </w:pBdr>
        <w:spacing w:after="200" w:line="360" w:lineRule="auto"/>
        <w:jc w:val="center"/>
        <w:rPr>
          <w:rFonts w:eastAsiaTheme="minorEastAsia"/>
          <w:kern w:val="0"/>
          <w:sz w:val="22"/>
          <w:szCs w:val="22"/>
          <w14:ligatures w14:val="none"/>
        </w:rPr>
      </w:pPr>
      <w:r w:rsidRPr="00FF4EBF">
        <w:rPr>
          <w:rFonts w:eastAsiaTheme="minorEastAsia"/>
          <w:kern w:val="0"/>
          <w:sz w:val="22"/>
          <w:szCs w:val="22"/>
          <w14:ligatures w14:val="none"/>
        </w:rPr>
        <w:t>COMUNA MIHAI VITEAZU</w:t>
      </w:r>
    </w:p>
    <w:p w14:paraId="5354619E" w14:textId="77777777" w:rsidR="00FF4EBF" w:rsidRPr="00FF4EBF" w:rsidRDefault="00FF4EBF" w:rsidP="00FF4EBF">
      <w:pPr>
        <w:spacing w:after="200" w:line="276" w:lineRule="auto"/>
        <w:jc w:val="center"/>
        <w:rPr>
          <w:rFonts w:eastAsiaTheme="minorEastAsia"/>
          <w:kern w:val="0"/>
          <w:sz w:val="22"/>
          <w:szCs w:val="22"/>
          <w14:ligatures w14:val="none"/>
        </w:rPr>
      </w:pPr>
      <w:r w:rsidRPr="00FF4EBF">
        <w:rPr>
          <w:rFonts w:eastAsiaTheme="minorEastAsia"/>
          <w:kern w:val="0"/>
          <w:sz w:val="22"/>
          <w:szCs w:val="22"/>
          <w14:ligatures w14:val="none"/>
        </w:rPr>
        <w:t xml:space="preserve">Mihai Viteazu, </w:t>
      </w:r>
      <w:proofErr w:type="spellStart"/>
      <w:r w:rsidRPr="00FF4EBF">
        <w:rPr>
          <w:rFonts w:eastAsiaTheme="minorEastAsia"/>
          <w:kern w:val="0"/>
          <w:sz w:val="22"/>
          <w:szCs w:val="22"/>
          <w14:ligatures w14:val="none"/>
        </w:rPr>
        <w:t>strada</w:t>
      </w:r>
      <w:proofErr w:type="spellEnd"/>
      <w:r w:rsidRPr="00FF4EBF">
        <w:rPr>
          <w:rFonts w:eastAsiaTheme="minorEastAsia"/>
          <w:kern w:val="0"/>
          <w:sz w:val="22"/>
          <w:szCs w:val="22"/>
          <w14:ligatures w14:val="none"/>
        </w:rPr>
        <w:t xml:space="preserve"> </w:t>
      </w:r>
      <w:proofErr w:type="spellStart"/>
      <w:r w:rsidRPr="00FF4EBF">
        <w:rPr>
          <w:rFonts w:eastAsiaTheme="minorEastAsia"/>
          <w:kern w:val="0"/>
          <w:sz w:val="22"/>
          <w:szCs w:val="22"/>
          <w14:ligatures w14:val="none"/>
        </w:rPr>
        <w:t>Transilvaniei</w:t>
      </w:r>
      <w:proofErr w:type="spellEnd"/>
      <w:r w:rsidRPr="00FF4EBF">
        <w:rPr>
          <w:rFonts w:eastAsiaTheme="minorEastAsia"/>
          <w:kern w:val="0"/>
          <w:sz w:val="22"/>
          <w:szCs w:val="22"/>
          <w14:ligatures w14:val="none"/>
        </w:rPr>
        <w:t xml:space="preserve"> nr. 147, cod </w:t>
      </w:r>
      <w:proofErr w:type="spellStart"/>
      <w:r w:rsidRPr="00FF4EBF">
        <w:rPr>
          <w:rFonts w:eastAsiaTheme="minorEastAsia"/>
          <w:kern w:val="0"/>
          <w:sz w:val="22"/>
          <w:szCs w:val="22"/>
          <w14:ligatures w14:val="none"/>
        </w:rPr>
        <w:t>poștal</w:t>
      </w:r>
      <w:proofErr w:type="spellEnd"/>
      <w:r w:rsidRPr="00FF4EBF">
        <w:rPr>
          <w:rFonts w:eastAsiaTheme="minorEastAsia"/>
          <w:kern w:val="0"/>
          <w:sz w:val="22"/>
          <w:szCs w:val="22"/>
          <w14:ligatures w14:val="none"/>
        </w:rPr>
        <w:t xml:space="preserve"> 407405</w:t>
      </w:r>
    </w:p>
    <w:p w14:paraId="6731DD1D" w14:textId="77777777" w:rsidR="00FF4EBF" w:rsidRPr="00FF4EBF" w:rsidRDefault="00FF4EBF" w:rsidP="00FF4EBF">
      <w:pPr>
        <w:spacing w:after="200" w:line="276" w:lineRule="auto"/>
        <w:jc w:val="center"/>
        <w:rPr>
          <w:rFonts w:eastAsiaTheme="minorEastAsia"/>
          <w:kern w:val="0"/>
          <w:sz w:val="22"/>
          <w:szCs w:val="22"/>
          <w14:ligatures w14:val="none"/>
        </w:rPr>
      </w:pPr>
      <w:proofErr w:type="spellStart"/>
      <w:r w:rsidRPr="00FF4EBF">
        <w:rPr>
          <w:rFonts w:eastAsiaTheme="minorEastAsia"/>
          <w:kern w:val="0"/>
          <w:sz w:val="22"/>
          <w:szCs w:val="22"/>
          <w14:ligatures w14:val="none"/>
        </w:rPr>
        <w:t>telefon</w:t>
      </w:r>
      <w:proofErr w:type="spellEnd"/>
      <w:r w:rsidRPr="00FF4EBF">
        <w:rPr>
          <w:rFonts w:eastAsiaTheme="minorEastAsia"/>
          <w:kern w:val="0"/>
          <w:sz w:val="22"/>
          <w:szCs w:val="22"/>
          <w14:ligatures w14:val="none"/>
        </w:rPr>
        <w:t>: +40.264.329.101</w:t>
      </w:r>
    </w:p>
    <w:p w14:paraId="7EFC7EE4" w14:textId="77777777" w:rsidR="00FF4EBF" w:rsidRPr="00FF4EBF" w:rsidRDefault="00FF4EBF" w:rsidP="00FF4EBF">
      <w:pPr>
        <w:spacing w:after="200" w:line="276" w:lineRule="auto"/>
        <w:jc w:val="center"/>
        <w:rPr>
          <w:rFonts w:eastAsiaTheme="minorEastAsia"/>
          <w:kern w:val="0"/>
          <w:sz w:val="22"/>
          <w:szCs w:val="22"/>
          <w14:ligatures w14:val="none"/>
        </w:rPr>
      </w:pPr>
      <w:proofErr w:type="spellStart"/>
      <w:r w:rsidRPr="00FF4EBF">
        <w:rPr>
          <w:rFonts w:eastAsiaTheme="minorEastAsia"/>
          <w:kern w:val="0"/>
          <w:sz w:val="22"/>
          <w:szCs w:val="22"/>
          <w14:ligatures w14:val="none"/>
        </w:rPr>
        <w:t>pagină</w:t>
      </w:r>
      <w:proofErr w:type="spellEnd"/>
      <w:r w:rsidRPr="00FF4EBF">
        <w:rPr>
          <w:rFonts w:eastAsiaTheme="minorEastAsia"/>
          <w:kern w:val="0"/>
          <w:sz w:val="22"/>
          <w:szCs w:val="22"/>
          <w14:ligatures w14:val="none"/>
        </w:rPr>
        <w:t xml:space="preserve"> de internet: </w:t>
      </w:r>
      <w:hyperlink r:id="rId6" w:history="1">
        <w:r w:rsidRPr="00FF4EBF">
          <w:rPr>
            <w:rFonts w:eastAsiaTheme="minorEastAsia"/>
            <w:color w:val="0000FF"/>
            <w:kern w:val="0"/>
            <w:sz w:val="22"/>
            <w:szCs w:val="22"/>
            <w:u w:val="single"/>
            <w14:ligatures w14:val="none"/>
          </w:rPr>
          <w:t>www.primariamihaiviteazu.ro</w:t>
        </w:r>
      </w:hyperlink>
      <w:r w:rsidRPr="00FF4EBF">
        <w:rPr>
          <w:rFonts w:eastAsiaTheme="minorEastAsia"/>
          <w:kern w:val="0"/>
          <w:sz w:val="22"/>
          <w:szCs w:val="22"/>
          <w14:ligatures w14:val="none"/>
        </w:rPr>
        <w:t xml:space="preserve">  e-mail: </w:t>
      </w:r>
      <w:hyperlink r:id="rId7" w:history="1">
        <w:r w:rsidRPr="00FF4EBF">
          <w:rPr>
            <w:rFonts w:eastAsiaTheme="minorEastAsia"/>
            <w:color w:val="0000FF"/>
            <w:kern w:val="0"/>
            <w:sz w:val="22"/>
            <w:szCs w:val="22"/>
            <w:u w:val="single"/>
            <w14:ligatures w14:val="none"/>
          </w:rPr>
          <w:t>primaria@primariamihaiviteazu.ro</w:t>
        </w:r>
      </w:hyperlink>
      <w:r w:rsidRPr="00FF4EBF">
        <w:rPr>
          <w:rFonts w:eastAsiaTheme="minorEastAsia"/>
          <w:kern w:val="0"/>
          <w:sz w:val="22"/>
          <w:szCs w:val="22"/>
          <w14:ligatures w14:val="none"/>
        </w:rPr>
        <w:t xml:space="preserve"> </w:t>
      </w:r>
      <w:bookmarkEnd w:id="0"/>
      <w:bookmarkEnd w:id="1"/>
      <w:bookmarkEnd w:id="2"/>
      <w:bookmarkEnd w:id="3"/>
      <w:bookmarkEnd w:id="4"/>
    </w:p>
    <w:p w14:paraId="379CFD78" w14:textId="5037D70F" w:rsidR="00FF4EBF" w:rsidRPr="00FF4EBF" w:rsidRDefault="00FF4EBF" w:rsidP="00FF4EBF">
      <w:pPr>
        <w:keepNext/>
        <w:keepLines/>
        <w:spacing w:before="360" w:after="80"/>
        <w:outlineLvl w:val="0"/>
        <w:rPr>
          <w:rFonts w:ascii="Arial" w:eastAsiaTheme="majorEastAsia" w:hAnsi="Arial" w:cs="Arial"/>
          <w:color w:val="2F5496" w:themeColor="accent1" w:themeShade="BF"/>
          <w:sz w:val="20"/>
          <w:szCs w:val="20"/>
        </w:rPr>
      </w:pPr>
      <w:r w:rsidRPr="00FF4EBF">
        <w:rPr>
          <w:rFonts w:ascii="Arial" w:eastAsiaTheme="majorEastAsia" w:hAnsi="Arial" w:cs="Arial"/>
          <w:color w:val="2F5496" w:themeColor="accent1" w:themeShade="BF"/>
          <w:sz w:val="20"/>
          <w:szCs w:val="20"/>
        </w:rPr>
        <w:t>Nr. 22.33</w:t>
      </w:r>
      <w:r>
        <w:rPr>
          <w:rFonts w:ascii="Arial" w:eastAsiaTheme="majorEastAsia" w:hAnsi="Arial" w:cs="Arial"/>
          <w:color w:val="2F5496" w:themeColor="accent1" w:themeShade="BF"/>
          <w:sz w:val="20"/>
          <w:szCs w:val="20"/>
        </w:rPr>
        <w:t>0</w:t>
      </w:r>
      <w:r w:rsidRPr="00FF4EBF">
        <w:rPr>
          <w:rFonts w:ascii="Arial" w:eastAsiaTheme="majorEastAsia" w:hAnsi="Arial" w:cs="Arial"/>
          <w:color w:val="2F5496" w:themeColor="accent1" w:themeShade="BF"/>
          <w:sz w:val="20"/>
          <w:szCs w:val="20"/>
        </w:rPr>
        <w:t xml:space="preserve">/20/.10.2025                     </w:t>
      </w:r>
    </w:p>
    <w:p w14:paraId="1CB4BC30" w14:textId="25241F2B" w:rsidR="00FF4EBF" w:rsidRPr="00FF4EBF" w:rsidRDefault="00FF4EBF" w:rsidP="00FF4EBF">
      <w:pPr>
        <w:keepNext/>
        <w:keepLines/>
        <w:spacing w:before="360" w:after="80"/>
        <w:outlineLvl w:val="0"/>
        <w:rPr>
          <w:rFonts w:ascii="Arial" w:eastAsiaTheme="majorEastAsia" w:hAnsi="Arial" w:cs="Arial"/>
          <w:b/>
          <w:bCs/>
          <w:color w:val="2F5496" w:themeColor="accent1" w:themeShade="BF"/>
          <w:sz w:val="22"/>
          <w:szCs w:val="22"/>
        </w:rPr>
      </w:pPr>
      <w:r w:rsidRPr="00FF4EBF"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  <w:t xml:space="preserve">                         </w:t>
      </w:r>
      <w:r w:rsidRPr="00FF4EBF">
        <w:rPr>
          <w:rFonts w:ascii="Arial" w:eastAsiaTheme="majorEastAsia" w:hAnsi="Arial" w:cs="Arial"/>
          <w:b/>
          <w:bCs/>
          <w:color w:val="2F5496" w:themeColor="accent1" w:themeShade="BF"/>
          <w:sz w:val="22"/>
          <w:szCs w:val="22"/>
        </w:rPr>
        <w:t>REFERAT DE APROBARE</w:t>
      </w:r>
      <w:r w:rsidRPr="00FF4EBF">
        <w:rPr>
          <w:rFonts w:ascii="Arial" w:eastAsiaTheme="majorEastAsia" w:hAnsi="Arial" w:cs="Arial"/>
          <w:b/>
          <w:bCs/>
          <w:color w:val="2F5496" w:themeColor="accent1" w:themeShade="BF"/>
          <w:sz w:val="22"/>
          <w:szCs w:val="22"/>
        </w:rPr>
        <w:t xml:space="preserve"> al </w:t>
      </w:r>
      <w:proofErr w:type="spellStart"/>
      <w:r w:rsidRPr="00FF4EBF">
        <w:rPr>
          <w:rFonts w:ascii="Arial" w:eastAsiaTheme="majorEastAsia" w:hAnsi="Arial" w:cs="Arial"/>
          <w:b/>
          <w:bCs/>
          <w:color w:val="2F5496" w:themeColor="accent1" w:themeShade="BF"/>
          <w:sz w:val="22"/>
          <w:szCs w:val="22"/>
        </w:rPr>
        <w:t>primarului</w:t>
      </w:r>
      <w:proofErr w:type="spellEnd"/>
      <w:r w:rsidRPr="00FF4EBF">
        <w:rPr>
          <w:rFonts w:ascii="Arial" w:eastAsiaTheme="majorEastAsia" w:hAnsi="Arial" w:cs="Arial"/>
          <w:b/>
          <w:bCs/>
          <w:color w:val="2F5496" w:themeColor="accent1" w:themeShade="BF"/>
          <w:sz w:val="22"/>
          <w:szCs w:val="22"/>
        </w:rPr>
        <w:t xml:space="preserve"> </w:t>
      </w:r>
      <w:proofErr w:type="spellStart"/>
      <w:r w:rsidRPr="00FF4EBF">
        <w:rPr>
          <w:rFonts w:ascii="Arial" w:eastAsiaTheme="majorEastAsia" w:hAnsi="Arial" w:cs="Arial"/>
          <w:b/>
          <w:bCs/>
          <w:color w:val="2F5496" w:themeColor="accent1" w:themeShade="BF"/>
          <w:sz w:val="22"/>
          <w:szCs w:val="22"/>
        </w:rPr>
        <w:t>comunei</w:t>
      </w:r>
      <w:proofErr w:type="spellEnd"/>
      <w:r w:rsidRPr="00FF4EBF">
        <w:rPr>
          <w:rFonts w:ascii="Arial" w:eastAsiaTheme="majorEastAsia" w:hAnsi="Arial" w:cs="Arial"/>
          <w:b/>
          <w:bCs/>
          <w:color w:val="2F5496" w:themeColor="accent1" w:themeShade="BF"/>
          <w:sz w:val="22"/>
          <w:szCs w:val="22"/>
        </w:rPr>
        <w:t xml:space="preserve"> Mihai Viteazu</w:t>
      </w:r>
    </w:p>
    <w:p w14:paraId="58376BA0" w14:textId="45DFB027" w:rsidR="00FF4EBF" w:rsidRPr="00FF4EBF" w:rsidRDefault="00FF4EBF" w:rsidP="00FF4EB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2"/>
          <w:szCs w:val="22"/>
          <w:lang w:val="ro-RO"/>
        </w:rPr>
      </w:pPr>
      <w:r w:rsidRPr="00FF4EBF">
        <w:rPr>
          <w:rFonts w:ascii="Arial" w:hAnsi="Arial" w:cs="Arial"/>
          <w:sz w:val="22"/>
          <w:szCs w:val="22"/>
          <w:lang w:val="ro-RO"/>
        </w:rPr>
        <w:t xml:space="preserve">privind aprobarea indicatorilor tehnico-economici actualizați și a devizului general actualizat  pentru obiectivul de investiții </w:t>
      </w:r>
      <w:r w:rsidRPr="00FF4EBF">
        <w:rPr>
          <w:rFonts w:ascii="Arial" w:hAnsi="Arial" w:cs="Arial"/>
          <w:b/>
          <w:sz w:val="22"/>
          <w:szCs w:val="22"/>
          <w:lang w:val="ro-RO"/>
        </w:rPr>
        <w:t>“Centru de tabere pentru copii – Dezvoltare durabila si incluziune sociala in comuna Mihai Viteazu – judetul Cluj”</w:t>
      </w:r>
    </w:p>
    <w:p w14:paraId="7F567A58" w14:textId="63DA6C30" w:rsidR="00FF4EBF" w:rsidRPr="00FF4EBF" w:rsidRDefault="00FF4EBF" w:rsidP="00FF4EBF">
      <w:pPr>
        <w:spacing w:after="200" w:line="240" w:lineRule="auto"/>
        <w:rPr>
          <w:rFonts w:ascii="Arial" w:eastAsiaTheme="minorEastAsia" w:hAnsi="Arial" w:cs="Arial"/>
          <w:kern w:val="0"/>
          <w14:ligatures w14:val="none"/>
        </w:rPr>
      </w:pPr>
      <w:r w:rsidRPr="00FF4EBF">
        <w:rPr>
          <w:rFonts w:ascii="Arial" w:eastAsiaTheme="minorEastAsia" w:hAnsi="Arial" w:cs="Arial"/>
          <w:kern w:val="0"/>
          <w14:ligatures w14:val="none"/>
        </w:rPr>
        <w:t xml:space="preserve">       </w:t>
      </w:r>
    </w:p>
    <w:p w14:paraId="214B2E23" w14:textId="7D8922FB" w:rsidR="00FF4EBF" w:rsidRPr="00FF4EBF" w:rsidRDefault="00FF4EBF" w:rsidP="00FF4EBF">
      <w:pPr>
        <w:rPr>
          <w:rFonts w:ascii="Arial" w:hAnsi="Arial" w:cs="Arial"/>
          <w:sz w:val="22"/>
          <w:szCs w:val="22"/>
        </w:rPr>
      </w:pPr>
      <w:proofErr w:type="spellStart"/>
      <w:r w:rsidRPr="00FF4EBF">
        <w:rPr>
          <w:rFonts w:ascii="Arial" w:hAnsi="Arial" w:cs="Arial"/>
          <w:sz w:val="22"/>
          <w:szCs w:val="22"/>
        </w:rPr>
        <w:t>Având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în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vedere:</w:t>
      </w:r>
      <w:r w:rsidRPr="00FF4EBF">
        <w:rPr>
          <w:rFonts w:ascii="Arial" w:hAnsi="Arial" w:cs="Arial"/>
          <w:sz w:val="22"/>
          <w:szCs w:val="22"/>
        </w:rPr>
        <w:br/>
        <w:t xml:space="preserve">- </w:t>
      </w:r>
      <w:proofErr w:type="spellStart"/>
      <w:r w:rsidRPr="00FF4EBF">
        <w:rPr>
          <w:rFonts w:ascii="Arial" w:hAnsi="Arial" w:cs="Arial"/>
          <w:sz w:val="22"/>
          <w:szCs w:val="22"/>
        </w:rPr>
        <w:t>Programul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Regional Nord-Vest 2021–2027, </w:t>
      </w:r>
      <w:proofErr w:type="spellStart"/>
      <w:r w:rsidRPr="00FF4EBF">
        <w:rPr>
          <w:rFonts w:ascii="Arial" w:hAnsi="Arial" w:cs="Arial"/>
          <w:sz w:val="22"/>
          <w:szCs w:val="22"/>
        </w:rPr>
        <w:t>Prioritatea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6 – „O </w:t>
      </w:r>
      <w:proofErr w:type="spellStart"/>
      <w:r w:rsidRPr="00FF4EBF">
        <w:rPr>
          <w:rFonts w:ascii="Arial" w:hAnsi="Arial" w:cs="Arial"/>
          <w:sz w:val="22"/>
          <w:szCs w:val="22"/>
        </w:rPr>
        <w:t>regiune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educată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”, </w:t>
      </w:r>
      <w:proofErr w:type="spellStart"/>
      <w:r w:rsidRPr="00FF4EBF">
        <w:rPr>
          <w:rFonts w:ascii="Arial" w:hAnsi="Arial" w:cs="Arial"/>
          <w:sz w:val="22"/>
          <w:szCs w:val="22"/>
        </w:rPr>
        <w:t>Obiectiv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specific 4.6 – „</w:t>
      </w:r>
      <w:proofErr w:type="spellStart"/>
      <w:r w:rsidRPr="00FF4EBF">
        <w:rPr>
          <w:rFonts w:ascii="Arial" w:hAnsi="Arial" w:cs="Arial"/>
          <w:sz w:val="22"/>
          <w:szCs w:val="22"/>
        </w:rPr>
        <w:t>Creșterea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rolului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culturii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și al </w:t>
      </w:r>
      <w:proofErr w:type="spellStart"/>
      <w:r w:rsidRPr="00FF4EBF">
        <w:rPr>
          <w:rFonts w:ascii="Arial" w:hAnsi="Arial" w:cs="Arial"/>
          <w:sz w:val="22"/>
          <w:szCs w:val="22"/>
        </w:rPr>
        <w:t>turismului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durabil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în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dezvoltarea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economică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F4EBF">
        <w:rPr>
          <w:rFonts w:ascii="Arial" w:hAnsi="Arial" w:cs="Arial"/>
          <w:sz w:val="22"/>
          <w:szCs w:val="22"/>
        </w:rPr>
        <w:t>incluziunea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socială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și </w:t>
      </w:r>
      <w:proofErr w:type="spellStart"/>
      <w:r w:rsidRPr="00FF4EBF">
        <w:rPr>
          <w:rFonts w:ascii="Arial" w:hAnsi="Arial" w:cs="Arial"/>
          <w:sz w:val="22"/>
          <w:szCs w:val="22"/>
        </w:rPr>
        <w:t>inovarea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socială</w:t>
      </w:r>
      <w:proofErr w:type="spellEnd"/>
      <w:r w:rsidRPr="00FF4EBF">
        <w:rPr>
          <w:rFonts w:ascii="Arial" w:hAnsi="Arial" w:cs="Arial"/>
          <w:sz w:val="22"/>
          <w:szCs w:val="22"/>
        </w:rPr>
        <w:t>”;</w:t>
      </w:r>
      <w:r w:rsidRPr="00FF4EBF">
        <w:rPr>
          <w:rFonts w:ascii="Arial" w:hAnsi="Arial" w:cs="Arial"/>
          <w:sz w:val="22"/>
          <w:szCs w:val="22"/>
        </w:rPr>
        <w:br/>
        <w:t xml:space="preserve">- </w:t>
      </w:r>
      <w:proofErr w:type="spellStart"/>
      <w:r w:rsidRPr="00FF4EBF">
        <w:rPr>
          <w:rFonts w:ascii="Arial" w:hAnsi="Arial" w:cs="Arial"/>
          <w:sz w:val="22"/>
          <w:szCs w:val="22"/>
        </w:rPr>
        <w:t>Apelul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FF4EBF">
        <w:rPr>
          <w:rFonts w:ascii="Arial" w:hAnsi="Arial" w:cs="Arial"/>
          <w:sz w:val="22"/>
          <w:szCs w:val="22"/>
        </w:rPr>
        <w:t>proiecte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PRNV/2025/661/1;</w:t>
      </w:r>
      <w:r w:rsidRPr="00FF4EBF">
        <w:rPr>
          <w:rFonts w:ascii="Arial" w:hAnsi="Arial" w:cs="Arial"/>
          <w:sz w:val="22"/>
          <w:szCs w:val="22"/>
        </w:rPr>
        <w:br/>
        <w:t xml:space="preserve">- </w:t>
      </w:r>
      <w:proofErr w:type="spellStart"/>
      <w:r w:rsidRPr="00FF4EBF">
        <w:rPr>
          <w:rFonts w:ascii="Arial" w:hAnsi="Arial" w:cs="Arial"/>
          <w:sz w:val="22"/>
          <w:szCs w:val="22"/>
        </w:rPr>
        <w:t>Proiectul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„</w:t>
      </w:r>
      <w:proofErr w:type="spellStart"/>
      <w:r w:rsidRPr="00FF4EBF">
        <w:rPr>
          <w:rFonts w:ascii="Arial" w:hAnsi="Arial" w:cs="Arial"/>
          <w:sz w:val="22"/>
          <w:szCs w:val="22"/>
        </w:rPr>
        <w:t>Centru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FF4EBF">
        <w:rPr>
          <w:rFonts w:ascii="Arial" w:hAnsi="Arial" w:cs="Arial"/>
          <w:sz w:val="22"/>
          <w:szCs w:val="22"/>
        </w:rPr>
        <w:t>tabere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pentru </w:t>
      </w:r>
      <w:proofErr w:type="spellStart"/>
      <w:r w:rsidRPr="00FF4EBF">
        <w:rPr>
          <w:rFonts w:ascii="Arial" w:hAnsi="Arial" w:cs="Arial"/>
          <w:sz w:val="22"/>
          <w:szCs w:val="22"/>
        </w:rPr>
        <w:t>copii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– </w:t>
      </w:r>
      <w:proofErr w:type="spellStart"/>
      <w:r w:rsidRPr="00FF4EBF">
        <w:rPr>
          <w:rFonts w:ascii="Arial" w:hAnsi="Arial" w:cs="Arial"/>
          <w:sz w:val="22"/>
          <w:szCs w:val="22"/>
        </w:rPr>
        <w:t>Dezvoltare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durabilă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și </w:t>
      </w:r>
      <w:proofErr w:type="spellStart"/>
      <w:r w:rsidRPr="00FF4EBF">
        <w:rPr>
          <w:rFonts w:ascii="Arial" w:hAnsi="Arial" w:cs="Arial"/>
          <w:sz w:val="22"/>
          <w:szCs w:val="22"/>
        </w:rPr>
        <w:t>incluziune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socială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în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comuna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Mihai Viteazu – </w:t>
      </w:r>
      <w:proofErr w:type="spellStart"/>
      <w:r w:rsidRPr="00FF4EBF">
        <w:rPr>
          <w:rFonts w:ascii="Arial" w:hAnsi="Arial" w:cs="Arial"/>
          <w:sz w:val="22"/>
          <w:szCs w:val="22"/>
        </w:rPr>
        <w:t>județul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Cluj”, </w:t>
      </w:r>
      <w:proofErr w:type="spellStart"/>
      <w:r w:rsidRPr="00FF4EBF">
        <w:rPr>
          <w:rFonts w:ascii="Arial" w:hAnsi="Arial" w:cs="Arial"/>
          <w:sz w:val="22"/>
          <w:szCs w:val="22"/>
        </w:rPr>
        <w:t>propus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spre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finanțare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din </w:t>
      </w:r>
      <w:proofErr w:type="spellStart"/>
      <w:r w:rsidRPr="00FF4EBF">
        <w:rPr>
          <w:rFonts w:ascii="Arial" w:hAnsi="Arial" w:cs="Arial"/>
          <w:sz w:val="22"/>
          <w:szCs w:val="22"/>
        </w:rPr>
        <w:t>fonduri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europene</w:t>
      </w:r>
      <w:proofErr w:type="spellEnd"/>
      <w:r w:rsidRPr="00FF4EBF">
        <w:rPr>
          <w:rFonts w:ascii="Arial" w:hAnsi="Arial" w:cs="Arial"/>
          <w:sz w:val="22"/>
          <w:szCs w:val="22"/>
        </w:rPr>
        <w:t>;</w:t>
      </w:r>
      <w:r w:rsidRPr="00FF4EBF">
        <w:rPr>
          <w:rFonts w:ascii="Arial" w:hAnsi="Arial" w:cs="Arial"/>
          <w:sz w:val="22"/>
          <w:szCs w:val="22"/>
        </w:rPr>
        <w:br/>
        <w:t xml:space="preserve">- </w:t>
      </w:r>
      <w:proofErr w:type="spellStart"/>
      <w:r w:rsidRPr="00FF4EBF">
        <w:rPr>
          <w:rFonts w:ascii="Arial" w:hAnsi="Arial" w:cs="Arial"/>
          <w:sz w:val="22"/>
          <w:szCs w:val="22"/>
        </w:rPr>
        <w:t>Necesitatea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aprobării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documentației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tehnico-economice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faza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PTH, precum și a </w:t>
      </w:r>
      <w:proofErr w:type="spellStart"/>
      <w:r w:rsidRPr="00FF4EBF">
        <w:rPr>
          <w:rFonts w:ascii="Arial" w:hAnsi="Arial" w:cs="Arial"/>
          <w:sz w:val="22"/>
          <w:szCs w:val="22"/>
        </w:rPr>
        <w:t>indicatorilor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tehnico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-economici </w:t>
      </w:r>
      <w:proofErr w:type="spellStart"/>
      <w:r w:rsidRPr="00FF4EBF">
        <w:rPr>
          <w:rFonts w:ascii="Arial" w:hAnsi="Arial" w:cs="Arial"/>
          <w:sz w:val="22"/>
          <w:szCs w:val="22"/>
        </w:rPr>
        <w:t>actualizați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pentru </w:t>
      </w:r>
      <w:proofErr w:type="spellStart"/>
      <w:r w:rsidRPr="00FF4EBF">
        <w:rPr>
          <w:rFonts w:ascii="Arial" w:hAnsi="Arial" w:cs="Arial"/>
          <w:sz w:val="22"/>
          <w:szCs w:val="22"/>
        </w:rPr>
        <w:t>implementarea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corespunzătoare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F4EBF">
        <w:rPr>
          <w:rFonts w:ascii="Arial" w:hAnsi="Arial" w:cs="Arial"/>
          <w:sz w:val="22"/>
          <w:szCs w:val="22"/>
        </w:rPr>
        <w:t>investiției</w:t>
      </w:r>
      <w:proofErr w:type="spellEnd"/>
      <w:r w:rsidRPr="00FF4EBF">
        <w:rPr>
          <w:rFonts w:ascii="Arial" w:hAnsi="Arial" w:cs="Arial"/>
          <w:sz w:val="22"/>
          <w:szCs w:val="22"/>
        </w:rPr>
        <w:t>;</w:t>
      </w:r>
      <w:r w:rsidRPr="00FF4EBF">
        <w:rPr>
          <w:rFonts w:ascii="Arial" w:hAnsi="Arial" w:cs="Arial"/>
          <w:sz w:val="22"/>
          <w:szCs w:val="22"/>
        </w:rPr>
        <w:br/>
        <w:t xml:space="preserve">- </w:t>
      </w:r>
      <w:proofErr w:type="spellStart"/>
      <w:r w:rsidRPr="00FF4EBF">
        <w:rPr>
          <w:rFonts w:ascii="Arial" w:hAnsi="Arial" w:cs="Arial"/>
          <w:sz w:val="22"/>
          <w:szCs w:val="22"/>
        </w:rPr>
        <w:t>Valoarea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totală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actualizată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F4EBF">
        <w:rPr>
          <w:rFonts w:ascii="Arial" w:hAnsi="Arial" w:cs="Arial"/>
          <w:sz w:val="22"/>
          <w:szCs w:val="22"/>
        </w:rPr>
        <w:t>investiției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F4EBF">
        <w:rPr>
          <w:rFonts w:ascii="Arial" w:hAnsi="Arial" w:cs="Arial"/>
          <w:sz w:val="22"/>
          <w:szCs w:val="22"/>
        </w:rPr>
        <w:t>în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cuantum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de 4.725.822,11 lei (</w:t>
      </w:r>
      <w:proofErr w:type="spellStart"/>
      <w:r w:rsidRPr="00FF4EBF">
        <w:rPr>
          <w:rFonts w:ascii="Arial" w:hAnsi="Arial" w:cs="Arial"/>
          <w:sz w:val="22"/>
          <w:szCs w:val="22"/>
        </w:rPr>
        <w:t>inclusiv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TVA), din care:</w:t>
      </w:r>
      <w:r w:rsidRPr="00FF4EBF">
        <w:rPr>
          <w:rFonts w:ascii="Arial" w:hAnsi="Arial" w:cs="Arial"/>
          <w:sz w:val="22"/>
          <w:szCs w:val="22"/>
        </w:rPr>
        <w:br/>
        <w:t xml:space="preserve">   • </w:t>
      </w:r>
      <w:proofErr w:type="spellStart"/>
      <w:r w:rsidRPr="00FF4EBF">
        <w:rPr>
          <w:rFonts w:ascii="Arial" w:hAnsi="Arial" w:cs="Arial"/>
          <w:sz w:val="22"/>
          <w:szCs w:val="22"/>
        </w:rPr>
        <w:t>Cheltuieli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eligibile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nerambursabile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– 3.669.065,48 lei (</w:t>
      </w:r>
      <w:proofErr w:type="spellStart"/>
      <w:r w:rsidRPr="00FF4EBF">
        <w:rPr>
          <w:rFonts w:ascii="Arial" w:hAnsi="Arial" w:cs="Arial"/>
          <w:sz w:val="22"/>
          <w:szCs w:val="22"/>
        </w:rPr>
        <w:t>inclusiv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TVA);</w:t>
      </w:r>
      <w:r w:rsidRPr="00FF4EBF">
        <w:rPr>
          <w:rFonts w:ascii="Arial" w:hAnsi="Arial" w:cs="Arial"/>
          <w:sz w:val="22"/>
          <w:szCs w:val="22"/>
        </w:rPr>
        <w:br/>
        <w:t xml:space="preserve">   • </w:t>
      </w:r>
      <w:proofErr w:type="spellStart"/>
      <w:r w:rsidRPr="00FF4EBF">
        <w:rPr>
          <w:rFonts w:ascii="Arial" w:hAnsi="Arial" w:cs="Arial"/>
          <w:sz w:val="22"/>
          <w:szCs w:val="22"/>
        </w:rPr>
        <w:t>Cheltuieli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neeligibile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suportate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din </w:t>
      </w:r>
      <w:proofErr w:type="spellStart"/>
      <w:r w:rsidRPr="00FF4EBF">
        <w:rPr>
          <w:rFonts w:ascii="Arial" w:hAnsi="Arial" w:cs="Arial"/>
          <w:sz w:val="22"/>
          <w:szCs w:val="22"/>
        </w:rPr>
        <w:t>bugetul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local – 1.056.756,63 lei (</w:t>
      </w:r>
      <w:proofErr w:type="spellStart"/>
      <w:r w:rsidRPr="00FF4EBF">
        <w:rPr>
          <w:rFonts w:ascii="Arial" w:hAnsi="Arial" w:cs="Arial"/>
          <w:sz w:val="22"/>
          <w:szCs w:val="22"/>
        </w:rPr>
        <w:t>inclusiv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TVA);</w:t>
      </w:r>
      <w:r w:rsidRPr="00FF4EBF">
        <w:rPr>
          <w:rFonts w:ascii="Arial" w:hAnsi="Arial" w:cs="Arial"/>
          <w:sz w:val="22"/>
          <w:szCs w:val="22"/>
        </w:rPr>
        <w:br/>
      </w:r>
      <w:r w:rsidRPr="00FF4EBF">
        <w:rPr>
          <w:rFonts w:ascii="Arial" w:hAnsi="Arial" w:cs="Arial"/>
          <w:sz w:val="22"/>
          <w:szCs w:val="22"/>
        </w:rPr>
        <w:br/>
        <w:t xml:space="preserve">PROPUN </w:t>
      </w:r>
      <w:proofErr w:type="spellStart"/>
      <w:r w:rsidRPr="00FF4EBF">
        <w:rPr>
          <w:rFonts w:ascii="Arial" w:hAnsi="Arial" w:cs="Arial"/>
          <w:sz w:val="22"/>
          <w:szCs w:val="22"/>
        </w:rPr>
        <w:t>spre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analiză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și </w:t>
      </w:r>
      <w:proofErr w:type="spellStart"/>
      <w:r w:rsidRPr="00FF4EBF">
        <w:rPr>
          <w:rFonts w:ascii="Arial" w:hAnsi="Arial" w:cs="Arial"/>
          <w:sz w:val="22"/>
          <w:szCs w:val="22"/>
        </w:rPr>
        <w:t>aprobare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Consiliului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Local al </w:t>
      </w:r>
      <w:proofErr w:type="spellStart"/>
      <w:r w:rsidRPr="00FF4EBF">
        <w:rPr>
          <w:rFonts w:ascii="Arial" w:hAnsi="Arial" w:cs="Arial"/>
          <w:sz w:val="22"/>
          <w:szCs w:val="22"/>
        </w:rPr>
        <w:t>Comunei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Mihai Viteazu </w:t>
      </w:r>
      <w:proofErr w:type="spellStart"/>
      <w:r w:rsidRPr="00FF4EBF">
        <w:rPr>
          <w:rFonts w:ascii="Arial" w:hAnsi="Arial" w:cs="Arial"/>
          <w:sz w:val="22"/>
          <w:szCs w:val="22"/>
        </w:rPr>
        <w:t>proiectul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FF4EBF">
        <w:rPr>
          <w:rFonts w:ascii="Arial" w:hAnsi="Arial" w:cs="Arial"/>
          <w:sz w:val="22"/>
          <w:szCs w:val="22"/>
        </w:rPr>
        <w:t>hotărâre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privind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aprobarea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indicatorilor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tehnico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-economici </w:t>
      </w:r>
      <w:proofErr w:type="spellStart"/>
      <w:r w:rsidRPr="00FF4EBF">
        <w:rPr>
          <w:rFonts w:ascii="Arial" w:hAnsi="Arial" w:cs="Arial"/>
          <w:sz w:val="22"/>
          <w:szCs w:val="22"/>
        </w:rPr>
        <w:t>actualizați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și a </w:t>
      </w:r>
      <w:proofErr w:type="spellStart"/>
      <w:r w:rsidRPr="00FF4EBF">
        <w:rPr>
          <w:rFonts w:ascii="Arial" w:hAnsi="Arial" w:cs="Arial"/>
          <w:sz w:val="22"/>
          <w:szCs w:val="22"/>
        </w:rPr>
        <w:t>devizului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general </w:t>
      </w:r>
      <w:proofErr w:type="spellStart"/>
      <w:r w:rsidRPr="00FF4EBF">
        <w:rPr>
          <w:rFonts w:ascii="Arial" w:hAnsi="Arial" w:cs="Arial"/>
          <w:sz w:val="22"/>
          <w:szCs w:val="22"/>
        </w:rPr>
        <w:t>actualizat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aferent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obiectivului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FF4EBF">
        <w:rPr>
          <w:rFonts w:ascii="Arial" w:hAnsi="Arial" w:cs="Arial"/>
          <w:sz w:val="22"/>
          <w:szCs w:val="22"/>
        </w:rPr>
        <w:t>investiții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„</w:t>
      </w:r>
      <w:proofErr w:type="spellStart"/>
      <w:r w:rsidRPr="00FF4EBF">
        <w:rPr>
          <w:rFonts w:ascii="Arial" w:hAnsi="Arial" w:cs="Arial"/>
          <w:sz w:val="22"/>
          <w:szCs w:val="22"/>
        </w:rPr>
        <w:t>Centru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FF4EBF">
        <w:rPr>
          <w:rFonts w:ascii="Arial" w:hAnsi="Arial" w:cs="Arial"/>
          <w:sz w:val="22"/>
          <w:szCs w:val="22"/>
        </w:rPr>
        <w:t>tabere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pentru </w:t>
      </w:r>
      <w:proofErr w:type="spellStart"/>
      <w:r w:rsidRPr="00FF4EBF">
        <w:rPr>
          <w:rFonts w:ascii="Arial" w:hAnsi="Arial" w:cs="Arial"/>
          <w:sz w:val="22"/>
          <w:szCs w:val="22"/>
        </w:rPr>
        <w:t>copii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– </w:t>
      </w:r>
      <w:proofErr w:type="spellStart"/>
      <w:r w:rsidRPr="00FF4EBF">
        <w:rPr>
          <w:rFonts w:ascii="Arial" w:hAnsi="Arial" w:cs="Arial"/>
          <w:sz w:val="22"/>
          <w:szCs w:val="22"/>
        </w:rPr>
        <w:t>Dezvoltare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durabilă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și </w:t>
      </w:r>
      <w:proofErr w:type="spellStart"/>
      <w:r w:rsidRPr="00FF4EBF">
        <w:rPr>
          <w:rFonts w:ascii="Arial" w:hAnsi="Arial" w:cs="Arial"/>
          <w:sz w:val="22"/>
          <w:szCs w:val="22"/>
        </w:rPr>
        <w:t>incluziune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socială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în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comuna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Mihai Viteazu – </w:t>
      </w:r>
      <w:proofErr w:type="spellStart"/>
      <w:r w:rsidRPr="00FF4EBF">
        <w:rPr>
          <w:rFonts w:ascii="Arial" w:hAnsi="Arial" w:cs="Arial"/>
          <w:sz w:val="22"/>
          <w:szCs w:val="22"/>
        </w:rPr>
        <w:t>județul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Cluj”, precum și </w:t>
      </w:r>
      <w:proofErr w:type="spellStart"/>
      <w:r w:rsidRPr="00FF4EBF">
        <w:rPr>
          <w:rFonts w:ascii="Arial" w:hAnsi="Arial" w:cs="Arial"/>
          <w:sz w:val="22"/>
          <w:szCs w:val="22"/>
        </w:rPr>
        <w:t>aprobarea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suportării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din </w:t>
      </w:r>
      <w:proofErr w:type="spellStart"/>
      <w:r w:rsidRPr="00FF4EBF">
        <w:rPr>
          <w:rFonts w:ascii="Arial" w:hAnsi="Arial" w:cs="Arial"/>
          <w:sz w:val="22"/>
          <w:szCs w:val="22"/>
        </w:rPr>
        <w:t>bugetul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local a </w:t>
      </w:r>
      <w:proofErr w:type="spellStart"/>
      <w:r w:rsidRPr="00FF4EBF">
        <w:rPr>
          <w:rFonts w:ascii="Arial" w:hAnsi="Arial" w:cs="Arial"/>
          <w:sz w:val="22"/>
          <w:szCs w:val="22"/>
        </w:rPr>
        <w:t>cheltuielilor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neeligibile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rezultate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din </w:t>
      </w:r>
      <w:proofErr w:type="spellStart"/>
      <w:r w:rsidRPr="00FF4EBF">
        <w:rPr>
          <w:rFonts w:ascii="Arial" w:hAnsi="Arial" w:cs="Arial"/>
          <w:sz w:val="22"/>
          <w:szCs w:val="22"/>
        </w:rPr>
        <w:t>actualizarea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PTH.</w:t>
      </w:r>
      <w:r w:rsidRPr="00FF4EBF">
        <w:rPr>
          <w:rFonts w:ascii="Arial" w:hAnsi="Arial" w:cs="Arial"/>
          <w:sz w:val="22"/>
          <w:szCs w:val="22"/>
        </w:rPr>
        <w:br/>
      </w:r>
    </w:p>
    <w:p w14:paraId="6F09333F" w14:textId="2F99BC13" w:rsidR="00FF4EBF" w:rsidRPr="00FF4EBF" w:rsidRDefault="00FF4EBF" w:rsidP="00FF4EB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</w:t>
      </w:r>
      <w:proofErr w:type="spellStart"/>
      <w:r w:rsidRPr="00FF4EBF">
        <w:rPr>
          <w:rFonts w:ascii="Arial" w:hAnsi="Arial" w:cs="Arial"/>
          <w:sz w:val="22"/>
          <w:szCs w:val="22"/>
        </w:rPr>
        <w:t>Primarul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4EBF">
        <w:rPr>
          <w:rFonts w:ascii="Arial" w:hAnsi="Arial" w:cs="Arial"/>
          <w:sz w:val="22"/>
          <w:szCs w:val="22"/>
        </w:rPr>
        <w:t>Comunei</w:t>
      </w:r>
      <w:proofErr w:type="spellEnd"/>
      <w:r w:rsidRPr="00FF4EBF">
        <w:rPr>
          <w:rFonts w:ascii="Arial" w:hAnsi="Arial" w:cs="Arial"/>
          <w:sz w:val="22"/>
          <w:szCs w:val="22"/>
        </w:rPr>
        <w:t xml:space="preserve"> Mihai Viteazu</w:t>
      </w:r>
      <w:r w:rsidRPr="00FF4EBF">
        <w:rPr>
          <w:rFonts w:ascii="Arial" w:eastAsiaTheme="minorEastAsia" w:hAnsi="Arial" w:cs="Arial"/>
          <w:kern w:val="0"/>
          <w:sz w:val="22"/>
          <w:szCs w:val="22"/>
          <w14:ligatures w14:val="none"/>
        </w:rPr>
        <w:br/>
      </w:r>
      <w:r>
        <w:rPr>
          <w:rFonts w:ascii="Arial" w:hAnsi="Arial" w:cs="Arial"/>
          <w:sz w:val="22"/>
          <w:szCs w:val="22"/>
        </w:rPr>
        <w:t xml:space="preserve">                                               Olaru Paul Cristian.</w:t>
      </w:r>
    </w:p>
    <w:sectPr w:rsidR="00FF4EBF" w:rsidRPr="00FF4E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EBF"/>
    <w:rsid w:val="000341D2"/>
    <w:rsid w:val="003E032E"/>
    <w:rsid w:val="008447AF"/>
    <w:rsid w:val="00CA66B3"/>
    <w:rsid w:val="00FF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C7D8F"/>
  <w15:chartTrackingRefBased/>
  <w15:docId w15:val="{36E9CEE8-A4A9-4BC7-A6F2-B275CFA48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E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4E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4E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E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4E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E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E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E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E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E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4E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4E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4E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4E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4E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4E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4E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4E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4E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4E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4E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4E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4E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E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4E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4E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E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E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4E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imaria@primariamihaiviteazu.ro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mariamihaiviteazu.ro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2.png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te a new document." ma:contentTypeScope="" ma:versionID="25311144b569ff27d3605abae1d947aa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38bb92981fecf0590c9c13060e290a29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A07B84EF-2522-41B6-99D7-F99EA45B8F3E}"/>
</file>

<file path=customXml/itemProps2.xml><?xml version="1.0" encoding="utf-8"?>
<ds:datastoreItem xmlns:ds="http://schemas.openxmlformats.org/officeDocument/2006/customXml" ds:itemID="{EC2CFD6F-18C7-4C00-ACAC-B4D408F41678}"/>
</file>

<file path=customXml/itemProps3.xml><?xml version="1.0" encoding="utf-8"?>
<ds:datastoreItem xmlns:ds="http://schemas.openxmlformats.org/officeDocument/2006/customXml" ds:itemID="{11AF26C7-0D54-4A3B-9D0B-387B51427D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 Europene</dc:creator>
  <cp:keywords/>
  <dc:description/>
  <cp:lastModifiedBy>Proiecte Europene</cp:lastModifiedBy>
  <cp:revision>1</cp:revision>
  <dcterms:created xsi:type="dcterms:W3CDTF">2025-10-20T11:14:00Z</dcterms:created>
  <dcterms:modified xsi:type="dcterms:W3CDTF">2025-10-20T11:21:00Z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