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693C8" w14:textId="77777777" w:rsidR="00280973" w:rsidRPr="00220C9D" w:rsidRDefault="00280973" w:rsidP="00AA1587">
      <w:pPr>
        <w:rPr>
          <w:sz w:val="24"/>
          <w:szCs w:val="24"/>
        </w:rPr>
      </w:pPr>
    </w:p>
    <w:p w14:paraId="20403FB7" w14:textId="77777777" w:rsidR="00280973" w:rsidRPr="00220C9D" w:rsidRDefault="00280973" w:rsidP="00AA1587">
      <w:pPr>
        <w:rPr>
          <w:sz w:val="24"/>
          <w:szCs w:val="24"/>
        </w:rPr>
      </w:pPr>
    </w:p>
    <w:p w14:paraId="5BD92413" w14:textId="77777777" w:rsidR="00E10248" w:rsidRDefault="00E10248" w:rsidP="00AA67CA">
      <w:pPr>
        <w:spacing w:before="360"/>
        <w:jc w:val="center"/>
        <w:rPr>
          <w:b/>
          <w:sz w:val="28"/>
          <w:szCs w:val="24"/>
        </w:rPr>
      </w:pPr>
    </w:p>
    <w:p w14:paraId="3449C984" w14:textId="77777777" w:rsidR="00AA1587" w:rsidRPr="00220C9D" w:rsidRDefault="003A0B9B" w:rsidP="00AA67CA">
      <w:pPr>
        <w:spacing w:before="360"/>
        <w:jc w:val="center"/>
        <w:rPr>
          <w:b/>
          <w:sz w:val="28"/>
          <w:szCs w:val="24"/>
        </w:rPr>
      </w:pPr>
      <w:r w:rsidRPr="00220C9D">
        <w:rPr>
          <w:b/>
          <w:sz w:val="28"/>
          <w:szCs w:val="24"/>
        </w:rPr>
        <w:t>REFERAT DE APROBARE</w:t>
      </w:r>
    </w:p>
    <w:p w14:paraId="0DC493EA" w14:textId="195A6B1F" w:rsidR="00341B7B" w:rsidRPr="00220C9D" w:rsidRDefault="00C07F7F" w:rsidP="00E0435E">
      <w:pPr>
        <w:jc w:val="center"/>
        <w:rPr>
          <w:i/>
          <w:sz w:val="24"/>
          <w:szCs w:val="24"/>
        </w:rPr>
      </w:pPr>
      <w:r w:rsidRPr="00220C9D">
        <w:rPr>
          <w:sz w:val="24"/>
          <w:szCs w:val="24"/>
        </w:rPr>
        <w:t xml:space="preserve">  privind aprobarea </w:t>
      </w:r>
      <w:r w:rsidR="000453F9" w:rsidRPr="00220C9D">
        <w:rPr>
          <w:sz w:val="24"/>
          <w:szCs w:val="24"/>
        </w:rPr>
        <w:t xml:space="preserve">Proiectului de hotărâre privind </w:t>
      </w:r>
      <w:r w:rsidR="00E0435E" w:rsidRPr="00E0435E">
        <w:rPr>
          <w:bCs/>
          <w:szCs w:val="23"/>
        </w:rPr>
        <w:t>aprobarea trecerii din domeniul public în domeniul privat al Comunei Șoldanu și desființării imobilului</w:t>
      </w:r>
      <w:r w:rsidR="00E0435E">
        <w:rPr>
          <w:bCs/>
          <w:szCs w:val="23"/>
        </w:rPr>
        <w:t xml:space="preserve"> </w:t>
      </w:r>
      <w:r w:rsidR="00E0435E" w:rsidRPr="00E0435E">
        <w:rPr>
          <w:bCs/>
          <w:szCs w:val="23"/>
        </w:rPr>
        <w:t>Stație auto</w:t>
      </w:r>
      <w:r w:rsidR="00C56ECA">
        <w:rPr>
          <w:bCs/>
          <w:szCs w:val="23"/>
        </w:rPr>
        <w:t xml:space="preserve"> Șoldanu</w:t>
      </w:r>
      <w:r w:rsidR="00E0435E" w:rsidRPr="00E0435E">
        <w:rPr>
          <w:bCs/>
          <w:szCs w:val="23"/>
        </w:rPr>
        <w:t>, identificat la poziția nr. 7 din Inventarul bunurilor care alcătuiesc domeniul public al Comunei</w:t>
      </w:r>
      <w:r w:rsidR="00E0435E">
        <w:rPr>
          <w:bCs/>
          <w:szCs w:val="23"/>
        </w:rPr>
        <w:t xml:space="preserve"> </w:t>
      </w:r>
      <w:r w:rsidR="00E0435E" w:rsidRPr="00E0435E">
        <w:rPr>
          <w:bCs/>
          <w:szCs w:val="23"/>
        </w:rPr>
        <w:t>Șoldanu, însușit de Consiliul Local al Comunei Șoldanu prin Hotărârea nr.15/1999 cu modificările și</w:t>
      </w:r>
      <w:r w:rsidR="00E0435E">
        <w:rPr>
          <w:bCs/>
          <w:szCs w:val="23"/>
        </w:rPr>
        <w:t xml:space="preserve"> </w:t>
      </w:r>
      <w:r w:rsidR="00E0435E" w:rsidRPr="00E0435E">
        <w:rPr>
          <w:bCs/>
          <w:szCs w:val="23"/>
        </w:rPr>
        <w:t>completările ulterioare și atestat prin Hotărârea Guvernului nr.1349/2011, modificată și completată</w:t>
      </w:r>
    </w:p>
    <w:p w14:paraId="496B2C02" w14:textId="77777777" w:rsidR="00056B98" w:rsidRPr="00056B98" w:rsidRDefault="00056B98" w:rsidP="00056B98">
      <w:pPr>
        <w:spacing w:before="240" w:line="264" w:lineRule="auto"/>
        <w:jc w:val="both"/>
        <w:rPr>
          <w:b/>
          <w:bCs/>
          <w:sz w:val="24"/>
          <w:szCs w:val="24"/>
        </w:rPr>
      </w:pPr>
      <w:r w:rsidRPr="00056B98">
        <w:rPr>
          <w:b/>
          <w:bCs/>
          <w:sz w:val="24"/>
          <w:szCs w:val="24"/>
        </w:rPr>
        <w:t>Având în vedere:</w:t>
      </w:r>
    </w:p>
    <w:p w14:paraId="2F8424D1" w14:textId="61B06B95" w:rsidR="00056B98" w:rsidRDefault="00056B98" w:rsidP="00046C73">
      <w:pPr>
        <w:numPr>
          <w:ilvl w:val="0"/>
          <w:numId w:val="26"/>
        </w:numPr>
        <w:contextualSpacing/>
        <w:jc w:val="both"/>
        <w:rPr>
          <w:sz w:val="24"/>
          <w:szCs w:val="24"/>
          <w:lang w:val="fr-FR"/>
        </w:rPr>
      </w:pPr>
      <w:bookmarkStart w:id="0" w:name="_Hlk14784042"/>
      <w:r>
        <w:rPr>
          <w:sz w:val="24"/>
          <w:szCs w:val="24"/>
          <w:lang w:val="fr-FR"/>
        </w:rPr>
        <w:t xml:space="preserve">Starea de degradare avansată a </w:t>
      </w:r>
      <w:r w:rsidRPr="00056B98">
        <w:rPr>
          <w:sz w:val="24"/>
          <w:szCs w:val="24"/>
          <w:lang w:val="fr-FR"/>
        </w:rPr>
        <w:t xml:space="preserve">imobilului Clădire - </w:t>
      </w:r>
      <w:r w:rsidR="00C56ECA" w:rsidRPr="00C56ECA">
        <w:rPr>
          <w:sz w:val="24"/>
          <w:szCs w:val="24"/>
          <w:lang w:val="fr-FR"/>
        </w:rPr>
        <w:t>Stație auto Șoldanu</w:t>
      </w:r>
      <w:r w:rsidR="00AC64FC" w:rsidRPr="00AC64FC">
        <w:rPr>
          <w:sz w:val="24"/>
          <w:szCs w:val="24"/>
          <w:lang w:val="fr-FR"/>
        </w:rPr>
        <w:t xml:space="preserve">, identificat la poziția nr. </w:t>
      </w:r>
      <w:r w:rsidR="00C56ECA">
        <w:rPr>
          <w:sz w:val="24"/>
          <w:szCs w:val="24"/>
          <w:lang w:val="fr-FR"/>
        </w:rPr>
        <w:t>7</w:t>
      </w:r>
      <w:r w:rsidR="00AC64FC" w:rsidRPr="00AC64FC">
        <w:rPr>
          <w:sz w:val="24"/>
          <w:szCs w:val="24"/>
          <w:lang w:val="fr-FR"/>
        </w:rPr>
        <w:t xml:space="preserve"> din Inventarul bunurilor care alcătuiesc domeniul public al </w:t>
      </w:r>
      <w:r w:rsidR="00AC64FC">
        <w:rPr>
          <w:sz w:val="24"/>
          <w:szCs w:val="24"/>
          <w:lang w:val="fr-FR"/>
        </w:rPr>
        <w:t>C</w:t>
      </w:r>
      <w:r w:rsidR="00AC64FC" w:rsidRPr="00AC64FC">
        <w:rPr>
          <w:sz w:val="24"/>
          <w:szCs w:val="24"/>
          <w:lang w:val="fr-FR"/>
        </w:rPr>
        <w:t xml:space="preserve">omunei Șoldanu, însușit de Consiliul </w:t>
      </w:r>
      <w:r w:rsidR="00AC64FC">
        <w:rPr>
          <w:sz w:val="24"/>
          <w:szCs w:val="24"/>
          <w:lang w:val="fr-FR"/>
        </w:rPr>
        <w:t>L</w:t>
      </w:r>
      <w:r w:rsidR="00AC64FC" w:rsidRPr="00AC64FC">
        <w:rPr>
          <w:sz w:val="24"/>
          <w:szCs w:val="24"/>
          <w:lang w:val="fr-FR"/>
        </w:rPr>
        <w:t xml:space="preserve">ocal al </w:t>
      </w:r>
      <w:r w:rsidR="00AC64FC">
        <w:rPr>
          <w:sz w:val="24"/>
          <w:szCs w:val="24"/>
          <w:lang w:val="fr-FR"/>
        </w:rPr>
        <w:t>C</w:t>
      </w:r>
      <w:r w:rsidR="00AC64FC" w:rsidRPr="00AC64FC">
        <w:rPr>
          <w:sz w:val="24"/>
          <w:szCs w:val="24"/>
          <w:lang w:val="fr-FR"/>
        </w:rPr>
        <w:t>omunei Șoldanu prin Hotărârea nr.15/1999 cu modificările și completările ulterioare și atestat prin Hotărârea Guvernului nr.1349/2011, modificată și completată</w:t>
      </w:r>
      <w:r>
        <w:rPr>
          <w:sz w:val="24"/>
          <w:szCs w:val="24"/>
          <w:lang w:val="fr-FR"/>
        </w:rPr>
        <w:t>, ce poate pune în pericol cetățenii ce</w:t>
      </w:r>
      <w:r w:rsidR="00CE12F0">
        <w:rPr>
          <w:sz w:val="24"/>
          <w:szCs w:val="24"/>
          <w:lang w:val="fr-FR"/>
        </w:rPr>
        <w:t>-l</w:t>
      </w:r>
      <w:r>
        <w:rPr>
          <w:sz w:val="24"/>
          <w:szCs w:val="24"/>
          <w:lang w:val="fr-FR"/>
        </w:rPr>
        <w:t xml:space="preserve"> utilizează</w:t>
      </w:r>
      <w:r w:rsidR="0095090A">
        <w:rPr>
          <w:sz w:val="24"/>
          <w:szCs w:val="24"/>
          <w:lang w:val="fr-FR"/>
        </w:rPr>
        <w:t>;</w:t>
      </w:r>
    </w:p>
    <w:p w14:paraId="7B852277" w14:textId="76C69BAA" w:rsidR="002830EE" w:rsidRDefault="002830EE" w:rsidP="00046C73">
      <w:pPr>
        <w:numPr>
          <w:ilvl w:val="0"/>
          <w:numId w:val="26"/>
        </w:numPr>
        <w:contextualSpacing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Obligativitatea legală de trecere din dom</w:t>
      </w:r>
      <w:r w:rsidR="00F81D08">
        <w:rPr>
          <w:sz w:val="24"/>
          <w:szCs w:val="24"/>
          <w:lang w:val="fr-FR"/>
        </w:rPr>
        <w:t>e</w:t>
      </w:r>
      <w:r>
        <w:rPr>
          <w:sz w:val="24"/>
          <w:szCs w:val="24"/>
          <w:lang w:val="fr-FR"/>
        </w:rPr>
        <w:t>niul public în dom</w:t>
      </w:r>
      <w:r w:rsidR="00CE12F0">
        <w:rPr>
          <w:sz w:val="24"/>
          <w:szCs w:val="24"/>
          <w:lang w:val="fr-FR"/>
        </w:rPr>
        <w:t>e</w:t>
      </w:r>
      <w:r>
        <w:rPr>
          <w:sz w:val="24"/>
          <w:szCs w:val="24"/>
          <w:lang w:val="fr-FR"/>
        </w:rPr>
        <w:t>niul privat a bunurilor ce urmează a se desființa</w:t>
      </w:r>
      <w:r w:rsidR="0095090A">
        <w:rPr>
          <w:sz w:val="24"/>
          <w:szCs w:val="24"/>
          <w:lang w:val="fr-FR"/>
        </w:rPr>
        <w:t> ;</w:t>
      </w:r>
    </w:p>
    <w:p w14:paraId="3D882671" w14:textId="77777777" w:rsidR="00056B98" w:rsidRPr="00056B98" w:rsidRDefault="00056B98" w:rsidP="00046C73">
      <w:pPr>
        <w:numPr>
          <w:ilvl w:val="0"/>
          <w:numId w:val="26"/>
        </w:numPr>
        <w:contextualSpacing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Obligativitatea </w:t>
      </w:r>
      <w:r w:rsidRPr="00056B98">
        <w:rPr>
          <w:sz w:val="24"/>
          <w:szCs w:val="24"/>
          <w:lang w:val="fr-FR"/>
        </w:rPr>
        <w:t>scoaterii din funcţiune, casării, desființării şi valorificării</w:t>
      </w:r>
      <w:r>
        <w:rPr>
          <w:sz w:val="24"/>
          <w:szCs w:val="24"/>
          <w:lang w:val="fr-FR"/>
        </w:rPr>
        <w:t xml:space="preserve"> materialelor rezultate</w:t>
      </w:r>
      <w:r w:rsidR="002830EE">
        <w:rPr>
          <w:sz w:val="24"/>
          <w:szCs w:val="24"/>
          <w:lang w:val="fr-FR"/>
        </w:rPr>
        <w:t xml:space="preserve"> din demolarea bunurilor proprietate publică</w:t>
      </w:r>
      <w:bookmarkEnd w:id="0"/>
      <w:r w:rsidR="002830EE">
        <w:rPr>
          <w:sz w:val="24"/>
          <w:szCs w:val="24"/>
          <w:lang w:val="fr-FR"/>
        </w:rPr>
        <w:t>.</w:t>
      </w:r>
    </w:p>
    <w:p w14:paraId="2B379697" w14:textId="77777777" w:rsidR="004E3EC6" w:rsidRPr="00220C9D" w:rsidRDefault="00220C9D" w:rsidP="00056B98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iCs/>
          <w:sz w:val="24"/>
          <w:szCs w:val="24"/>
        </w:rPr>
      </w:pPr>
      <w:r w:rsidRPr="00220C9D">
        <w:rPr>
          <w:b/>
          <w:iCs/>
          <w:sz w:val="24"/>
          <w:szCs w:val="24"/>
        </w:rPr>
        <w:t>Lu</w:t>
      </w:r>
      <w:r w:rsidR="003F110F" w:rsidRPr="00220C9D">
        <w:rPr>
          <w:b/>
          <w:iCs/>
          <w:sz w:val="24"/>
          <w:szCs w:val="24"/>
        </w:rPr>
        <w:t>â</w:t>
      </w:r>
      <w:r w:rsidR="00A00501" w:rsidRPr="00220C9D">
        <w:rPr>
          <w:b/>
          <w:iCs/>
          <w:sz w:val="24"/>
          <w:szCs w:val="24"/>
        </w:rPr>
        <w:t>nd</w:t>
      </w:r>
      <w:r w:rsidRPr="00220C9D">
        <w:rPr>
          <w:b/>
          <w:iCs/>
          <w:sz w:val="24"/>
          <w:szCs w:val="24"/>
        </w:rPr>
        <w:t xml:space="preserve"> act de</w:t>
      </w:r>
      <w:r w:rsidR="004E3EC6" w:rsidRPr="00220C9D">
        <w:rPr>
          <w:b/>
          <w:iCs/>
          <w:sz w:val="24"/>
          <w:szCs w:val="24"/>
        </w:rPr>
        <w:t>:</w:t>
      </w:r>
    </w:p>
    <w:p w14:paraId="0E98FB05" w14:textId="77777777" w:rsidR="00056B98" w:rsidRPr="00056B98" w:rsidRDefault="00056B98" w:rsidP="00056B98">
      <w:pPr>
        <w:numPr>
          <w:ilvl w:val="0"/>
          <w:numId w:val="24"/>
        </w:numPr>
        <w:spacing w:before="120"/>
        <w:jc w:val="both"/>
        <w:rPr>
          <w:sz w:val="24"/>
        </w:rPr>
      </w:pPr>
      <w:r w:rsidRPr="00056B98">
        <w:rPr>
          <w:sz w:val="24"/>
        </w:rPr>
        <w:t>Hotărârea Consiliului local al comunei Șoldanu nr.15/27.08.1999 privind însușirea inventarului bunurilor care alcătuiesc domeniul public al comunei Șoldanu, cu modificările și completările ulterioare;</w:t>
      </w:r>
    </w:p>
    <w:p w14:paraId="1DE2B254" w14:textId="48B2E385" w:rsidR="00056B98" w:rsidRPr="00056B98" w:rsidRDefault="00056B98" w:rsidP="00056B98">
      <w:pPr>
        <w:numPr>
          <w:ilvl w:val="0"/>
          <w:numId w:val="24"/>
        </w:numPr>
        <w:spacing w:before="120"/>
        <w:jc w:val="both"/>
        <w:rPr>
          <w:sz w:val="24"/>
        </w:rPr>
      </w:pPr>
      <w:r w:rsidRPr="00056B98">
        <w:rPr>
          <w:sz w:val="24"/>
        </w:rPr>
        <w:t>Hotărârea Guvernului nr.1349/2001 privind atestarea domeniului public al județului Călărași precum și al municipiilor, orașelor și comunelor din județul Călărași, modificată și completată</w:t>
      </w:r>
      <w:r w:rsidR="00E55E1B">
        <w:rPr>
          <w:sz w:val="24"/>
        </w:rPr>
        <w:t xml:space="preserve">, Anexa nr. 43, poziția nr. </w:t>
      </w:r>
      <w:r w:rsidR="0000318C">
        <w:rPr>
          <w:sz w:val="24"/>
        </w:rPr>
        <w:t>7</w:t>
      </w:r>
      <w:r w:rsidRPr="00056B98">
        <w:rPr>
          <w:sz w:val="24"/>
        </w:rPr>
        <w:t>;</w:t>
      </w:r>
    </w:p>
    <w:p w14:paraId="5FE8DD92" w14:textId="14C34A3F" w:rsidR="00E33309" w:rsidRDefault="00046C73" w:rsidP="00056B98">
      <w:pPr>
        <w:numPr>
          <w:ilvl w:val="0"/>
          <w:numId w:val="24"/>
        </w:numPr>
        <w:spacing w:before="120"/>
        <w:jc w:val="both"/>
        <w:rPr>
          <w:sz w:val="24"/>
        </w:rPr>
      </w:pPr>
      <w:r w:rsidRPr="00046C73">
        <w:rPr>
          <w:sz w:val="24"/>
        </w:rPr>
        <w:t xml:space="preserve">Încheierea de intabulare nr. </w:t>
      </w:r>
      <w:r w:rsidR="0000318C" w:rsidRPr="0000318C">
        <w:rPr>
          <w:sz w:val="24"/>
        </w:rPr>
        <w:t>11786 din 26.10.2010</w:t>
      </w:r>
      <w:r w:rsidRPr="00046C73">
        <w:rPr>
          <w:sz w:val="24"/>
        </w:rPr>
        <w:t>, dispusă de OCPI Călărași – BCPI Oltenița;</w:t>
      </w:r>
    </w:p>
    <w:p w14:paraId="1CE00D3F" w14:textId="6A9203E0" w:rsidR="00220C9D" w:rsidRPr="004C038A" w:rsidRDefault="004C038A" w:rsidP="00160B57">
      <w:pPr>
        <w:numPr>
          <w:ilvl w:val="0"/>
          <w:numId w:val="24"/>
        </w:numPr>
        <w:spacing w:before="120"/>
        <w:jc w:val="both"/>
        <w:rPr>
          <w:sz w:val="24"/>
        </w:rPr>
      </w:pPr>
      <w:r w:rsidRPr="004C038A">
        <w:rPr>
          <w:sz w:val="24"/>
        </w:rPr>
        <w:t>Raportul de evaluare întocmit de S.C. INCORSO CONSULT S.R.L., înregistrat la Primăria Comunei</w:t>
      </w:r>
      <w:r>
        <w:rPr>
          <w:sz w:val="24"/>
        </w:rPr>
        <w:t xml:space="preserve"> Șol</w:t>
      </w:r>
      <w:r w:rsidRPr="004C038A">
        <w:rPr>
          <w:sz w:val="24"/>
        </w:rPr>
        <w:t>danu cu nr. 6670 din 22.11.2019</w:t>
      </w:r>
      <w:r w:rsidR="00220C9D" w:rsidRPr="004C038A">
        <w:rPr>
          <w:sz w:val="24"/>
        </w:rPr>
        <w:t>.</w:t>
      </w:r>
    </w:p>
    <w:p w14:paraId="5A68DD5C" w14:textId="77777777" w:rsidR="00A00501" w:rsidRPr="00220C9D" w:rsidRDefault="00A00501" w:rsidP="000967F8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4"/>
          <w:szCs w:val="24"/>
        </w:rPr>
      </w:pPr>
      <w:r w:rsidRPr="00220C9D">
        <w:rPr>
          <w:b/>
          <w:iCs/>
          <w:sz w:val="24"/>
          <w:szCs w:val="24"/>
        </w:rPr>
        <w:t>În conformitate cu prevederile:</w:t>
      </w:r>
    </w:p>
    <w:p w14:paraId="6B7B259A" w14:textId="77777777" w:rsidR="0078528E" w:rsidRDefault="0078528E" w:rsidP="00AA4AF5">
      <w:pPr>
        <w:numPr>
          <w:ilvl w:val="0"/>
          <w:numId w:val="24"/>
        </w:numPr>
        <w:spacing w:before="120"/>
        <w:jc w:val="both"/>
        <w:rPr>
          <w:sz w:val="24"/>
          <w:szCs w:val="24"/>
        </w:rPr>
      </w:pPr>
      <w:r w:rsidRPr="0078528E">
        <w:rPr>
          <w:sz w:val="24"/>
          <w:szCs w:val="24"/>
        </w:rPr>
        <w:t>art. 8 din Legea nr. 50/1991 privind autorizarea executării lucrărilor de construcții, republicată, cu modificările și completările ulterioare;</w:t>
      </w:r>
    </w:p>
    <w:p w14:paraId="1ED9668F" w14:textId="77777777" w:rsidR="0078528E" w:rsidRDefault="0078528E" w:rsidP="00C353B7">
      <w:pPr>
        <w:numPr>
          <w:ilvl w:val="0"/>
          <w:numId w:val="24"/>
        </w:numPr>
        <w:spacing w:before="120"/>
        <w:jc w:val="both"/>
        <w:rPr>
          <w:sz w:val="24"/>
          <w:szCs w:val="24"/>
        </w:rPr>
      </w:pPr>
      <w:r w:rsidRPr="0078528E">
        <w:rPr>
          <w:sz w:val="24"/>
          <w:szCs w:val="24"/>
        </w:rPr>
        <w:t>art. 20 alin. (1) lit. e) și k) din Legea nr. 273/2006 privind finanțele publice locale, cu modificările și completările ulterioare;</w:t>
      </w:r>
    </w:p>
    <w:p w14:paraId="44B85F67" w14:textId="15A95E67" w:rsidR="0078528E" w:rsidRPr="0078528E" w:rsidRDefault="0078528E" w:rsidP="00C353B7">
      <w:pPr>
        <w:numPr>
          <w:ilvl w:val="0"/>
          <w:numId w:val="24"/>
        </w:numPr>
        <w:spacing w:before="120"/>
        <w:jc w:val="both"/>
        <w:rPr>
          <w:sz w:val="24"/>
          <w:szCs w:val="24"/>
        </w:rPr>
      </w:pPr>
      <w:r w:rsidRPr="0078528E">
        <w:rPr>
          <w:sz w:val="24"/>
          <w:szCs w:val="24"/>
        </w:rPr>
        <w:t>art. 19 din Legea nr. 10/199</w:t>
      </w:r>
      <w:r w:rsidR="004C038A">
        <w:rPr>
          <w:sz w:val="24"/>
          <w:szCs w:val="24"/>
        </w:rPr>
        <w:t>5</w:t>
      </w:r>
      <w:r w:rsidRPr="0078528E">
        <w:rPr>
          <w:sz w:val="24"/>
          <w:szCs w:val="24"/>
        </w:rPr>
        <w:t xml:space="preserve"> republicată (r2) privind calitatea c) în construcții;</w:t>
      </w:r>
    </w:p>
    <w:p w14:paraId="2C435BCB" w14:textId="1F8D6E4E" w:rsidR="004C790D" w:rsidRPr="000C2C32" w:rsidRDefault="0078528E" w:rsidP="00003465">
      <w:pPr>
        <w:numPr>
          <w:ilvl w:val="0"/>
          <w:numId w:val="24"/>
        </w:numPr>
        <w:spacing w:before="120"/>
        <w:jc w:val="both"/>
        <w:rPr>
          <w:sz w:val="24"/>
          <w:szCs w:val="24"/>
        </w:rPr>
      </w:pPr>
      <w:r w:rsidRPr="000C2C32">
        <w:rPr>
          <w:sz w:val="24"/>
          <w:szCs w:val="24"/>
        </w:rPr>
        <w:t xml:space="preserve">Hotărârii Guvernului României nr. </w:t>
      </w:r>
      <w:r w:rsidR="000C2C32" w:rsidRPr="000C2C32">
        <w:rPr>
          <w:sz w:val="24"/>
          <w:szCs w:val="24"/>
        </w:rPr>
        <w:t>392/2020 privind aprobarea Normelor tehnice</w:t>
      </w:r>
      <w:r w:rsidR="000C2C32" w:rsidRPr="000C2C32">
        <w:rPr>
          <w:sz w:val="24"/>
          <w:szCs w:val="24"/>
        </w:rPr>
        <w:t xml:space="preserve"> </w:t>
      </w:r>
      <w:r w:rsidR="000C2C32" w:rsidRPr="000C2C32">
        <w:rPr>
          <w:sz w:val="24"/>
          <w:szCs w:val="24"/>
        </w:rPr>
        <w:t>pentru întocmirea inventarului bunurilor care alcătuiesc domeniul public și privat al comunelor, al</w:t>
      </w:r>
      <w:r w:rsidR="000C2C32">
        <w:rPr>
          <w:sz w:val="24"/>
          <w:szCs w:val="24"/>
        </w:rPr>
        <w:t xml:space="preserve"> </w:t>
      </w:r>
      <w:r w:rsidR="000C2C32" w:rsidRPr="000C2C32">
        <w:rPr>
          <w:sz w:val="24"/>
          <w:szCs w:val="24"/>
        </w:rPr>
        <w:t>orașelor, al municipiilor și al județelor;</w:t>
      </w:r>
    </w:p>
    <w:p w14:paraId="177CECD8" w14:textId="77777777" w:rsidR="004C790D" w:rsidRDefault="0078528E" w:rsidP="00EA3B5C">
      <w:pPr>
        <w:numPr>
          <w:ilvl w:val="0"/>
          <w:numId w:val="24"/>
        </w:numPr>
        <w:spacing w:before="120"/>
        <w:jc w:val="both"/>
        <w:rPr>
          <w:sz w:val="24"/>
          <w:szCs w:val="24"/>
        </w:rPr>
      </w:pPr>
      <w:r w:rsidRPr="004C790D">
        <w:rPr>
          <w:sz w:val="24"/>
          <w:szCs w:val="24"/>
        </w:rPr>
        <w:t>Ordonanței Guvernului nr. 112 din 31.08.2000 pentru reglementarea procesului de</w:t>
      </w:r>
      <w:r w:rsidR="004C790D" w:rsidRPr="004C790D">
        <w:rPr>
          <w:sz w:val="24"/>
          <w:szCs w:val="24"/>
        </w:rPr>
        <w:t xml:space="preserve"> </w:t>
      </w:r>
      <w:r w:rsidRPr="004C790D">
        <w:rPr>
          <w:sz w:val="24"/>
          <w:szCs w:val="24"/>
        </w:rPr>
        <w:t>scoatere din funcțiune, casare şi valori</w:t>
      </w:r>
      <w:r w:rsidR="004C790D" w:rsidRPr="004C790D">
        <w:rPr>
          <w:sz w:val="24"/>
          <w:szCs w:val="24"/>
        </w:rPr>
        <w:t>fi</w:t>
      </w:r>
      <w:r w:rsidRPr="004C790D">
        <w:rPr>
          <w:sz w:val="24"/>
          <w:szCs w:val="24"/>
        </w:rPr>
        <w:t>care a activelor corporale care alcătuiesc domeniul public al</w:t>
      </w:r>
      <w:r w:rsidR="004C790D" w:rsidRPr="004C790D">
        <w:rPr>
          <w:sz w:val="24"/>
          <w:szCs w:val="24"/>
        </w:rPr>
        <w:t xml:space="preserve"> </w:t>
      </w:r>
      <w:r w:rsidRPr="004C790D">
        <w:rPr>
          <w:sz w:val="24"/>
          <w:szCs w:val="24"/>
        </w:rPr>
        <w:t>statului şi al unităților administrativ – teritoriale, aprobată prin Legea nr. 246/2001;</w:t>
      </w:r>
      <w:r w:rsidR="004C790D" w:rsidRPr="004C790D">
        <w:rPr>
          <w:sz w:val="24"/>
          <w:szCs w:val="24"/>
        </w:rPr>
        <w:t xml:space="preserve"> </w:t>
      </w:r>
    </w:p>
    <w:p w14:paraId="345A0909" w14:textId="3DE44852" w:rsidR="009054A6" w:rsidRPr="004C790D" w:rsidRDefault="0078528E" w:rsidP="008A0581">
      <w:pPr>
        <w:numPr>
          <w:ilvl w:val="0"/>
          <w:numId w:val="24"/>
        </w:numPr>
        <w:spacing w:before="120"/>
        <w:jc w:val="both"/>
        <w:rPr>
          <w:sz w:val="24"/>
        </w:rPr>
      </w:pPr>
      <w:r w:rsidRPr="004C790D">
        <w:rPr>
          <w:sz w:val="24"/>
          <w:szCs w:val="24"/>
        </w:rPr>
        <w:t>art. 87 alin. (5), art. 129 alin. (1), alin. (2) lit. c), art. 136, art. 155 alin. (1) lit. c), art. 286</w:t>
      </w:r>
      <w:r w:rsidR="004C790D" w:rsidRPr="004C790D">
        <w:rPr>
          <w:sz w:val="24"/>
          <w:szCs w:val="24"/>
        </w:rPr>
        <w:t xml:space="preserve"> </w:t>
      </w:r>
      <w:r w:rsidRPr="004C790D">
        <w:rPr>
          <w:sz w:val="24"/>
          <w:szCs w:val="24"/>
        </w:rPr>
        <w:t>alin. (4), art. 289, art. 290, art. 361 din Ordonanța de urgență a Guvernului nr. 57/2019 privind</w:t>
      </w:r>
      <w:r w:rsidR="004C790D">
        <w:rPr>
          <w:sz w:val="24"/>
          <w:szCs w:val="24"/>
        </w:rPr>
        <w:t xml:space="preserve"> </w:t>
      </w:r>
      <w:r w:rsidRPr="004C790D">
        <w:rPr>
          <w:sz w:val="24"/>
          <w:szCs w:val="24"/>
        </w:rPr>
        <w:t>Codul Administrativ, cu modificările și completările ulterioare</w:t>
      </w:r>
      <w:r w:rsidR="00CF754F" w:rsidRPr="004C790D">
        <w:rPr>
          <w:sz w:val="24"/>
        </w:rPr>
        <w:t>.</w:t>
      </w:r>
    </w:p>
    <w:p w14:paraId="7D1973E9" w14:textId="77777777" w:rsidR="00690C84" w:rsidRPr="00220C9D" w:rsidRDefault="00690C84" w:rsidP="000967F8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iCs/>
          <w:sz w:val="24"/>
          <w:szCs w:val="24"/>
        </w:rPr>
      </w:pPr>
      <w:r w:rsidRPr="00220C9D">
        <w:rPr>
          <w:b/>
          <w:iCs/>
          <w:sz w:val="24"/>
          <w:szCs w:val="24"/>
        </w:rPr>
        <w:t>Luând în considerare:</w:t>
      </w:r>
    </w:p>
    <w:p w14:paraId="50791DF9" w14:textId="77777777" w:rsidR="004C790D" w:rsidRDefault="004C790D" w:rsidP="00D4539F">
      <w:pPr>
        <w:numPr>
          <w:ilvl w:val="0"/>
          <w:numId w:val="24"/>
        </w:numPr>
        <w:spacing w:before="120"/>
        <w:jc w:val="both"/>
        <w:rPr>
          <w:sz w:val="24"/>
        </w:rPr>
      </w:pPr>
      <w:r w:rsidRPr="004C790D">
        <w:rPr>
          <w:sz w:val="24"/>
        </w:rPr>
        <w:lastRenderedPageBreak/>
        <w:t>prevederile art. 9 pct. 3 din Carta europeană a autonomiei locale, adoptată la Strasbourg la 15 octombrie 1985 şi ratificată prin Legea nr. 199/1997;</w:t>
      </w:r>
    </w:p>
    <w:p w14:paraId="442D1AB2" w14:textId="77777777" w:rsidR="00215C4B" w:rsidRDefault="004C790D" w:rsidP="00C67F71">
      <w:pPr>
        <w:numPr>
          <w:ilvl w:val="0"/>
          <w:numId w:val="24"/>
        </w:numPr>
        <w:spacing w:before="120"/>
        <w:jc w:val="both"/>
        <w:rPr>
          <w:sz w:val="24"/>
        </w:rPr>
      </w:pPr>
      <w:r w:rsidRPr="00215C4B">
        <w:rPr>
          <w:sz w:val="24"/>
        </w:rPr>
        <w:t>prevederile art. 121 alin. (1) și (2) din Constituția României, republicată, aprobată prin Legea de</w:t>
      </w:r>
      <w:r w:rsidR="00215C4B" w:rsidRPr="00215C4B">
        <w:rPr>
          <w:sz w:val="24"/>
        </w:rPr>
        <w:t xml:space="preserve"> </w:t>
      </w:r>
      <w:r w:rsidRPr="00215C4B">
        <w:rPr>
          <w:sz w:val="24"/>
        </w:rPr>
        <w:t>revizuire a Constituției României nr. 429/2003;</w:t>
      </w:r>
    </w:p>
    <w:p w14:paraId="0960D06A" w14:textId="77777777" w:rsidR="00215C4B" w:rsidRDefault="004C790D" w:rsidP="00E954A8">
      <w:pPr>
        <w:numPr>
          <w:ilvl w:val="0"/>
          <w:numId w:val="24"/>
        </w:numPr>
        <w:spacing w:before="120"/>
        <w:jc w:val="both"/>
        <w:rPr>
          <w:sz w:val="24"/>
        </w:rPr>
      </w:pPr>
      <w:r w:rsidRPr="00215C4B">
        <w:rPr>
          <w:sz w:val="24"/>
        </w:rPr>
        <w:t>prevederile art. 7 alin. (2) din Codul civil al României, aprobat prin Legea nr. 287/2009, republicată,</w:t>
      </w:r>
      <w:r w:rsidR="00215C4B" w:rsidRPr="00215C4B">
        <w:rPr>
          <w:sz w:val="24"/>
        </w:rPr>
        <w:t xml:space="preserve"> </w:t>
      </w:r>
      <w:r w:rsidRPr="00215C4B">
        <w:rPr>
          <w:sz w:val="24"/>
        </w:rPr>
        <w:t>modificată și completată;</w:t>
      </w:r>
    </w:p>
    <w:p w14:paraId="2103A792" w14:textId="77777777" w:rsidR="00215C4B" w:rsidRDefault="004C790D" w:rsidP="00AB69F8">
      <w:pPr>
        <w:numPr>
          <w:ilvl w:val="0"/>
          <w:numId w:val="24"/>
        </w:numPr>
        <w:spacing w:before="120"/>
        <w:jc w:val="both"/>
        <w:rPr>
          <w:sz w:val="24"/>
        </w:rPr>
      </w:pPr>
      <w:r w:rsidRPr="00215C4B">
        <w:rPr>
          <w:sz w:val="24"/>
        </w:rPr>
        <w:t>prevederile art. 211 din Ordonanța de urgență a Guvernului nr. 57/2019 privind Codul</w:t>
      </w:r>
      <w:r w:rsidR="00215C4B" w:rsidRPr="00215C4B">
        <w:rPr>
          <w:sz w:val="24"/>
        </w:rPr>
        <w:t xml:space="preserve"> </w:t>
      </w:r>
      <w:r w:rsidRPr="00215C4B">
        <w:rPr>
          <w:sz w:val="24"/>
        </w:rPr>
        <w:t>Administrativ, cu modificările și completările ulterioare;</w:t>
      </w:r>
    </w:p>
    <w:p w14:paraId="1C5058AD" w14:textId="615954A2" w:rsidR="00CF754F" w:rsidRPr="00215C4B" w:rsidRDefault="004C790D" w:rsidP="001B4748">
      <w:pPr>
        <w:numPr>
          <w:ilvl w:val="0"/>
          <w:numId w:val="24"/>
        </w:numPr>
        <w:spacing w:before="120"/>
        <w:jc w:val="both"/>
        <w:rPr>
          <w:sz w:val="24"/>
        </w:rPr>
      </w:pPr>
      <w:r w:rsidRPr="00215C4B">
        <w:rPr>
          <w:sz w:val="24"/>
        </w:rPr>
        <w:t>prevederile art. 3 alin. (2), art. 31, art. 40-40 și art. 80-83 din Legea nr. 24/2000 privind normele de</w:t>
      </w:r>
      <w:r w:rsidR="00215C4B" w:rsidRPr="00215C4B">
        <w:rPr>
          <w:sz w:val="24"/>
        </w:rPr>
        <w:t xml:space="preserve"> </w:t>
      </w:r>
      <w:r w:rsidRPr="00215C4B">
        <w:rPr>
          <w:sz w:val="24"/>
        </w:rPr>
        <w:t>tehnică legislativă pentru elaborarea actelor normative, republicată, cu modi</w:t>
      </w:r>
      <w:r w:rsidRPr="00215C4B">
        <w:rPr>
          <w:rFonts w:hint="eastAsia"/>
          <w:sz w:val="24"/>
        </w:rPr>
        <w:t>􀀀</w:t>
      </w:r>
      <w:r w:rsidRPr="00215C4B">
        <w:rPr>
          <w:sz w:val="24"/>
        </w:rPr>
        <w:t>cările și completările</w:t>
      </w:r>
      <w:r w:rsidR="00215C4B">
        <w:rPr>
          <w:sz w:val="24"/>
        </w:rPr>
        <w:t xml:space="preserve"> </w:t>
      </w:r>
      <w:r w:rsidRPr="00215C4B">
        <w:rPr>
          <w:sz w:val="24"/>
        </w:rPr>
        <w:t>ulterioare.</w:t>
      </w:r>
    </w:p>
    <w:p w14:paraId="4A533454" w14:textId="77777777" w:rsidR="00327491" w:rsidRPr="00B633F5" w:rsidRDefault="00327491" w:rsidP="00327491">
      <w:pPr>
        <w:spacing w:before="120" w:after="60" w:line="252" w:lineRule="auto"/>
        <w:jc w:val="both"/>
        <w:rPr>
          <w:b/>
          <w:sz w:val="23"/>
          <w:szCs w:val="23"/>
        </w:rPr>
      </w:pPr>
      <w:r w:rsidRPr="00B633F5">
        <w:rPr>
          <w:b/>
          <w:sz w:val="23"/>
          <w:szCs w:val="23"/>
        </w:rPr>
        <w:t xml:space="preserve">Față de elementele de drept și de fapt prezentate, </w:t>
      </w:r>
    </w:p>
    <w:p w14:paraId="750B4FC8" w14:textId="77777777" w:rsidR="00327491" w:rsidRPr="00B633F5" w:rsidRDefault="00327491" w:rsidP="00327491">
      <w:pPr>
        <w:pStyle w:val="NormalWeb"/>
        <w:spacing w:line="252" w:lineRule="auto"/>
        <w:jc w:val="both"/>
        <w:rPr>
          <w:b/>
          <w:sz w:val="23"/>
          <w:szCs w:val="23"/>
        </w:rPr>
      </w:pPr>
      <w:r w:rsidRPr="00B633F5">
        <w:rPr>
          <w:b/>
          <w:sz w:val="23"/>
          <w:szCs w:val="23"/>
        </w:rPr>
        <w:t>În temeiul</w:t>
      </w:r>
      <w:r w:rsidRPr="00B633F5">
        <w:rPr>
          <w:sz w:val="23"/>
          <w:szCs w:val="23"/>
        </w:rPr>
        <w:t xml:space="preserve"> Ordonanței de urgență a Guvernului nr.57/2019 privind Codul Administrativ, cu modificările și completările ulterioare:</w:t>
      </w:r>
    </w:p>
    <w:p w14:paraId="4E00A09E" w14:textId="77777777" w:rsidR="00327491" w:rsidRPr="00B633F5" w:rsidRDefault="00327491" w:rsidP="00327491">
      <w:pPr>
        <w:numPr>
          <w:ilvl w:val="0"/>
          <w:numId w:val="27"/>
        </w:numPr>
        <w:spacing w:before="120" w:line="252" w:lineRule="auto"/>
        <w:jc w:val="both"/>
        <w:rPr>
          <w:sz w:val="23"/>
          <w:szCs w:val="23"/>
        </w:rPr>
      </w:pPr>
      <w:r w:rsidRPr="00B633F5">
        <w:rPr>
          <w:sz w:val="23"/>
          <w:szCs w:val="23"/>
        </w:rPr>
        <w:t>art.</w:t>
      </w:r>
      <w:r>
        <w:rPr>
          <w:sz w:val="23"/>
          <w:szCs w:val="23"/>
        </w:rPr>
        <w:t xml:space="preserve"> </w:t>
      </w:r>
      <w:r w:rsidRPr="00B633F5">
        <w:rPr>
          <w:sz w:val="23"/>
          <w:szCs w:val="23"/>
        </w:rPr>
        <w:t>136 alin.</w:t>
      </w:r>
      <w:r>
        <w:rPr>
          <w:sz w:val="23"/>
          <w:szCs w:val="23"/>
        </w:rPr>
        <w:t xml:space="preserve"> </w:t>
      </w:r>
      <w:r w:rsidRPr="00B633F5">
        <w:rPr>
          <w:sz w:val="23"/>
          <w:szCs w:val="23"/>
        </w:rPr>
        <w:t>(1) - proiectele de hotărâri pot fi inițiate de primar, de consilierii locali sau de cetățeni. Elaborarea proiectelor se face de cei care le propun, cu sprijinul secretarului general al unității/subdiviziunii administrativ-teritoriale și al compartimentelor de resort din cadrul aparatului de specialitate al primarului;</w:t>
      </w:r>
    </w:p>
    <w:p w14:paraId="091EBC12" w14:textId="77777777" w:rsidR="00327491" w:rsidRPr="00B633F5" w:rsidRDefault="00327491" w:rsidP="00327491">
      <w:pPr>
        <w:numPr>
          <w:ilvl w:val="0"/>
          <w:numId w:val="27"/>
        </w:numPr>
        <w:spacing w:before="120" w:line="252" w:lineRule="auto"/>
        <w:jc w:val="both"/>
        <w:rPr>
          <w:sz w:val="23"/>
          <w:szCs w:val="23"/>
        </w:rPr>
      </w:pPr>
      <w:r w:rsidRPr="00B633F5">
        <w:rPr>
          <w:sz w:val="23"/>
          <w:szCs w:val="23"/>
        </w:rPr>
        <w:t>art.</w:t>
      </w:r>
      <w:r>
        <w:rPr>
          <w:sz w:val="23"/>
          <w:szCs w:val="23"/>
        </w:rPr>
        <w:t xml:space="preserve"> </w:t>
      </w:r>
      <w:r w:rsidRPr="00B633F5">
        <w:rPr>
          <w:sz w:val="23"/>
          <w:szCs w:val="23"/>
        </w:rPr>
        <w:t>139 alin.</w:t>
      </w:r>
      <w:r>
        <w:rPr>
          <w:sz w:val="23"/>
          <w:szCs w:val="23"/>
        </w:rPr>
        <w:t xml:space="preserve"> </w:t>
      </w:r>
      <w:r w:rsidRPr="00B633F5">
        <w:rPr>
          <w:sz w:val="23"/>
          <w:szCs w:val="23"/>
        </w:rPr>
        <w:t>(1) - în exercitarea atribuțiilor ce îi revin, consiliul local adoptă hotărâri, cu majoritate absolută sau simplă, după caz;</w:t>
      </w:r>
    </w:p>
    <w:p w14:paraId="7B21BCE0" w14:textId="77777777" w:rsidR="00327491" w:rsidRPr="00B633F5" w:rsidRDefault="00327491" w:rsidP="00327491">
      <w:pPr>
        <w:numPr>
          <w:ilvl w:val="0"/>
          <w:numId w:val="27"/>
        </w:numPr>
        <w:spacing w:before="120" w:line="252" w:lineRule="auto"/>
        <w:jc w:val="both"/>
        <w:rPr>
          <w:sz w:val="23"/>
          <w:szCs w:val="23"/>
        </w:rPr>
      </w:pPr>
      <w:r w:rsidRPr="00B633F5">
        <w:rPr>
          <w:sz w:val="23"/>
          <w:szCs w:val="23"/>
        </w:rPr>
        <w:t>art. 196 alin.</w:t>
      </w:r>
      <w:r>
        <w:rPr>
          <w:sz w:val="23"/>
          <w:szCs w:val="23"/>
        </w:rPr>
        <w:t xml:space="preserve"> </w:t>
      </w:r>
      <w:r w:rsidRPr="00B633F5">
        <w:rPr>
          <w:sz w:val="23"/>
          <w:szCs w:val="23"/>
        </w:rPr>
        <w:t>(1) lit.a) - în exercitarea atribuțiilor ce le revin, autoritățile administrației publice locale adoptă sau emit, după caz, acte administrative cu caracter normativ sau individual, după cum urmează: consiliul local și consiliul județean adoptă hotărâri,</w:t>
      </w:r>
    </w:p>
    <w:p w14:paraId="5857E25F" w14:textId="1A678AF1" w:rsidR="00327491" w:rsidRPr="00B633F5" w:rsidRDefault="00327491" w:rsidP="00327491">
      <w:pPr>
        <w:pStyle w:val="NormalWeb"/>
        <w:spacing w:line="252" w:lineRule="auto"/>
        <w:jc w:val="both"/>
        <w:rPr>
          <w:sz w:val="23"/>
          <w:szCs w:val="23"/>
        </w:rPr>
      </w:pPr>
      <w:r w:rsidRPr="00B633F5">
        <w:rPr>
          <w:sz w:val="23"/>
          <w:szCs w:val="23"/>
        </w:rPr>
        <w:t xml:space="preserve">s-a iniţiat Proiectul de hotărâre privind </w:t>
      </w:r>
      <w:r w:rsidR="0095090A" w:rsidRPr="0095090A">
        <w:rPr>
          <w:bCs/>
          <w:sz w:val="23"/>
          <w:szCs w:val="23"/>
        </w:rPr>
        <w:t>aprobarea trecerii din domeniul public în domeniul privat al Comunei Șoldanu și desființării imobilului Stație auto Șoldanu, identificat la poziția nr. 7 din Inventarul bunurilor care alcătuiesc domeniul public al Comunei Șoldanu, însușit de Consiliul Local al Comunei Șoldanu prin Hotărârea nr.15/1999 cu modificările și completările ulterioare și atestat prin Hotărârea Guvernului nr.1349/2011, modificată și completată</w:t>
      </w:r>
      <w:r w:rsidRPr="00B633F5">
        <w:rPr>
          <w:sz w:val="23"/>
          <w:szCs w:val="23"/>
        </w:rPr>
        <w:t>.</w:t>
      </w:r>
    </w:p>
    <w:p w14:paraId="3E94403C" w14:textId="605B7E6A" w:rsidR="00327491" w:rsidRPr="00B633F5" w:rsidRDefault="00327491" w:rsidP="00327491">
      <w:pPr>
        <w:pStyle w:val="NormalWeb"/>
        <w:spacing w:line="252" w:lineRule="auto"/>
        <w:jc w:val="both"/>
        <w:rPr>
          <w:sz w:val="23"/>
          <w:szCs w:val="23"/>
        </w:rPr>
      </w:pPr>
      <w:r w:rsidRPr="00B633F5">
        <w:rPr>
          <w:sz w:val="23"/>
          <w:szCs w:val="23"/>
        </w:rPr>
        <w:t xml:space="preserve">Considerând proiectul de hotărâre elaborat ca fiind legal şi oportun, pe cale de consecinţă propun Consiliului Local al Comunei Șoldanu aprobarea acestuia în forma prezentată. </w:t>
      </w:r>
    </w:p>
    <w:p w14:paraId="587122F3" w14:textId="77777777" w:rsidR="00327491" w:rsidRPr="00220C9D" w:rsidRDefault="00327491" w:rsidP="00327491">
      <w:pPr>
        <w:jc w:val="both"/>
        <w:rPr>
          <w:sz w:val="24"/>
          <w:szCs w:val="24"/>
        </w:rPr>
      </w:pPr>
    </w:p>
    <w:p w14:paraId="0756A65D" w14:textId="77777777" w:rsidR="00327491" w:rsidRDefault="00327491" w:rsidP="00327491">
      <w:pPr>
        <w:ind w:right="5103" w:firstLine="709"/>
        <w:jc w:val="center"/>
        <w:rPr>
          <w:b/>
        </w:rPr>
      </w:pPr>
      <w:r>
        <w:rPr>
          <w:b/>
        </w:rPr>
        <w:t>INIȚIATOR,</w:t>
      </w:r>
    </w:p>
    <w:p w14:paraId="2238E859" w14:textId="77777777" w:rsidR="00327491" w:rsidRPr="000B3F32" w:rsidRDefault="00327491" w:rsidP="00327491">
      <w:pPr>
        <w:ind w:right="5103" w:firstLine="709"/>
        <w:jc w:val="center"/>
        <w:rPr>
          <w:bCs/>
        </w:rPr>
      </w:pPr>
      <w:r w:rsidRPr="000B3F32">
        <w:rPr>
          <w:bCs/>
        </w:rPr>
        <w:t>Primarul Comunei Șoldanu,</w:t>
      </w:r>
    </w:p>
    <w:p w14:paraId="7C365866" w14:textId="77777777" w:rsidR="00327491" w:rsidRPr="00716F78" w:rsidRDefault="00327491" w:rsidP="00327491">
      <w:pPr>
        <w:ind w:right="5103" w:firstLine="709"/>
        <w:jc w:val="center"/>
      </w:pPr>
      <w:r w:rsidRPr="00716F78">
        <w:t xml:space="preserve">Iulian </w:t>
      </w:r>
      <w:r w:rsidRPr="00716F78">
        <w:rPr>
          <w:caps/>
        </w:rPr>
        <w:t>geambașu</w:t>
      </w:r>
    </w:p>
    <w:p w14:paraId="09E1F2FE" w14:textId="212CAF71" w:rsidR="006B3E5E" w:rsidRPr="00220C9D" w:rsidRDefault="006B3E5E" w:rsidP="00327491">
      <w:pPr>
        <w:spacing w:before="120" w:after="60"/>
        <w:jc w:val="both"/>
        <w:rPr>
          <w:sz w:val="24"/>
          <w:szCs w:val="24"/>
        </w:rPr>
      </w:pPr>
    </w:p>
    <w:sectPr w:rsidR="006B3E5E" w:rsidRPr="00220C9D" w:rsidSect="000967F8">
      <w:footerReference w:type="default" r:id="rId7"/>
      <w:pgSz w:w="11907" w:h="16840" w:code="9"/>
      <w:pgMar w:top="567" w:right="567" w:bottom="567" w:left="1134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27352" w14:textId="77777777" w:rsidR="0095090A" w:rsidRDefault="0095090A" w:rsidP="0095090A">
      <w:r>
        <w:separator/>
      </w:r>
    </w:p>
  </w:endnote>
  <w:endnote w:type="continuationSeparator" w:id="0">
    <w:p w14:paraId="7EE3EBCE" w14:textId="77777777" w:rsidR="0095090A" w:rsidRDefault="0095090A" w:rsidP="00950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9987380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E25858C" w14:textId="294CFC08" w:rsidR="0095090A" w:rsidRDefault="0095090A" w:rsidP="0095090A">
            <w:pPr>
              <w:pStyle w:val="Subsol"/>
              <w:spacing w:before="120"/>
              <w:jc w:val="center"/>
            </w:pPr>
            <w:r w:rsidRPr="0095090A">
              <w:rPr>
                <w:sz w:val="20"/>
                <w:szCs w:val="20"/>
                <w:highlight w:val="lightGray"/>
              </w:rPr>
              <w:t xml:space="preserve">Pagină </w:t>
            </w:r>
            <w:r w:rsidRPr="0095090A">
              <w:rPr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95090A">
              <w:rPr>
                <w:b/>
                <w:bCs/>
                <w:sz w:val="20"/>
                <w:szCs w:val="20"/>
                <w:highlight w:val="lightGray"/>
              </w:rPr>
              <w:instrText>PAGE</w:instrText>
            </w:r>
            <w:r w:rsidRPr="0095090A">
              <w:rPr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95090A">
              <w:rPr>
                <w:b/>
                <w:bCs/>
                <w:sz w:val="20"/>
                <w:szCs w:val="20"/>
                <w:highlight w:val="lightGray"/>
              </w:rPr>
              <w:t>2</w:t>
            </w:r>
            <w:r w:rsidRPr="0095090A">
              <w:rPr>
                <w:b/>
                <w:bCs/>
                <w:sz w:val="20"/>
                <w:szCs w:val="20"/>
                <w:highlight w:val="lightGray"/>
              </w:rPr>
              <w:fldChar w:fldCharType="end"/>
            </w:r>
            <w:r w:rsidRPr="0095090A">
              <w:rPr>
                <w:sz w:val="20"/>
                <w:szCs w:val="20"/>
                <w:highlight w:val="lightGray"/>
              </w:rPr>
              <w:t xml:space="preserve"> din </w:t>
            </w:r>
            <w:r w:rsidRPr="0095090A">
              <w:rPr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95090A">
              <w:rPr>
                <w:b/>
                <w:bCs/>
                <w:sz w:val="20"/>
                <w:szCs w:val="20"/>
                <w:highlight w:val="lightGray"/>
              </w:rPr>
              <w:instrText>NUMPAGES</w:instrText>
            </w:r>
            <w:r w:rsidRPr="0095090A">
              <w:rPr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95090A">
              <w:rPr>
                <w:b/>
                <w:bCs/>
                <w:sz w:val="20"/>
                <w:szCs w:val="20"/>
                <w:highlight w:val="lightGray"/>
              </w:rPr>
              <w:t>2</w:t>
            </w:r>
            <w:r w:rsidRPr="0095090A">
              <w:rPr>
                <w:b/>
                <w:bCs/>
                <w:sz w:val="20"/>
                <w:szCs w:val="20"/>
                <w:highlight w:val="lightGray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52256" w14:textId="77777777" w:rsidR="0095090A" w:rsidRDefault="0095090A" w:rsidP="0095090A">
      <w:r>
        <w:separator/>
      </w:r>
    </w:p>
  </w:footnote>
  <w:footnote w:type="continuationSeparator" w:id="0">
    <w:p w14:paraId="72121BD6" w14:textId="77777777" w:rsidR="0095090A" w:rsidRDefault="0095090A" w:rsidP="00950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449A"/>
    <w:multiLevelType w:val="hybridMultilevel"/>
    <w:tmpl w:val="8B00E39E"/>
    <w:lvl w:ilvl="0" w:tplc="D970210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9B5282"/>
    <w:multiLevelType w:val="multilevel"/>
    <w:tmpl w:val="2F20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23A4D"/>
    <w:multiLevelType w:val="multilevel"/>
    <w:tmpl w:val="200CF8BC"/>
    <w:lvl w:ilvl="0">
      <w:start w:val="9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4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" w15:restartNumberingAfterBreak="0">
    <w:nsid w:val="02F47633"/>
    <w:multiLevelType w:val="hybridMultilevel"/>
    <w:tmpl w:val="A17C80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19F63B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457241F"/>
    <w:multiLevelType w:val="hybridMultilevel"/>
    <w:tmpl w:val="D8CCBB8E"/>
    <w:lvl w:ilvl="0" w:tplc="19F63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F63B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40B6C"/>
    <w:multiLevelType w:val="hybridMultilevel"/>
    <w:tmpl w:val="24A8A39C"/>
    <w:lvl w:ilvl="0" w:tplc="179ACDD0">
      <w:start w:val="2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BE39A3"/>
    <w:multiLevelType w:val="hybridMultilevel"/>
    <w:tmpl w:val="AA74C95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AC5E5B"/>
    <w:multiLevelType w:val="hybridMultilevel"/>
    <w:tmpl w:val="2F2039F4"/>
    <w:lvl w:ilvl="0" w:tplc="19F63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7046C4"/>
    <w:multiLevelType w:val="hybridMultilevel"/>
    <w:tmpl w:val="4630F3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5E7600"/>
    <w:multiLevelType w:val="hybridMultilevel"/>
    <w:tmpl w:val="8824479A"/>
    <w:lvl w:ilvl="0" w:tplc="168A1A1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CA10459"/>
    <w:multiLevelType w:val="hybridMultilevel"/>
    <w:tmpl w:val="0ADCD632"/>
    <w:lvl w:ilvl="0" w:tplc="041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D7E31"/>
    <w:multiLevelType w:val="multilevel"/>
    <w:tmpl w:val="BF2C9864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20"/>
        </w:tabs>
        <w:ind w:left="172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350"/>
        </w:tabs>
        <w:ind w:left="3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65"/>
        </w:tabs>
        <w:ind w:left="46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340"/>
        </w:tabs>
        <w:ind w:left="6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55"/>
        </w:tabs>
        <w:ind w:left="7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330"/>
        </w:tabs>
        <w:ind w:left="9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645"/>
        </w:tabs>
        <w:ind w:left="106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60"/>
        </w:tabs>
        <w:ind w:left="11960" w:hanging="1440"/>
      </w:pPr>
      <w:rPr>
        <w:rFonts w:hint="default"/>
      </w:rPr>
    </w:lvl>
  </w:abstractNum>
  <w:abstractNum w:abstractNumId="12" w15:restartNumberingAfterBreak="0">
    <w:nsid w:val="25CD56B6"/>
    <w:multiLevelType w:val="hybridMultilevel"/>
    <w:tmpl w:val="1C7C3E08"/>
    <w:lvl w:ilvl="0" w:tplc="AFD28B1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B201579"/>
    <w:multiLevelType w:val="hybridMultilevel"/>
    <w:tmpl w:val="A066084A"/>
    <w:lvl w:ilvl="0" w:tplc="FD2061C0">
      <w:numFmt w:val="bullet"/>
      <w:lvlText w:val=""/>
      <w:lvlJc w:val="left"/>
      <w:pPr>
        <w:tabs>
          <w:tab w:val="num" w:pos="1770"/>
        </w:tabs>
        <w:ind w:left="1770" w:hanging="360"/>
      </w:pPr>
      <w:rPr>
        <w:rFonts w:ascii="Wingdings" w:eastAsia="Times New Roman" w:hAnsi="Wingdings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4" w15:restartNumberingAfterBreak="0">
    <w:nsid w:val="2FFE7041"/>
    <w:multiLevelType w:val="multilevel"/>
    <w:tmpl w:val="D196EEF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8F1037"/>
    <w:multiLevelType w:val="multilevel"/>
    <w:tmpl w:val="7614826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60"/>
        </w:tabs>
        <w:ind w:left="4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398F60FC"/>
    <w:multiLevelType w:val="hybridMultilevel"/>
    <w:tmpl w:val="2D706BB8"/>
    <w:lvl w:ilvl="0" w:tplc="3B520F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9" w15:restartNumberingAfterBreak="0">
    <w:nsid w:val="43B94906"/>
    <w:multiLevelType w:val="hybridMultilevel"/>
    <w:tmpl w:val="5156E0AE"/>
    <w:lvl w:ilvl="0" w:tplc="0409000B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4E52EC1"/>
    <w:multiLevelType w:val="hybridMultilevel"/>
    <w:tmpl w:val="E00A8A74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D26B5D"/>
    <w:multiLevelType w:val="hybridMultilevel"/>
    <w:tmpl w:val="5F547D70"/>
    <w:lvl w:ilvl="0" w:tplc="0409000B">
      <w:start w:val="1"/>
      <w:numFmt w:val="bullet"/>
      <w:lvlText w:val="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7232258E"/>
    <w:multiLevelType w:val="hybridMultilevel"/>
    <w:tmpl w:val="EB7EF4CC"/>
    <w:lvl w:ilvl="0" w:tplc="CD0A95B0">
      <w:start w:val="1"/>
      <w:numFmt w:val="lowerLetter"/>
      <w:lvlText w:val="%1."/>
      <w:lvlJc w:val="left"/>
      <w:pPr>
        <w:tabs>
          <w:tab w:val="num" w:pos="3069"/>
        </w:tabs>
        <w:ind w:left="3069" w:hanging="9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3" w15:restartNumberingAfterBreak="0">
    <w:nsid w:val="78BE55DE"/>
    <w:multiLevelType w:val="hybridMultilevel"/>
    <w:tmpl w:val="FE0E25CC"/>
    <w:lvl w:ilvl="0" w:tplc="0418000B">
      <w:start w:val="1"/>
      <w:numFmt w:val="bullet"/>
      <w:lvlText w:val="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24" w15:restartNumberingAfterBreak="0">
    <w:nsid w:val="798E0A56"/>
    <w:multiLevelType w:val="hybridMultilevel"/>
    <w:tmpl w:val="0FF6CBAE"/>
    <w:lvl w:ilvl="0" w:tplc="6F8007B2">
      <w:start w:val="1"/>
      <w:numFmt w:val="decimal"/>
      <w:lvlText w:val="%1."/>
      <w:lvlJc w:val="left"/>
      <w:pPr>
        <w:tabs>
          <w:tab w:val="num" w:pos="1665"/>
        </w:tabs>
        <w:ind w:left="1665" w:hanging="945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7630B2C0">
      <w:start w:val="4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23"/>
  </w:num>
  <w:num w:numId="3">
    <w:abstractNumId w:val="13"/>
  </w:num>
  <w:num w:numId="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2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1"/>
  </w:num>
  <w:num w:numId="10">
    <w:abstractNumId w:val="22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0"/>
  </w:num>
  <w:num w:numId="16">
    <w:abstractNumId w:val="7"/>
  </w:num>
  <w:num w:numId="17">
    <w:abstractNumId w:val="1"/>
  </w:num>
  <w:num w:numId="18">
    <w:abstractNumId w:val="4"/>
  </w:num>
  <w:num w:numId="19">
    <w:abstractNumId w:val="19"/>
  </w:num>
  <w:num w:numId="20">
    <w:abstractNumId w:val="12"/>
  </w:num>
  <w:num w:numId="21">
    <w:abstractNumId w:val="18"/>
  </w:num>
  <w:num w:numId="22">
    <w:abstractNumId w:val="6"/>
  </w:num>
  <w:num w:numId="23">
    <w:abstractNumId w:val="8"/>
  </w:num>
  <w:num w:numId="24">
    <w:abstractNumId w:val="14"/>
  </w:num>
  <w:num w:numId="25">
    <w:abstractNumId w:val="15"/>
  </w:num>
  <w:num w:numId="26">
    <w:abstractNumId w:val="20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DC6"/>
    <w:rsid w:val="0000318C"/>
    <w:rsid w:val="00006E15"/>
    <w:rsid w:val="000237CA"/>
    <w:rsid w:val="000453F9"/>
    <w:rsid w:val="00046C73"/>
    <w:rsid w:val="000520B4"/>
    <w:rsid w:val="00054F2A"/>
    <w:rsid w:val="00056B98"/>
    <w:rsid w:val="00087F7F"/>
    <w:rsid w:val="000967F8"/>
    <w:rsid w:val="000B3069"/>
    <w:rsid w:val="000C2C32"/>
    <w:rsid w:val="000C7059"/>
    <w:rsid w:val="000E0E43"/>
    <w:rsid w:val="000F7790"/>
    <w:rsid w:val="001014E3"/>
    <w:rsid w:val="001035FD"/>
    <w:rsid w:val="001218E8"/>
    <w:rsid w:val="00124084"/>
    <w:rsid w:val="001801AC"/>
    <w:rsid w:val="00182C86"/>
    <w:rsid w:val="001865E4"/>
    <w:rsid w:val="001A0D1D"/>
    <w:rsid w:val="001C1210"/>
    <w:rsid w:val="001D1A21"/>
    <w:rsid w:val="001E6779"/>
    <w:rsid w:val="001F5DAE"/>
    <w:rsid w:val="00215C4B"/>
    <w:rsid w:val="00220C9D"/>
    <w:rsid w:val="002219CF"/>
    <w:rsid w:val="002341C6"/>
    <w:rsid w:val="002350E8"/>
    <w:rsid w:val="00272086"/>
    <w:rsid w:val="00280973"/>
    <w:rsid w:val="002830EE"/>
    <w:rsid w:val="00286D59"/>
    <w:rsid w:val="00295106"/>
    <w:rsid w:val="002B1A6D"/>
    <w:rsid w:val="002B2FB4"/>
    <w:rsid w:val="002E4676"/>
    <w:rsid w:val="00327491"/>
    <w:rsid w:val="00332C02"/>
    <w:rsid w:val="00332CD8"/>
    <w:rsid w:val="00341B7B"/>
    <w:rsid w:val="00362AC2"/>
    <w:rsid w:val="003A0B9B"/>
    <w:rsid w:val="003D579B"/>
    <w:rsid w:val="003F110F"/>
    <w:rsid w:val="0040138E"/>
    <w:rsid w:val="00403CA0"/>
    <w:rsid w:val="00415078"/>
    <w:rsid w:val="0045079C"/>
    <w:rsid w:val="004846CD"/>
    <w:rsid w:val="004C038A"/>
    <w:rsid w:val="004C2540"/>
    <w:rsid w:val="004C790D"/>
    <w:rsid w:val="004D4842"/>
    <w:rsid w:val="004E1173"/>
    <w:rsid w:val="004E126F"/>
    <w:rsid w:val="004E3EC6"/>
    <w:rsid w:val="004E74FA"/>
    <w:rsid w:val="00552DC6"/>
    <w:rsid w:val="005844EA"/>
    <w:rsid w:val="005B082F"/>
    <w:rsid w:val="005E3514"/>
    <w:rsid w:val="006050BC"/>
    <w:rsid w:val="006153F2"/>
    <w:rsid w:val="00620376"/>
    <w:rsid w:val="00643C1D"/>
    <w:rsid w:val="00666776"/>
    <w:rsid w:val="00671837"/>
    <w:rsid w:val="00690C84"/>
    <w:rsid w:val="0069316A"/>
    <w:rsid w:val="006951EC"/>
    <w:rsid w:val="006A4E12"/>
    <w:rsid w:val="006B3E5E"/>
    <w:rsid w:val="006C1B00"/>
    <w:rsid w:val="006E509D"/>
    <w:rsid w:val="006E69A4"/>
    <w:rsid w:val="0078528E"/>
    <w:rsid w:val="00791173"/>
    <w:rsid w:val="00793997"/>
    <w:rsid w:val="00795578"/>
    <w:rsid w:val="007B27BF"/>
    <w:rsid w:val="007D2608"/>
    <w:rsid w:val="007E045B"/>
    <w:rsid w:val="00831F15"/>
    <w:rsid w:val="008658FF"/>
    <w:rsid w:val="00871A29"/>
    <w:rsid w:val="008A3475"/>
    <w:rsid w:val="008A67C2"/>
    <w:rsid w:val="008D527A"/>
    <w:rsid w:val="009054A6"/>
    <w:rsid w:val="00910AD3"/>
    <w:rsid w:val="00926AAE"/>
    <w:rsid w:val="00934A03"/>
    <w:rsid w:val="00943922"/>
    <w:rsid w:val="0095090A"/>
    <w:rsid w:val="00954955"/>
    <w:rsid w:val="00964BD4"/>
    <w:rsid w:val="009661AA"/>
    <w:rsid w:val="009736C7"/>
    <w:rsid w:val="009A4B5F"/>
    <w:rsid w:val="009A7211"/>
    <w:rsid w:val="009C0323"/>
    <w:rsid w:val="009C1958"/>
    <w:rsid w:val="009C6046"/>
    <w:rsid w:val="009C6EC8"/>
    <w:rsid w:val="00A00501"/>
    <w:rsid w:val="00A076F3"/>
    <w:rsid w:val="00A3609A"/>
    <w:rsid w:val="00A3757C"/>
    <w:rsid w:val="00A41E96"/>
    <w:rsid w:val="00A501FB"/>
    <w:rsid w:val="00A776AC"/>
    <w:rsid w:val="00A90757"/>
    <w:rsid w:val="00A97EF5"/>
    <w:rsid w:val="00AA1587"/>
    <w:rsid w:val="00AA67CA"/>
    <w:rsid w:val="00AB3BF3"/>
    <w:rsid w:val="00AC423C"/>
    <w:rsid w:val="00AC64FC"/>
    <w:rsid w:val="00AD0977"/>
    <w:rsid w:val="00AE00B1"/>
    <w:rsid w:val="00AE1197"/>
    <w:rsid w:val="00B13AE9"/>
    <w:rsid w:val="00B33663"/>
    <w:rsid w:val="00B37B58"/>
    <w:rsid w:val="00B57BD9"/>
    <w:rsid w:val="00BA0180"/>
    <w:rsid w:val="00BD6348"/>
    <w:rsid w:val="00BF4DF4"/>
    <w:rsid w:val="00BF777B"/>
    <w:rsid w:val="00C0556F"/>
    <w:rsid w:val="00C07EB6"/>
    <w:rsid w:val="00C07F7F"/>
    <w:rsid w:val="00C25C50"/>
    <w:rsid w:val="00C42076"/>
    <w:rsid w:val="00C5177D"/>
    <w:rsid w:val="00C55B65"/>
    <w:rsid w:val="00C56ECA"/>
    <w:rsid w:val="00C804A1"/>
    <w:rsid w:val="00CB2B95"/>
    <w:rsid w:val="00CC0254"/>
    <w:rsid w:val="00CD5CC0"/>
    <w:rsid w:val="00CE12F0"/>
    <w:rsid w:val="00CF17BC"/>
    <w:rsid w:val="00CF2D91"/>
    <w:rsid w:val="00CF3E5B"/>
    <w:rsid w:val="00CF754F"/>
    <w:rsid w:val="00D20907"/>
    <w:rsid w:val="00D361C2"/>
    <w:rsid w:val="00D36753"/>
    <w:rsid w:val="00D4642F"/>
    <w:rsid w:val="00D6195F"/>
    <w:rsid w:val="00D629F9"/>
    <w:rsid w:val="00D92B24"/>
    <w:rsid w:val="00DA506E"/>
    <w:rsid w:val="00DC0BD3"/>
    <w:rsid w:val="00DD2B9A"/>
    <w:rsid w:val="00DD6905"/>
    <w:rsid w:val="00DD69BE"/>
    <w:rsid w:val="00DE77A1"/>
    <w:rsid w:val="00DE7F54"/>
    <w:rsid w:val="00E0311C"/>
    <w:rsid w:val="00E0435E"/>
    <w:rsid w:val="00E10248"/>
    <w:rsid w:val="00E315D5"/>
    <w:rsid w:val="00E33309"/>
    <w:rsid w:val="00E429CB"/>
    <w:rsid w:val="00E55E1B"/>
    <w:rsid w:val="00E62D48"/>
    <w:rsid w:val="00E84C64"/>
    <w:rsid w:val="00E8793B"/>
    <w:rsid w:val="00E96563"/>
    <w:rsid w:val="00EA019D"/>
    <w:rsid w:val="00EA1463"/>
    <w:rsid w:val="00EA51F8"/>
    <w:rsid w:val="00EA7B80"/>
    <w:rsid w:val="00EC15BF"/>
    <w:rsid w:val="00ED3CAE"/>
    <w:rsid w:val="00F15A26"/>
    <w:rsid w:val="00F273C1"/>
    <w:rsid w:val="00F76FFE"/>
    <w:rsid w:val="00F81D08"/>
    <w:rsid w:val="00F83C2E"/>
    <w:rsid w:val="00F95C1D"/>
    <w:rsid w:val="00FB4909"/>
    <w:rsid w:val="00FC1354"/>
    <w:rsid w:val="00FC3F92"/>
    <w:rsid w:val="00FD35C6"/>
    <w:rsid w:val="00FD409C"/>
    <w:rsid w:val="00FF17C7"/>
    <w:rsid w:val="00FF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8C8838"/>
  <w15:docId w15:val="{11221DC0-6DF5-4277-AD20-B020077D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szCs w:val="22"/>
    </w:rPr>
  </w:style>
  <w:style w:type="paragraph" w:styleId="Titlu3">
    <w:name w:val="heading 3"/>
    <w:basedOn w:val="Normal"/>
    <w:next w:val="Normal"/>
    <w:qFormat/>
    <w:rsid w:val="00D4642F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Bookman Old Style" w:hAnsi="Bookman Old Style"/>
      <w:i/>
      <w:sz w:val="25"/>
      <w:szCs w:val="25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Preformata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Hyperlink">
    <w:name w:val="Hyperlink"/>
    <w:basedOn w:val="Fontdeparagrafimplicit"/>
    <w:rPr>
      <w:color w:val="0000FF"/>
      <w:u w:val="single"/>
    </w:rPr>
  </w:style>
  <w:style w:type="paragraph" w:styleId="Frspaiere">
    <w:name w:val="No Spacing"/>
    <w:basedOn w:val="Normal"/>
    <w:uiPriority w:val="1"/>
    <w:qFormat/>
    <w:rsid w:val="004846CD"/>
    <w:pPr>
      <w:spacing w:before="100" w:beforeAutospacing="1" w:after="100" w:afterAutospacing="1"/>
    </w:pPr>
    <w:rPr>
      <w:sz w:val="24"/>
      <w:szCs w:val="24"/>
    </w:rPr>
  </w:style>
  <w:style w:type="character" w:styleId="Robust">
    <w:name w:val="Strong"/>
    <w:basedOn w:val="Fontdeparagrafimplicit"/>
    <w:uiPriority w:val="22"/>
    <w:qFormat/>
    <w:rsid w:val="004846CD"/>
    <w:rPr>
      <w:b/>
      <w:bCs/>
    </w:rPr>
  </w:style>
  <w:style w:type="character" w:customStyle="1" w:styleId="apple-converted-space">
    <w:name w:val="apple-converted-space"/>
    <w:basedOn w:val="Fontdeparagrafimplicit"/>
    <w:rsid w:val="004846CD"/>
  </w:style>
  <w:style w:type="character" w:styleId="Accentuat">
    <w:name w:val="Emphasis"/>
    <w:basedOn w:val="Fontdeparagrafimplicit"/>
    <w:uiPriority w:val="20"/>
    <w:qFormat/>
    <w:rsid w:val="004846CD"/>
    <w:rPr>
      <w:i/>
      <w:iCs/>
    </w:rPr>
  </w:style>
  <w:style w:type="paragraph" w:customStyle="1" w:styleId="CharCharCharCharCharCharCharCharCharChar">
    <w:name w:val="Char Char Char Char Char Char Char Char Char Char"/>
    <w:basedOn w:val="Normal"/>
    <w:rsid w:val="00D464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2E467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  <w:style w:type="paragraph" w:styleId="Corptext">
    <w:name w:val="Body Text"/>
    <w:basedOn w:val="Normal"/>
    <w:rsid w:val="002E4676"/>
    <w:rPr>
      <w:rFonts w:ascii="Arial Narrow" w:hAnsi="Arial Narrow"/>
      <w:i/>
      <w:iCs/>
      <w:sz w:val="24"/>
      <w:szCs w:val="24"/>
    </w:rPr>
  </w:style>
  <w:style w:type="paragraph" w:styleId="Corptext2">
    <w:name w:val="Body Text 2"/>
    <w:basedOn w:val="Normal"/>
    <w:link w:val="Corptext2Caracter"/>
    <w:rsid w:val="002E4676"/>
    <w:pPr>
      <w:tabs>
        <w:tab w:val="left" w:pos="900"/>
      </w:tabs>
      <w:jc w:val="both"/>
    </w:pPr>
    <w:rPr>
      <w:rFonts w:ascii="Arial Narrow" w:hAnsi="Arial Narrow"/>
      <w:i/>
      <w:sz w:val="24"/>
      <w:szCs w:val="24"/>
    </w:rPr>
  </w:style>
  <w:style w:type="character" w:customStyle="1" w:styleId="ln2tparagraf">
    <w:name w:val="ln2tparagraf"/>
    <w:basedOn w:val="Fontdeparagrafimplicit"/>
    <w:rsid w:val="00A776AC"/>
  </w:style>
  <w:style w:type="character" w:customStyle="1" w:styleId="ln2paragraf">
    <w:name w:val="ln2paragraf"/>
    <w:basedOn w:val="Fontdeparagrafimplicit"/>
    <w:rsid w:val="00A776AC"/>
  </w:style>
  <w:style w:type="character" w:customStyle="1" w:styleId="ln2punct">
    <w:name w:val="ln2punct"/>
    <w:basedOn w:val="Fontdeparagrafimplicit"/>
    <w:rsid w:val="00A776AC"/>
  </w:style>
  <w:style w:type="character" w:customStyle="1" w:styleId="ln2tarticol">
    <w:name w:val="ln2tarticol"/>
    <w:basedOn w:val="Fontdeparagrafimplicit"/>
    <w:rsid w:val="00A776AC"/>
  </w:style>
  <w:style w:type="character" w:customStyle="1" w:styleId="ln2talineat">
    <w:name w:val="ln2talineat"/>
    <w:basedOn w:val="Fontdeparagrafimplicit"/>
    <w:rsid w:val="00A776AC"/>
  </w:style>
  <w:style w:type="character" w:customStyle="1" w:styleId="ln2tparagraf0">
    <w:name w:val="ln2tparagraf0"/>
    <w:basedOn w:val="Fontdeparagrafimplicit"/>
    <w:rsid w:val="00ED3CAE"/>
  </w:style>
  <w:style w:type="character" w:customStyle="1" w:styleId="ln2tpunct">
    <w:name w:val="ln2tpunct"/>
    <w:basedOn w:val="Fontdeparagrafimplicit"/>
    <w:rsid w:val="00341B7B"/>
  </w:style>
  <w:style w:type="character" w:customStyle="1" w:styleId="ln2tlitera">
    <w:name w:val="ln2tlitera"/>
    <w:basedOn w:val="Fontdeparagrafimplicit"/>
    <w:rsid w:val="00341B7B"/>
  </w:style>
  <w:style w:type="paragraph" w:styleId="NormalWeb">
    <w:name w:val="Normal (Web)"/>
    <w:basedOn w:val="Normal"/>
    <w:uiPriority w:val="99"/>
    <w:unhideWhenUsed/>
    <w:rsid w:val="00AE1197"/>
    <w:rPr>
      <w:sz w:val="24"/>
      <w:szCs w:val="24"/>
    </w:rPr>
  </w:style>
  <w:style w:type="paragraph" w:styleId="Listparagraf">
    <w:name w:val="List Paragraph"/>
    <w:basedOn w:val="Normal"/>
    <w:uiPriority w:val="34"/>
    <w:qFormat/>
    <w:rsid w:val="00AE1197"/>
    <w:pPr>
      <w:ind w:left="720"/>
      <w:contextualSpacing/>
    </w:pPr>
    <w:rPr>
      <w:sz w:val="24"/>
      <w:szCs w:val="24"/>
    </w:rPr>
  </w:style>
  <w:style w:type="character" w:customStyle="1" w:styleId="Corptext2Caracter">
    <w:name w:val="Corp text 2 Caracter"/>
    <w:basedOn w:val="Fontdeparagrafimplicit"/>
    <w:link w:val="Corptext2"/>
    <w:rsid w:val="009C6EC8"/>
    <w:rPr>
      <w:rFonts w:ascii="Arial Narrow" w:hAnsi="Arial Narrow"/>
      <w:i/>
      <w:sz w:val="24"/>
      <w:szCs w:val="24"/>
    </w:rPr>
  </w:style>
  <w:style w:type="paragraph" w:styleId="Antet">
    <w:name w:val="header"/>
    <w:basedOn w:val="Normal"/>
    <w:link w:val="AntetCaracter"/>
    <w:unhideWhenUsed/>
    <w:rsid w:val="0095090A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95090A"/>
    <w:rPr>
      <w:sz w:val="22"/>
      <w:szCs w:val="22"/>
    </w:rPr>
  </w:style>
  <w:style w:type="paragraph" w:styleId="Subsol">
    <w:name w:val="footer"/>
    <w:basedOn w:val="Normal"/>
    <w:link w:val="SubsolCaracter"/>
    <w:uiPriority w:val="99"/>
    <w:unhideWhenUsed/>
    <w:rsid w:val="0095090A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95090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771</Words>
  <Characters>4676</Characters>
  <Application>Microsoft Office Word</Application>
  <DocSecurity>0</DocSecurity>
  <Lines>38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Primarie</Company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Mitreni</dc:creator>
  <cp:lastModifiedBy>Traian Hulea</cp:lastModifiedBy>
  <cp:revision>2</cp:revision>
  <cp:lastPrinted>2017-03-27T08:06:00Z</cp:lastPrinted>
  <dcterms:created xsi:type="dcterms:W3CDTF">2021-11-17T09:54:00Z</dcterms:created>
  <dcterms:modified xsi:type="dcterms:W3CDTF">2021-11-17T09:54:00Z</dcterms:modified>
</cp:coreProperties>
</file>