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5D29A" w14:textId="77777777" w:rsidR="00A771F2" w:rsidRPr="001C25C8" w:rsidRDefault="00A771F2" w:rsidP="001C25C8">
      <w:pPr>
        <w:spacing w:after="0" w:line="240" w:lineRule="auto"/>
        <w:ind w:left="5664"/>
        <w:jc w:val="center"/>
        <w:rPr>
          <w:rFonts w:ascii="OpenSans-Regular" w:eastAsia="Times New Roman" w:hAnsi="OpenSans-Regular" w:cs="OpenSans-Regular"/>
          <w:b/>
          <w:bCs/>
          <w:szCs w:val="24"/>
          <w:lang w:eastAsia="ro-RO"/>
        </w:rPr>
      </w:pPr>
      <w:r w:rsidRPr="001C25C8">
        <w:rPr>
          <w:rFonts w:ascii="OpenSans-Regular" w:eastAsia="Times New Roman" w:hAnsi="OpenSans-Regular" w:cs="OpenSans-Regular"/>
          <w:b/>
          <w:bCs/>
          <w:szCs w:val="24"/>
          <w:lang w:eastAsia="ro-RO"/>
        </w:rPr>
        <w:t xml:space="preserve">ANEXA </w:t>
      </w:r>
    </w:p>
    <w:p w14:paraId="0624DC41" w14:textId="77777777" w:rsidR="009C2AA3" w:rsidRDefault="00A771F2" w:rsidP="001C25C8">
      <w:pPr>
        <w:spacing w:after="0" w:line="240" w:lineRule="auto"/>
        <w:ind w:left="5664"/>
        <w:jc w:val="center"/>
        <w:rPr>
          <w:rFonts w:ascii="OpenSans-Regular" w:eastAsia="Times New Roman" w:hAnsi="OpenSans-Regular" w:cs="OpenSans-Regular"/>
          <w:sz w:val="22"/>
          <w:lang w:eastAsia="ro-RO"/>
        </w:rPr>
      </w:pPr>
      <w:bookmarkStart w:id="0" w:name="_Hlk83202765"/>
      <w:r w:rsidRPr="00A771F2">
        <w:rPr>
          <w:rFonts w:ascii="OpenSans-Regular" w:eastAsia="Times New Roman" w:hAnsi="OpenSans-Regular" w:cs="OpenSans-Regular"/>
          <w:sz w:val="22"/>
          <w:lang w:eastAsia="ro-RO"/>
        </w:rPr>
        <w:t xml:space="preserve">la </w:t>
      </w:r>
      <w:r w:rsidR="009C2AA3">
        <w:rPr>
          <w:rFonts w:ascii="OpenSans-Regular" w:eastAsia="Times New Roman" w:hAnsi="OpenSans-Regular" w:cs="OpenSans-Regular"/>
          <w:sz w:val="22"/>
          <w:lang w:eastAsia="ro-RO"/>
        </w:rPr>
        <w:t>H</w:t>
      </w:r>
      <w:r w:rsidR="00E86E61" w:rsidRPr="001C25C8">
        <w:rPr>
          <w:rFonts w:ascii="OpenSans-Regular" w:eastAsia="Times New Roman" w:hAnsi="OpenSans-Regular" w:cs="OpenSans-Regular"/>
          <w:sz w:val="22"/>
          <w:lang w:eastAsia="ro-RO"/>
        </w:rPr>
        <w:t>otărâre</w:t>
      </w:r>
      <w:r w:rsidR="009C2AA3">
        <w:rPr>
          <w:rFonts w:ascii="OpenSans-Regular" w:eastAsia="Times New Roman" w:hAnsi="OpenSans-Regular" w:cs="OpenSans-Regular"/>
          <w:sz w:val="22"/>
          <w:lang w:eastAsia="ro-RO"/>
        </w:rPr>
        <w:t>a Consiliuluii Local al Comunei Șoldanu</w:t>
      </w:r>
    </w:p>
    <w:p w14:paraId="64CC9282" w14:textId="3827C808" w:rsidR="00547B2E" w:rsidRDefault="00A771F2" w:rsidP="001C25C8">
      <w:pPr>
        <w:spacing w:after="0" w:line="240" w:lineRule="auto"/>
        <w:ind w:left="5664"/>
        <w:jc w:val="center"/>
        <w:rPr>
          <w:rFonts w:ascii="OpenSans-Regular" w:eastAsia="Times New Roman" w:hAnsi="OpenSans-Regular" w:cs="OpenSans-Regular"/>
          <w:sz w:val="22"/>
          <w:lang w:eastAsia="ro-RO"/>
        </w:rPr>
      </w:pPr>
      <w:r w:rsidRPr="00A771F2">
        <w:rPr>
          <w:rFonts w:ascii="OpenSans-Regular" w:eastAsia="Times New Roman" w:hAnsi="OpenSans-Regular" w:cs="OpenSans-Regular"/>
          <w:sz w:val="22"/>
          <w:lang w:eastAsia="ro-RO"/>
        </w:rPr>
        <w:t xml:space="preserve">nr. </w:t>
      </w:r>
      <w:r w:rsidR="00FA3CFF">
        <w:rPr>
          <w:rFonts w:ascii="OpenSans-Regular" w:eastAsia="Times New Roman" w:hAnsi="OpenSans-Regular" w:cs="OpenSans-Regular"/>
          <w:sz w:val="22"/>
          <w:lang w:eastAsia="ro-RO"/>
        </w:rPr>
        <w:t>5</w:t>
      </w:r>
      <w:r w:rsidR="009C2AA3">
        <w:rPr>
          <w:rFonts w:ascii="OpenSans-Regular" w:eastAsia="Times New Roman" w:hAnsi="OpenSans-Regular" w:cs="OpenSans-Regular"/>
          <w:sz w:val="22"/>
          <w:lang w:eastAsia="ro-RO"/>
        </w:rPr>
        <w:t>1</w:t>
      </w:r>
      <w:r w:rsidRPr="00A771F2">
        <w:rPr>
          <w:rFonts w:ascii="OpenSans-Regular" w:eastAsia="Times New Roman" w:hAnsi="OpenSans-Regular" w:cs="OpenSans-Regular"/>
          <w:sz w:val="22"/>
          <w:lang w:eastAsia="ro-RO"/>
        </w:rPr>
        <w:t xml:space="preserve"> din </w:t>
      </w:r>
      <w:r w:rsidR="009C2AA3">
        <w:rPr>
          <w:rFonts w:ascii="OpenSans-Regular" w:eastAsia="Times New Roman" w:hAnsi="OpenSans-Regular" w:cs="OpenSans-Regular"/>
          <w:sz w:val="22"/>
          <w:lang w:eastAsia="ro-RO"/>
        </w:rPr>
        <w:t>25</w:t>
      </w:r>
      <w:r w:rsidRPr="00A771F2">
        <w:rPr>
          <w:rFonts w:ascii="OpenSans-Regular" w:eastAsia="Times New Roman" w:hAnsi="OpenSans-Regular" w:cs="OpenSans-Regular"/>
          <w:sz w:val="22"/>
          <w:lang w:eastAsia="ro-RO"/>
        </w:rPr>
        <w:t>.</w:t>
      </w:r>
      <w:r w:rsidR="00FA3CFF">
        <w:rPr>
          <w:rFonts w:ascii="OpenSans-Regular" w:eastAsia="Times New Roman" w:hAnsi="OpenSans-Regular" w:cs="OpenSans-Regular"/>
          <w:sz w:val="22"/>
          <w:lang w:eastAsia="ro-RO"/>
        </w:rPr>
        <w:t>11</w:t>
      </w:r>
      <w:r w:rsidRPr="00A771F2">
        <w:rPr>
          <w:rFonts w:ascii="OpenSans-Regular" w:eastAsia="Times New Roman" w:hAnsi="OpenSans-Regular" w:cs="OpenSans-Regular"/>
          <w:sz w:val="22"/>
          <w:lang w:eastAsia="ro-RO"/>
        </w:rPr>
        <w:t>.2021</w:t>
      </w:r>
      <w:bookmarkEnd w:id="0"/>
    </w:p>
    <w:p w14:paraId="0DCDD279" w14:textId="77777777" w:rsidR="001C25C8" w:rsidRPr="001C25C8" w:rsidRDefault="001C25C8" w:rsidP="001C25C8">
      <w:pPr>
        <w:spacing w:after="0" w:line="240" w:lineRule="auto"/>
        <w:ind w:left="5664"/>
        <w:jc w:val="center"/>
        <w:rPr>
          <w:rFonts w:ascii="OpenSans-Regular" w:eastAsia="Times New Roman" w:hAnsi="OpenSans-Regular" w:cs="OpenSans-Regular"/>
          <w:sz w:val="22"/>
          <w:lang w:eastAsia="ro-RO"/>
        </w:rPr>
      </w:pPr>
    </w:p>
    <w:p w14:paraId="5881C453" w14:textId="77777777" w:rsidR="00262985" w:rsidRPr="001C25C8" w:rsidRDefault="00262985" w:rsidP="00262985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color w:val="000000"/>
          <w:szCs w:val="24"/>
          <w:lang w:eastAsia="ro-RO"/>
        </w:rPr>
      </w:pPr>
      <w:r w:rsidRPr="00637051">
        <w:rPr>
          <w:rFonts w:asciiTheme="minorHAnsi" w:eastAsia="Times New Roman" w:hAnsiTheme="minorHAnsi" w:cstheme="minorHAnsi"/>
          <w:b/>
          <w:bCs/>
          <w:color w:val="000000"/>
          <w:szCs w:val="24"/>
          <w:lang w:eastAsia="ro-RO"/>
        </w:rPr>
        <w:t>DEVIZ GENERAL</w:t>
      </w:r>
    </w:p>
    <w:p w14:paraId="3C0028BF" w14:textId="1F376B1A" w:rsidR="00262985" w:rsidRPr="001C25C8" w:rsidRDefault="00262985" w:rsidP="00262985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  <w:lang w:eastAsia="ro-RO"/>
        </w:rPr>
      </w:pPr>
      <w:r w:rsidRPr="00637051"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  <w:lang w:eastAsia="ro-RO"/>
        </w:rPr>
        <w:t>al obiectivului de investiții</w:t>
      </w:r>
      <w:r w:rsidRPr="001C25C8"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  <w:lang w:eastAsia="ro-RO"/>
        </w:rPr>
        <w:t xml:space="preserve"> „</w:t>
      </w:r>
      <w:r w:rsidRPr="00637051"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  <w:lang w:eastAsia="ro-RO"/>
        </w:rPr>
        <w:t>Modernizare strazi in comuna Soldanu, judetul Calarasi</w:t>
      </w:r>
      <w:r w:rsidRPr="001C25C8"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  <w:lang w:eastAsia="ro-RO"/>
        </w:rPr>
        <w:t>”</w:t>
      </w:r>
    </w:p>
    <w:p w14:paraId="6D280771" w14:textId="132958B6" w:rsidR="00262985" w:rsidRPr="001C25C8" w:rsidRDefault="00262985" w:rsidP="00262985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20"/>
          <w:szCs w:val="20"/>
          <w:lang w:eastAsia="ro-RO"/>
        </w:rPr>
      </w:pPr>
      <w:r w:rsidRPr="00637051">
        <w:rPr>
          <w:rFonts w:asciiTheme="minorHAnsi" w:eastAsia="Times New Roman" w:hAnsiTheme="minorHAnsi" w:cstheme="minorHAnsi"/>
          <w:b/>
          <w:bCs/>
          <w:sz w:val="20"/>
          <w:szCs w:val="20"/>
          <w:lang w:eastAsia="ro-RO"/>
        </w:rPr>
        <w:t>(actualizat la 0</w:t>
      </w:r>
      <w:r w:rsidR="00D8119D">
        <w:rPr>
          <w:rFonts w:asciiTheme="minorHAnsi" w:eastAsia="Times New Roman" w:hAnsiTheme="minorHAnsi" w:cstheme="minorHAnsi"/>
          <w:b/>
          <w:bCs/>
          <w:sz w:val="20"/>
          <w:szCs w:val="20"/>
          <w:lang w:eastAsia="ro-RO"/>
        </w:rPr>
        <w:t>1</w:t>
      </w:r>
      <w:r w:rsidRPr="00637051">
        <w:rPr>
          <w:rFonts w:asciiTheme="minorHAnsi" w:eastAsia="Times New Roman" w:hAnsiTheme="minorHAnsi" w:cstheme="minorHAnsi"/>
          <w:b/>
          <w:bCs/>
          <w:sz w:val="20"/>
          <w:szCs w:val="20"/>
          <w:lang w:eastAsia="ro-RO"/>
        </w:rPr>
        <w:t>.</w:t>
      </w:r>
      <w:r w:rsidR="00D8119D">
        <w:rPr>
          <w:rFonts w:asciiTheme="minorHAnsi" w:eastAsia="Times New Roman" w:hAnsiTheme="minorHAnsi" w:cstheme="minorHAnsi"/>
          <w:b/>
          <w:bCs/>
          <w:sz w:val="20"/>
          <w:szCs w:val="20"/>
          <w:lang w:eastAsia="ro-RO"/>
        </w:rPr>
        <w:t>11</w:t>
      </w:r>
      <w:r w:rsidRPr="00637051">
        <w:rPr>
          <w:rFonts w:asciiTheme="minorHAnsi" w:eastAsia="Times New Roman" w:hAnsiTheme="minorHAnsi" w:cstheme="minorHAnsi"/>
          <w:b/>
          <w:bCs/>
          <w:sz w:val="20"/>
          <w:szCs w:val="20"/>
          <w:lang w:eastAsia="ro-RO"/>
        </w:rPr>
        <w:t>.2021)</w:t>
      </w:r>
    </w:p>
    <w:p w14:paraId="07DCBD4F" w14:textId="03330B3C" w:rsidR="00C203A8" w:rsidRDefault="00C203A8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2"/>
        <w:gridCol w:w="4499"/>
        <w:gridCol w:w="1097"/>
        <w:gridCol w:w="1097"/>
        <w:gridCol w:w="1097"/>
        <w:gridCol w:w="1097"/>
        <w:gridCol w:w="1097"/>
      </w:tblGrid>
      <w:tr w:rsidR="00E84855" w:rsidRPr="00E84855" w14:paraId="0BBDC86B" w14:textId="77777777" w:rsidTr="007B7E9E">
        <w:trPr>
          <w:trHeight w:val="227"/>
        </w:trPr>
        <w:tc>
          <w:tcPr>
            <w:tcW w:w="442" w:type="dxa"/>
            <w:vMerge w:val="restart"/>
            <w:shd w:val="clear" w:color="auto" w:fill="D0CECE" w:themeFill="background2" w:themeFillShade="E6"/>
            <w:vAlign w:val="center"/>
            <w:hideMark/>
          </w:tcPr>
          <w:p w14:paraId="03B517B5" w14:textId="77777777" w:rsidR="00D8119D" w:rsidRPr="001B290A" w:rsidRDefault="00D8119D" w:rsidP="007B7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o-RO"/>
              </w:rPr>
              <w:t>Nr. crt.</w:t>
            </w:r>
          </w:p>
        </w:tc>
        <w:tc>
          <w:tcPr>
            <w:tcW w:w="4499" w:type="dxa"/>
            <w:vMerge w:val="restart"/>
            <w:shd w:val="clear" w:color="auto" w:fill="D0CECE" w:themeFill="background2" w:themeFillShade="E6"/>
            <w:noWrap/>
            <w:vAlign w:val="center"/>
            <w:hideMark/>
          </w:tcPr>
          <w:p w14:paraId="555B24CA" w14:textId="78BECA4F" w:rsidR="00D8119D" w:rsidRPr="001B290A" w:rsidRDefault="00D8119D" w:rsidP="007B7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o-RO"/>
              </w:rPr>
              <w:t>Denumirea capitolelor şi subcapitolelor de cheltuieli</w:t>
            </w:r>
          </w:p>
        </w:tc>
        <w:tc>
          <w:tcPr>
            <w:tcW w:w="1097" w:type="dxa"/>
            <w:shd w:val="clear" w:color="auto" w:fill="D0CECE" w:themeFill="background2" w:themeFillShade="E6"/>
            <w:noWrap/>
            <w:vAlign w:val="center"/>
            <w:hideMark/>
          </w:tcPr>
          <w:p w14:paraId="249F2F67" w14:textId="77777777" w:rsidR="00D8119D" w:rsidRPr="001B290A" w:rsidRDefault="00D8119D" w:rsidP="007B7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o-RO"/>
              </w:rPr>
              <w:t xml:space="preserve"> Valoare</w:t>
            </w:r>
          </w:p>
        </w:tc>
        <w:tc>
          <w:tcPr>
            <w:tcW w:w="1097" w:type="dxa"/>
            <w:vMerge w:val="restart"/>
            <w:shd w:val="clear" w:color="auto" w:fill="D0CECE" w:themeFill="background2" w:themeFillShade="E6"/>
            <w:noWrap/>
            <w:vAlign w:val="center"/>
            <w:hideMark/>
          </w:tcPr>
          <w:p w14:paraId="09EA49FA" w14:textId="77777777" w:rsidR="00D8119D" w:rsidRPr="001B290A" w:rsidRDefault="00D8119D" w:rsidP="007B7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o-RO"/>
              </w:rPr>
              <w:t xml:space="preserve"> TVA </w:t>
            </w:r>
          </w:p>
        </w:tc>
        <w:tc>
          <w:tcPr>
            <w:tcW w:w="1097" w:type="dxa"/>
            <w:shd w:val="clear" w:color="auto" w:fill="D0CECE" w:themeFill="background2" w:themeFillShade="E6"/>
            <w:noWrap/>
            <w:vAlign w:val="center"/>
            <w:hideMark/>
          </w:tcPr>
          <w:p w14:paraId="7C24C133" w14:textId="77777777" w:rsidR="00D8119D" w:rsidRPr="001B290A" w:rsidRDefault="00D8119D" w:rsidP="007B7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o-RO"/>
              </w:rPr>
              <w:t xml:space="preserve"> Valoare</w:t>
            </w:r>
          </w:p>
        </w:tc>
        <w:tc>
          <w:tcPr>
            <w:tcW w:w="1097" w:type="dxa"/>
            <w:shd w:val="clear" w:color="auto" w:fill="D0CECE" w:themeFill="background2" w:themeFillShade="E6"/>
            <w:noWrap/>
            <w:vAlign w:val="center"/>
            <w:hideMark/>
          </w:tcPr>
          <w:p w14:paraId="2914C960" w14:textId="77777777" w:rsidR="00D8119D" w:rsidRPr="001B290A" w:rsidRDefault="00D8119D" w:rsidP="007B7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o-RO"/>
              </w:rPr>
              <w:t xml:space="preserve"> Valoare eligibila</w:t>
            </w:r>
          </w:p>
        </w:tc>
        <w:tc>
          <w:tcPr>
            <w:tcW w:w="1097" w:type="dxa"/>
            <w:shd w:val="clear" w:color="auto" w:fill="D0CECE" w:themeFill="background2" w:themeFillShade="E6"/>
            <w:noWrap/>
            <w:vAlign w:val="center"/>
            <w:hideMark/>
          </w:tcPr>
          <w:p w14:paraId="1D7E277E" w14:textId="77777777" w:rsidR="00D8119D" w:rsidRPr="001B290A" w:rsidRDefault="00D8119D" w:rsidP="007B7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o-RO"/>
              </w:rPr>
              <w:t xml:space="preserve"> Valoare neeligibila</w:t>
            </w:r>
          </w:p>
        </w:tc>
      </w:tr>
      <w:tr w:rsidR="00E84855" w:rsidRPr="00E84855" w14:paraId="606484A3" w14:textId="77777777" w:rsidTr="007B7E9E">
        <w:trPr>
          <w:trHeight w:val="227"/>
        </w:trPr>
        <w:tc>
          <w:tcPr>
            <w:tcW w:w="442" w:type="dxa"/>
            <w:vMerge/>
            <w:shd w:val="clear" w:color="auto" w:fill="D0CECE" w:themeFill="background2" w:themeFillShade="E6"/>
            <w:vAlign w:val="center"/>
            <w:hideMark/>
          </w:tcPr>
          <w:p w14:paraId="0ABE7AD4" w14:textId="77777777" w:rsidR="00D8119D" w:rsidRPr="001B290A" w:rsidRDefault="00D8119D" w:rsidP="007B7E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o-RO"/>
              </w:rPr>
            </w:pPr>
          </w:p>
        </w:tc>
        <w:tc>
          <w:tcPr>
            <w:tcW w:w="4499" w:type="dxa"/>
            <w:vMerge/>
            <w:shd w:val="clear" w:color="auto" w:fill="D0CECE" w:themeFill="background2" w:themeFillShade="E6"/>
            <w:vAlign w:val="center"/>
            <w:hideMark/>
          </w:tcPr>
          <w:p w14:paraId="487AD535" w14:textId="79884EA2" w:rsidR="00D8119D" w:rsidRPr="001B290A" w:rsidRDefault="00D8119D" w:rsidP="007B7E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o-RO"/>
              </w:rPr>
            </w:pPr>
          </w:p>
        </w:tc>
        <w:tc>
          <w:tcPr>
            <w:tcW w:w="1097" w:type="dxa"/>
            <w:shd w:val="clear" w:color="auto" w:fill="D0CECE" w:themeFill="background2" w:themeFillShade="E6"/>
            <w:noWrap/>
            <w:vAlign w:val="center"/>
            <w:hideMark/>
          </w:tcPr>
          <w:p w14:paraId="2B5222F4" w14:textId="77777777" w:rsidR="00D8119D" w:rsidRPr="001B290A" w:rsidRDefault="00D8119D" w:rsidP="007B7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o-RO"/>
              </w:rPr>
              <w:t xml:space="preserve"> (fără TVA) </w:t>
            </w:r>
          </w:p>
        </w:tc>
        <w:tc>
          <w:tcPr>
            <w:tcW w:w="1097" w:type="dxa"/>
            <w:vMerge/>
            <w:shd w:val="clear" w:color="auto" w:fill="D0CECE" w:themeFill="background2" w:themeFillShade="E6"/>
            <w:vAlign w:val="center"/>
            <w:hideMark/>
          </w:tcPr>
          <w:p w14:paraId="0913B62C" w14:textId="77777777" w:rsidR="00D8119D" w:rsidRPr="001B290A" w:rsidRDefault="00D8119D" w:rsidP="007B7E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o-RO"/>
              </w:rPr>
            </w:pPr>
          </w:p>
        </w:tc>
        <w:tc>
          <w:tcPr>
            <w:tcW w:w="1097" w:type="dxa"/>
            <w:shd w:val="clear" w:color="auto" w:fill="D0CECE" w:themeFill="background2" w:themeFillShade="E6"/>
            <w:noWrap/>
            <w:vAlign w:val="center"/>
            <w:hideMark/>
          </w:tcPr>
          <w:p w14:paraId="54406D0E" w14:textId="77777777" w:rsidR="00D8119D" w:rsidRPr="001B290A" w:rsidRDefault="00D8119D" w:rsidP="007B7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o-RO"/>
              </w:rPr>
              <w:t xml:space="preserve"> (cu TVA) </w:t>
            </w:r>
          </w:p>
        </w:tc>
        <w:tc>
          <w:tcPr>
            <w:tcW w:w="1097" w:type="dxa"/>
            <w:shd w:val="clear" w:color="auto" w:fill="D0CECE" w:themeFill="background2" w:themeFillShade="E6"/>
            <w:noWrap/>
            <w:vAlign w:val="center"/>
            <w:hideMark/>
          </w:tcPr>
          <w:p w14:paraId="46A49F55" w14:textId="77777777" w:rsidR="00D8119D" w:rsidRPr="001B290A" w:rsidRDefault="00D8119D" w:rsidP="007B7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o-RO"/>
              </w:rPr>
              <w:t xml:space="preserve"> (cu TVA) </w:t>
            </w:r>
          </w:p>
        </w:tc>
        <w:tc>
          <w:tcPr>
            <w:tcW w:w="1097" w:type="dxa"/>
            <w:shd w:val="clear" w:color="auto" w:fill="D0CECE" w:themeFill="background2" w:themeFillShade="E6"/>
            <w:noWrap/>
            <w:vAlign w:val="center"/>
            <w:hideMark/>
          </w:tcPr>
          <w:p w14:paraId="34815346" w14:textId="77777777" w:rsidR="00D8119D" w:rsidRPr="001B290A" w:rsidRDefault="00D8119D" w:rsidP="007B7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o-RO"/>
              </w:rPr>
              <w:t xml:space="preserve"> (cu TVA) </w:t>
            </w:r>
          </w:p>
        </w:tc>
      </w:tr>
      <w:tr w:rsidR="00E84855" w:rsidRPr="00E84855" w14:paraId="2F9DB2A3" w14:textId="77777777" w:rsidTr="007B7E9E">
        <w:trPr>
          <w:trHeight w:val="227"/>
        </w:trPr>
        <w:tc>
          <w:tcPr>
            <w:tcW w:w="442" w:type="dxa"/>
            <w:vMerge/>
            <w:shd w:val="clear" w:color="auto" w:fill="D0CECE" w:themeFill="background2" w:themeFillShade="E6"/>
            <w:vAlign w:val="center"/>
            <w:hideMark/>
          </w:tcPr>
          <w:p w14:paraId="0B4143C0" w14:textId="77777777" w:rsidR="00D8119D" w:rsidRPr="001B290A" w:rsidRDefault="00D8119D" w:rsidP="007B7E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o-RO"/>
              </w:rPr>
            </w:pPr>
          </w:p>
        </w:tc>
        <w:tc>
          <w:tcPr>
            <w:tcW w:w="4499" w:type="dxa"/>
            <w:vMerge/>
            <w:shd w:val="clear" w:color="auto" w:fill="D0CECE" w:themeFill="background2" w:themeFillShade="E6"/>
            <w:noWrap/>
            <w:vAlign w:val="center"/>
            <w:hideMark/>
          </w:tcPr>
          <w:p w14:paraId="61D0CAC1" w14:textId="7A2CED93" w:rsidR="00D8119D" w:rsidRPr="001B290A" w:rsidRDefault="00D8119D" w:rsidP="007B7E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o-RO"/>
              </w:rPr>
            </w:pPr>
          </w:p>
        </w:tc>
        <w:tc>
          <w:tcPr>
            <w:tcW w:w="1097" w:type="dxa"/>
            <w:shd w:val="clear" w:color="auto" w:fill="D0CECE" w:themeFill="background2" w:themeFillShade="E6"/>
            <w:noWrap/>
            <w:vAlign w:val="center"/>
            <w:hideMark/>
          </w:tcPr>
          <w:p w14:paraId="21FF3C2F" w14:textId="77777777" w:rsidR="00D8119D" w:rsidRPr="001B290A" w:rsidRDefault="00D8119D" w:rsidP="007B7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o-RO"/>
              </w:rPr>
              <w:t xml:space="preserve">lei </w:t>
            </w:r>
          </w:p>
        </w:tc>
        <w:tc>
          <w:tcPr>
            <w:tcW w:w="1097" w:type="dxa"/>
            <w:shd w:val="clear" w:color="auto" w:fill="D0CECE" w:themeFill="background2" w:themeFillShade="E6"/>
            <w:noWrap/>
            <w:vAlign w:val="center"/>
            <w:hideMark/>
          </w:tcPr>
          <w:p w14:paraId="57B4AA65" w14:textId="77777777" w:rsidR="00D8119D" w:rsidRPr="001B290A" w:rsidRDefault="00D8119D" w:rsidP="007B7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o-RO"/>
              </w:rPr>
              <w:t xml:space="preserve">lei </w:t>
            </w:r>
          </w:p>
        </w:tc>
        <w:tc>
          <w:tcPr>
            <w:tcW w:w="1097" w:type="dxa"/>
            <w:shd w:val="clear" w:color="auto" w:fill="D0CECE" w:themeFill="background2" w:themeFillShade="E6"/>
            <w:noWrap/>
            <w:vAlign w:val="center"/>
            <w:hideMark/>
          </w:tcPr>
          <w:p w14:paraId="48F9BDEE" w14:textId="77777777" w:rsidR="00D8119D" w:rsidRPr="001B290A" w:rsidRDefault="00D8119D" w:rsidP="007B7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o-RO"/>
              </w:rPr>
              <w:t xml:space="preserve">lei </w:t>
            </w:r>
          </w:p>
        </w:tc>
        <w:tc>
          <w:tcPr>
            <w:tcW w:w="1097" w:type="dxa"/>
            <w:shd w:val="clear" w:color="auto" w:fill="D0CECE" w:themeFill="background2" w:themeFillShade="E6"/>
            <w:noWrap/>
            <w:vAlign w:val="center"/>
            <w:hideMark/>
          </w:tcPr>
          <w:p w14:paraId="2FF83A1D" w14:textId="77777777" w:rsidR="00D8119D" w:rsidRPr="001B290A" w:rsidRDefault="00D8119D" w:rsidP="007B7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o-RO"/>
              </w:rPr>
              <w:t xml:space="preserve">lei </w:t>
            </w:r>
          </w:p>
        </w:tc>
        <w:tc>
          <w:tcPr>
            <w:tcW w:w="1097" w:type="dxa"/>
            <w:shd w:val="clear" w:color="auto" w:fill="D0CECE" w:themeFill="background2" w:themeFillShade="E6"/>
            <w:noWrap/>
            <w:vAlign w:val="center"/>
            <w:hideMark/>
          </w:tcPr>
          <w:p w14:paraId="60DA3E87" w14:textId="77777777" w:rsidR="00D8119D" w:rsidRPr="001B290A" w:rsidRDefault="00D8119D" w:rsidP="007B7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o-RO"/>
              </w:rPr>
              <w:t xml:space="preserve">lei </w:t>
            </w:r>
          </w:p>
        </w:tc>
      </w:tr>
      <w:tr w:rsidR="00E84855" w:rsidRPr="00E84855" w14:paraId="3C782A36" w14:textId="77777777" w:rsidTr="007B7E9E">
        <w:trPr>
          <w:trHeight w:val="227"/>
        </w:trPr>
        <w:tc>
          <w:tcPr>
            <w:tcW w:w="442" w:type="dxa"/>
            <w:tcBorders>
              <w:bottom w:val="single" w:sz="2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FDAD8C7" w14:textId="77777777" w:rsidR="001B290A" w:rsidRPr="001B290A" w:rsidRDefault="001B290A" w:rsidP="007B7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o-RO"/>
              </w:rPr>
              <w:t>1</w:t>
            </w:r>
          </w:p>
        </w:tc>
        <w:tc>
          <w:tcPr>
            <w:tcW w:w="4499" w:type="dxa"/>
            <w:tcBorders>
              <w:bottom w:val="single" w:sz="2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9BB21A9" w14:textId="77777777" w:rsidR="001B290A" w:rsidRPr="001B290A" w:rsidRDefault="001B290A" w:rsidP="007B7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o-RO"/>
              </w:rPr>
              <w:t>2</w:t>
            </w:r>
          </w:p>
        </w:tc>
        <w:tc>
          <w:tcPr>
            <w:tcW w:w="1097" w:type="dxa"/>
            <w:tcBorders>
              <w:bottom w:val="single" w:sz="2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3B07224B" w14:textId="77777777" w:rsidR="001B290A" w:rsidRPr="001B290A" w:rsidRDefault="001B290A" w:rsidP="007B7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o-RO"/>
              </w:rPr>
              <w:t>3</w:t>
            </w:r>
          </w:p>
        </w:tc>
        <w:tc>
          <w:tcPr>
            <w:tcW w:w="1097" w:type="dxa"/>
            <w:tcBorders>
              <w:bottom w:val="single" w:sz="2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BBB5F2E" w14:textId="77777777" w:rsidR="001B290A" w:rsidRPr="001B290A" w:rsidRDefault="001B290A" w:rsidP="007B7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o-RO"/>
              </w:rPr>
              <w:t>4</w:t>
            </w:r>
          </w:p>
        </w:tc>
        <w:tc>
          <w:tcPr>
            <w:tcW w:w="1097" w:type="dxa"/>
            <w:tcBorders>
              <w:bottom w:val="single" w:sz="2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E3F2992" w14:textId="77777777" w:rsidR="001B290A" w:rsidRPr="001B290A" w:rsidRDefault="001B290A" w:rsidP="007B7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o-RO"/>
              </w:rPr>
              <w:t>5</w:t>
            </w:r>
          </w:p>
        </w:tc>
        <w:tc>
          <w:tcPr>
            <w:tcW w:w="1097" w:type="dxa"/>
            <w:tcBorders>
              <w:bottom w:val="single" w:sz="2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82AB947" w14:textId="77777777" w:rsidR="001B290A" w:rsidRPr="001B290A" w:rsidRDefault="001B290A" w:rsidP="007B7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o-RO"/>
              </w:rPr>
              <w:t>6</w:t>
            </w:r>
          </w:p>
        </w:tc>
        <w:tc>
          <w:tcPr>
            <w:tcW w:w="1097" w:type="dxa"/>
            <w:tcBorders>
              <w:bottom w:val="single" w:sz="2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A12C0B7" w14:textId="77777777" w:rsidR="001B290A" w:rsidRPr="001B290A" w:rsidRDefault="001B290A" w:rsidP="007B7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o-RO"/>
              </w:rPr>
              <w:t>7</w:t>
            </w:r>
          </w:p>
        </w:tc>
      </w:tr>
      <w:tr w:rsidR="00FA3CFF" w:rsidRPr="00E84855" w14:paraId="13AFEEA1" w14:textId="77777777" w:rsidTr="007B7E9E">
        <w:trPr>
          <w:trHeight w:val="227"/>
        </w:trPr>
        <w:tc>
          <w:tcPr>
            <w:tcW w:w="10426" w:type="dxa"/>
            <w:gridSpan w:val="7"/>
            <w:shd w:val="clear" w:color="auto" w:fill="ACB9CA" w:themeFill="text2" w:themeFillTint="66"/>
            <w:noWrap/>
            <w:vAlign w:val="center"/>
            <w:hideMark/>
          </w:tcPr>
          <w:p w14:paraId="68F82BA9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o-RO"/>
              </w:rPr>
              <w:t>CAPITOLUL  1</w:t>
            </w:r>
          </w:p>
        </w:tc>
      </w:tr>
      <w:tr w:rsidR="00FA3CFF" w:rsidRPr="00E84855" w14:paraId="59A80FCC" w14:textId="77777777" w:rsidTr="007B7E9E">
        <w:trPr>
          <w:trHeight w:val="227"/>
        </w:trPr>
        <w:tc>
          <w:tcPr>
            <w:tcW w:w="10426" w:type="dxa"/>
            <w:gridSpan w:val="7"/>
            <w:tcBorders>
              <w:bottom w:val="single" w:sz="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5F62501B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o-RO"/>
              </w:rPr>
              <w:t>Cheltuieli pentru obținerea și amenajarea terenului</w:t>
            </w:r>
          </w:p>
        </w:tc>
      </w:tr>
      <w:tr w:rsidR="00E84855" w:rsidRPr="00E84855" w14:paraId="3F4B9944" w14:textId="77777777" w:rsidTr="007B7E9E">
        <w:trPr>
          <w:trHeight w:val="227"/>
        </w:trPr>
        <w:tc>
          <w:tcPr>
            <w:tcW w:w="442" w:type="dxa"/>
            <w:shd w:val="clear" w:color="auto" w:fill="D5DCE4" w:themeFill="text2" w:themeFillTint="33"/>
            <w:noWrap/>
            <w:vAlign w:val="center"/>
            <w:hideMark/>
          </w:tcPr>
          <w:p w14:paraId="1F72E5D8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1.1</w:t>
            </w:r>
          </w:p>
        </w:tc>
        <w:tc>
          <w:tcPr>
            <w:tcW w:w="4499" w:type="dxa"/>
            <w:shd w:val="clear" w:color="auto" w:fill="D5DCE4" w:themeFill="text2" w:themeFillTint="33"/>
            <w:noWrap/>
            <w:vAlign w:val="center"/>
            <w:hideMark/>
          </w:tcPr>
          <w:p w14:paraId="15E8560E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 xml:space="preserve">Obținerea terenului </w:t>
            </w:r>
          </w:p>
        </w:tc>
        <w:tc>
          <w:tcPr>
            <w:tcW w:w="1097" w:type="dxa"/>
            <w:shd w:val="clear" w:color="auto" w:fill="D5DCE4" w:themeFill="text2" w:themeFillTint="33"/>
            <w:noWrap/>
            <w:vAlign w:val="center"/>
            <w:hideMark/>
          </w:tcPr>
          <w:p w14:paraId="0D3A0E9C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D5DCE4" w:themeFill="text2" w:themeFillTint="33"/>
            <w:noWrap/>
            <w:vAlign w:val="center"/>
            <w:hideMark/>
          </w:tcPr>
          <w:p w14:paraId="074F4101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D5DCE4" w:themeFill="text2" w:themeFillTint="33"/>
            <w:noWrap/>
            <w:vAlign w:val="center"/>
            <w:hideMark/>
          </w:tcPr>
          <w:p w14:paraId="067D7E09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D5DCE4" w:themeFill="text2" w:themeFillTint="33"/>
            <w:noWrap/>
            <w:vAlign w:val="center"/>
            <w:hideMark/>
          </w:tcPr>
          <w:p w14:paraId="1758DB5D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D5DCE4" w:themeFill="text2" w:themeFillTint="33"/>
            <w:noWrap/>
            <w:vAlign w:val="center"/>
            <w:hideMark/>
          </w:tcPr>
          <w:p w14:paraId="46E44C30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</w:tr>
      <w:tr w:rsidR="00E84855" w:rsidRPr="00E84855" w14:paraId="069603E3" w14:textId="77777777" w:rsidTr="007B7E9E">
        <w:trPr>
          <w:trHeight w:val="227"/>
        </w:trPr>
        <w:tc>
          <w:tcPr>
            <w:tcW w:w="442" w:type="dxa"/>
            <w:shd w:val="clear" w:color="auto" w:fill="D5DCE4" w:themeFill="text2" w:themeFillTint="33"/>
            <w:noWrap/>
            <w:vAlign w:val="center"/>
            <w:hideMark/>
          </w:tcPr>
          <w:p w14:paraId="524398A6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1.2</w:t>
            </w:r>
          </w:p>
        </w:tc>
        <w:tc>
          <w:tcPr>
            <w:tcW w:w="4499" w:type="dxa"/>
            <w:shd w:val="clear" w:color="auto" w:fill="D5DCE4" w:themeFill="text2" w:themeFillTint="33"/>
            <w:noWrap/>
            <w:vAlign w:val="center"/>
            <w:hideMark/>
          </w:tcPr>
          <w:p w14:paraId="0643F512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Amenajarea terenului</w:t>
            </w:r>
          </w:p>
        </w:tc>
        <w:tc>
          <w:tcPr>
            <w:tcW w:w="1097" w:type="dxa"/>
            <w:shd w:val="clear" w:color="auto" w:fill="D5DCE4" w:themeFill="text2" w:themeFillTint="33"/>
            <w:noWrap/>
            <w:vAlign w:val="center"/>
            <w:hideMark/>
          </w:tcPr>
          <w:p w14:paraId="781D6211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D5DCE4" w:themeFill="text2" w:themeFillTint="33"/>
            <w:noWrap/>
            <w:vAlign w:val="center"/>
            <w:hideMark/>
          </w:tcPr>
          <w:p w14:paraId="1A481EAA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D5DCE4" w:themeFill="text2" w:themeFillTint="33"/>
            <w:noWrap/>
            <w:vAlign w:val="center"/>
            <w:hideMark/>
          </w:tcPr>
          <w:p w14:paraId="5BCD163B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D5DCE4" w:themeFill="text2" w:themeFillTint="33"/>
            <w:noWrap/>
            <w:vAlign w:val="center"/>
            <w:hideMark/>
          </w:tcPr>
          <w:p w14:paraId="65DAB14B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D5DCE4" w:themeFill="text2" w:themeFillTint="33"/>
            <w:noWrap/>
            <w:vAlign w:val="center"/>
            <w:hideMark/>
          </w:tcPr>
          <w:p w14:paraId="11D07E9D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</w:tr>
      <w:tr w:rsidR="00E84855" w:rsidRPr="00E84855" w14:paraId="75B4C387" w14:textId="77777777" w:rsidTr="007B7E9E">
        <w:trPr>
          <w:trHeight w:val="227"/>
        </w:trPr>
        <w:tc>
          <w:tcPr>
            <w:tcW w:w="442" w:type="dxa"/>
            <w:shd w:val="clear" w:color="auto" w:fill="D5DCE4" w:themeFill="text2" w:themeFillTint="33"/>
            <w:noWrap/>
            <w:vAlign w:val="center"/>
            <w:hideMark/>
          </w:tcPr>
          <w:p w14:paraId="441FCD71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1.3</w:t>
            </w:r>
          </w:p>
        </w:tc>
        <w:tc>
          <w:tcPr>
            <w:tcW w:w="4499" w:type="dxa"/>
            <w:shd w:val="clear" w:color="auto" w:fill="D5DCE4" w:themeFill="text2" w:themeFillTint="33"/>
            <w:noWrap/>
            <w:vAlign w:val="center"/>
            <w:hideMark/>
          </w:tcPr>
          <w:p w14:paraId="131947D0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Amenajări pentru protecția mediului și aducerea terenului la starea inițială</w:t>
            </w:r>
          </w:p>
        </w:tc>
        <w:tc>
          <w:tcPr>
            <w:tcW w:w="1097" w:type="dxa"/>
            <w:shd w:val="clear" w:color="auto" w:fill="D5DCE4" w:themeFill="text2" w:themeFillTint="33"/>
            <w:noWrap/>
            <w:vAlign w:val="center"/>
            <w:hideMark/>
          </w:tcPr>
          <w:p w14:paraId="4BE4AF48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D5DCE4" w:themeFill="text2" w:themeFillTint="33"/>
            <w:noWrap/>
            <w:vAlign w:val="center"/>
            <w:hideMark/>
          </w:tcPr>
          <w:p w14:paraId="1F254A41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D5DCE4" w:themeFill="text2" w:themeFillTint="33"/>
            <w:noWrap/>
            <w:vAlign w:val="center"/>
            <w:hideMark/>
          </w:tcPr>
          <w:p w14:paraId="749E6512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D5DCE4" w:themeFill="text2" w:themeFillTint="33"/>
            <w:noWrap/>
            <w:vAlign w:val="center"/>
            <w:hideMark/>
          </w:tcPr>
          <w:p w14:paraId="7B984BFC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D5DCE4" w:themeFill="text2" w:themeFillTint="33"/>
            <w:noWrap/>
            <w:vAlign w:val="center"/>
            <w:hideMark/>
          </w:tcPr>
          <w:p w14:paraId="1CA80AD8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</w:tr>
      <w:tr w:rsidR="00E84855" w:rsidRPr="00E84855" w14:paraId="0B4A55E1" w14:textId="77777777" w:rsidTr="007B7E9E">
        <w:trPr>
          <w:trHeight w:val="227"/>
        </w:trPr>
        <w:tc>
          <w:tcPr>
            <w:tcW w:w="442" w:type="dxa"/>
            <w:tcBorders>
              <w:bottom w:val="single" w:sz="2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32BE01B0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1.4</w:t>
            </w:r>
          </w:p>
        </w:tc>
        <w:tc>
          <w:tcPr>
            <w:tcW w:w="4499" w:type="dxa"/>
            <w:tcBorders>
              <w:bottom w:val="single" w:sz="2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3E53894A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Cheltuieli pentru relocarea / protecția utilităților</w:t>
            </w:r>
          </w:p>
        </w:tc>
        <w:tc>
          <w:tcPr>
            <w:tcW w:w="1097" w:type="dxa"/>
            <w:tcBorders>
              <w:bottom w:val="single" w:sz="2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25C6B93F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tcBorders>
              <w:bottom w:val="single" w:sz="2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53BD65CD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tcBorders>
              <w:bottom w:val="single" w:sz="2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23F740FE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tcBorders>
              <w:bottom w:val="single" w:sz="2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5F8509BE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tcBorders>
              <w:bottom w:val="single" w:sz="2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0DD3A414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</w:tr>
      <w:tr w:rsidR="007B7E9E" w:rsidRPr="00E84855" w14:paraId="3A3B0F76" w14:textId="77777777" w:rsidTr="007B7E9E">
        <w:trPr>
          <w:trHeight w:val="227"/>
        </w:trPr>
        <w:tc>
          <w:tcPr>
            <w:tcW w:w="4941" w:type="dxa"/>
            <w:gridSpan w:val="2"/>
            <w:tcBorders>
              <w:bottom w:val="single" w:sz="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3DCD5E92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o-RO"/>
              </w:rPr>
              <w:t>Total capitol 1</w:t>
            </w:r>
          </w:p>
        </w:tc>
        <w:tc>
          <w:tcPr>
            <w:tcW w:w="1097" w:type="dxa"/>
            <w:tcBorders>
              <w:bottom w:val="single" w:sz="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0AB1EBF9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tcBorders>
              <w:bottom w:val="single" w:sz="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66B65645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tcBorders>
              <w:bottom w:val="single" w:sz="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7C187259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tcBorders>
              <w:bottom w:val="single" w:sz="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50E7C601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tcBorders>
              <w:bottom w:val="single" w:sz="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66A3F000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ro-RO"/>
              </w:rPr>
              <w:t>0,00</w:t>
            </w:r>
          </w:p>
        </w:tc>
      </w:tr>
      <w:tr w:rsidR="00FA3CFF" w:rsidRPr="00E84855" w14:paraId="7D7D077B" w14:textId="77777777" w:rsidTr="007B7E9E">
        <w:trPr>
          <w:trHeight w:val="227"/>
        </w:trPr>
        <w:tc>
          <w:tcPr>
            <w:tcW w:w="10426" w:type="dxa"/>
            <w:gridSpan w:val="7"/>
            <w:shd w:val="clear" w:color="auto" w:fill="C5E0B3" w:themeFill="accent6" w:themeFillTint="66"/>
            <w:noWrap/>
            <w:vAlign w:val="center"/>
            <w:hideMark/>
          </w:tcPr>
          <w:p w14:paraId="06CCE515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o-RO"/>
              </w:rPr>
              <w:t>CAPITOLUL 2</w:t>
            </w:r>
          </w:p>
        </w:tc>
      </w:tr>
      <w:tr w:rsidR="00FA3CFF" w:rsidRPr="00E84855" w14:paraId="2AFBF0FA" w14:textId="77777777" w:rsidTr="007B7E9E">
        <w:trPr>
          <w:trHeight w:val="227"/>
        </w:trPr>
        <w:tc>
          <w:tcPr>
            <w:tcW w:w="10426" w:type="dxa"/>
            <w:gridSpan w:val="7"/>
            <w:tcBorders>
              <w:bottom w:val="single" w:sz="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4094E402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o-RO"/>
              </w:rPr>
              <w:t>Cheltuieli pentru asigurarea utilităților necesare obiectivului de investiții</w:t>
            </w:r>
          </w:p>
        </w:tc>
      </w:tr>
      <w:tr w:rsidR="00E84855" w:rsidRPr="00E84855" w14:paraId="6B709F46" w14:textId="77777777" w:rsidTr="007B7E9E">
        <w:trPr>
          <w:trHeight w:val="227"/>
        </w:trPr>
        <w:tc>
          <w:tcPr>
            <w:tcW w:w="442" w:type="dxa"/>
            <w:shd w:val="clear" w:color="auto" w:fill="E2EFD9" w:themeFill="accent6" w:themeFillTint="33"/>
            <w:noWrap/>
            <w:vAlign w:val="center"/>
            <w:hideMark/>
          </w:tcPr>
          <w:p w14:paraId="1E586EE7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2.1</w:t>
            </w:r>
          </w:p>
        </w:tc>
        <w:tc>
          <w:tcPr>
            <w:tcW w:w="4499" w:type="dxa"/>
            <w:shd w:val="clear" w:color="auto" w:fill="E2EFD9" w:themeFill="accent6" w:themeFillTint="33"/>
            <w:noWrap/>
            <w:vAlign w:val="center"/>
            <w:hideMark/>
          </w:tcPr>
          <w:p w14:paraId="41A363B8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Bransament apa-canal</w:t>
            </w:r>
          </w:p>
        </w:tc>
        <w:tc>
          <w:tcPr>
            <w:tcW w:w="1097" w:type="dxa"/>
            <w:shd w:val="clear" w:color="auto" w:fill="E2EFD9" w:themeFill="accent6" w:themeFillTint="33"/>
            <w:noWrap/>
            <w:vAlign w:val="center"/>
            <w:hideMark/>
          </w:tcPr>
          <w:p w14:paraId="34354E7B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E2EFD9" w:themeFill="accent6" w:themeFillTint="33"/>
            <w:noWrap/>
            <w:vAlign w:val="center"/>
            <w:hideMark/>
          </w:tcPr>
          <w:p w14:paraId="7C1086D8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E2EFD9" w:themeFill="accent6" w:themeFillTint="33"/>
            <w:noWrap/>
            <w:vAlign w:val="center"/>
            <w:hideMark/>
          </w:tcPr>
          <w:p w14:paraId="2111F539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E2EFD9" w:themeFill="accent6" w:themeFillTint="33"/>
            <w:noWrap/>
            <w:vAlign w:val="center"/>
            <w:hideMark/>
          </w:tcPr>
          <w:p w14:paraId="48F93CC9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E2EFD9" w:themeFill="accent6" w:themeFillTint="33"/>
            <w:noWrap/>
            <w:vAlign w:val="center"/>
            <w:hideMark/>
          </w:tcPr>
          <w:p w14:paraId="1C9DC3E3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</w:tr>
      <w:tr w:rsidR="00E84855" w:rsidRPr="00E84855" w14:paraId="185791CA" w14:textId="77777777" w:rsidTr="007B7E9E">
        <w:trPr>
          <w:trHeight w:val="227"/>
        </w:trPr>
        <w:tc>
          <w:tcPr>
            <w:tcW w:w="442" w:type="dxa"/>
            <w:shd w:val="clear" w:color="auto" w:fill="E2EFD9" w:themeFill="accent6" w:themeFillTint="33"/>
            <w:noWrap/>
            <w:vAlign w:val="center"/>
            <w:hideMark/>
          </w:tcPr>
          <w:p w14:paraId="5A9B2907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2.2</w:t>
            </w:r>
          </w:p>
        </w:tc>
        <w:tc>
          <w:tcPr>
            <w:tcW w:w="4499" w:type="dxa"/>
            <w:shd w:val="clear" w:color="auto" w:fill="E2EFD9" w:themeFill="accent6" w:themeFillTint="33"/>
            <w:noWrap/>
            <w:vAlign w:val="center"/>
            <w:hideMark/>
          </w:tcPr>
          <w:p w14:paraId="0D81E144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Bransament energie electrica</w:t>
            </w:r>
          </w:p>
        </w:tc>
        <w:tc>
          <w:tcPr>
            <w:tcW w:w="1097" w:type="dxa"/>
            <w:shd w:val="clear" w:color="auto" w:fill="E2EFD9" w:themeFill="accent6" w:themeFillTint="33"/>
            <w:noWrap/>
            <w:vAlign w:val="center"/>
            <w:hideMark/>
          </w:tcPr>
          <w:p w14:paraId="4AAB9A83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E2EFD9" w:themeFill="accent6" w:themeFillTint="33"/>
            <w:noWrap/>
            <w:vAlign w:val="center"/>
            <w:hideMark/>
          </w:tcPr>
          <w:p w14:paraId="34535EE5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E2EFD9" w:themeFill="accent6" w:themeFillTint="33"/>
            <w:noWrap/>
            <w:vAlign w:val="center"/>
            <w:hideMark/>
          </w:tcPr>
          <w:p w14:paraId="7D6C3FB8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E2EFD9" w:themeFill="accent6" w:themeFillTint="33"/>
            <w:noWrap/>
            <w:vAlign w:val="center"/>
            <w:hideMark/>
          </w:tcPr>
          <w:p w14:paraId="3CD56F74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E2EFD9" w:themeFill="accent6" w:themeFillTint="33"/>
            <w:noWrap/>
            <w:vAlign w:val="center"/>
            <w:hideMark/>
          </w:tcPr>
          <w:p w14:paraId="6321877C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</w:tr>
      <w:tr w:rsidR="00E84855" w:rsidRPr="00E84855" w14:paraId="44934DB2" w14:textId="77777777" w:rsidTr="007B7E9E">
        <w:trPr>
          <w:trHeight w:val="227"/>
        </w:trPr>
        <w:tc>
          <w:tcPr>
            <w:tcW w:w="442" w:type="dxa"/>
            <w:tcBorders>
              <w:bottom w:val="single" w:sz="2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7280C1E1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2.3</w:t>
            </w:r>
          </w:p>
        </w:tc>
        <w:tc>
          <w:tcPr>
            <w:tcW w:w="4499" w:type="dxa"/>
            <w:tcBorders>
              <w:bottom w:val="single" w:sz="2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509ACA3A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Bransament gaz - metan</w:t>
            </w:r>
          </w:p>
        </w:tc>
        <w:tc>
          <w:tcPr>
            <w:tcW w:w="1097" w:type="dxa"/>
            <w:tcBorders>
              <w:bottom w:val="single" w:sz="2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5D4CE5B7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tcBorders>
              <w:bottom w:val="single" w:sz="2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6A1584BB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tcBorders>
              <w:bottom w:val="single" w:sz="2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5691DF4F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tcBorders>
              <w:bottom w:val="single" w:sz="2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3530D0B0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tcBorders>
              <w:bottom w:val="single" w:sz="2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2CC2B480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</w:tr>
      <w:tr w:rsidR="007B7E9E" w:rsidRPr="00E84855" w14:paraId="037877C7" w14:textId="77777777" w:rsidTr="007B7E9E">
        <w:trPr>
          <w:trHeight w:val="227"/>
        </w:trPr>
        <w:tc>
          <w:tcPr>
            <w:tcW w:w="4941" w:type="dxa"/>
            <w:gridSpan w:val="2"/>
            <w:tcBorders>
              <w:bottom w:val="single" w:sz="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62186C2B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o-RO"/>
              </w:rPr>
              <w:t>Total capitol 2</w:t>
            </w:r>
          </w:p>
        </w:tc>
        <w:tc>
          <w:tcPr>
            <w:tcW w:w="1097" w:type="dxa"/>
            <w:tcBorders>
              <w:bottom w:val="single" w:sz="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5DFAAAE6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tcBorders>
              <w:bottom w:val="single" w:sz="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747B2E5D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tcBorders>
              <w:bottom w:val="single" w:sz="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34AEACCF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tcBorders>
              <w:bottom w:val="single" w:sz="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2C2840F7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tcBorders>
              <w:bottom w:val="single" w:sz="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1F510D50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ro-RO"/>
              </w:rPr>
              <w:t>0,00</w:t>
            </w:r>
          </w:p>
        </w:tc>
      </w:tr>
      <w:tr w:rsidR="00FA3CFF" w:rsidRPr="00E84855" w14:paraId="3D82E374" w14:textId="77777777" w:rsidTr="007B7E9E">
        <w:trPr>
          <w:trHeight w:val="227"/>
        </w:trPr>
        <w:tc>
          <w:tcPr>
            <w:tcW w:w="10426" w:type="dxa"/>
            <w:gridSpan w:val="7"/>
            <w:shd w:val="clear" w:color="auto" w:fill="F7CAAC" w:themeFill="accent2" w:themeFillTint="66"/>
            <w:noWrap/>
            <w:vAlign w:val="center"/>
            <w:hideMark/>
          </w:tcPr>
          <w:p w14:paraId="3F97CC3C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o-RO"/>
              </w:rPr>
              <w:t>CAPITOLUL 3</w:t>
            </w:r>
          </w:p>
        </w:tc>
      </w:tr>
      <w:tr w:rsidR="00FA3CFF" w:rsidRPr="00E84855" w14:paraId="39B8D679" w14:textId="77777777" w:rsidTr="007B7E9E">
        <w:trPr>
          <w:trHeight w:val="227"/>
        </w:trPr>
        <w:tc>
          <w:tcPr>
            <w:tcW w:w="10426" w:type="dxa"/>
            <w:gridSpan w:val="7"/>
            <w:tcBorders>
              <w:bottom w:val="single" w:sz="2" w:space="0" w:color="auto"/>
            </w:tcBorders>
            <w:shd w:val="clear" w:color="auto" w:fill="F7CAAC" w:themeFill="accent2" w:themeFillTint="66"/>
            <w:noWrap/>
            <w:vAlign w:val="center"/>
            <w:hideMark/>
          </w:tcPr>
          <w:p w14:paraId="615CA1D2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o-RO"/>
              </w:rPr>
              <w:t>Cheltuieli pentru proiectare si asistență tehnică</w:t>
            </w:r>
          </w:p>
        </w:tc>
      </w:tr>
      <w:tr w:rsidR="00E84855" w:rsidRPr="00E84855" w14:paraId="7894F603" w14:textId="77777777" w:rsidTr="007B7E9E">
        <w:trPr>
          <w:trHeight w:val="227"/>
        </w:trPr>
        <w:tc>
          <w:tcPr>
            <w:tcW w:w="442" w:type="dxa"/>
            <w:shd w:val="clear" w:color="auto" w:fill="FBE4D5" w:themeFill="accent2" w:themeFillTint="33"/>
            <w:noWrap/>
            <w:vAlign w:val="center"/>
            <w:hideMark/>
          </w:tcPr>
          <w:p w14:paraId="0308A9FD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3.1</w:t>
            </w:r>
          </w:p>
        </w:tc>
        <w:tc>
          <w:tcPr>
            <w:tcW w:w="4499" w:type="dxa"/>
            <w:shd w:val="clear" w:color="auto" w:fill="FBE4D5" w:themeFill="accent2" w:themeFillTint="33"/>
            <w:noWrap/>
            <w:vAlign w:val="center"/>
            <w:hideMark/>
          </w:tcPr>
          <w:p w14:paraId="7E6E1411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Studii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6004C31E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50.000,00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31BE38E1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9.500,00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6998E78D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59.500,00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29F807EE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2B550B08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59.500,00</w:t>
            </w:r>
          </w:p>
        </w:tc>
      </w:tr>
      <w:tr w:rsidR="00E84855" w:rsidRPr="00E84855" w14:paraId="22DDDE1F" w14:textId="77777777" w:rsidTr="007B7E9E">
        <w:trPr>
          <w:trHeight w:val="227"/>
        </w:trPr>
        <w:tc>
          <w:tcPr>
            <w:tcW w:w="442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05AED591" w14:textId="77777777" w:rsidR="001B290A" w:rsidRPr="001B290A" w:rsidRDefault="001B290A" w:rsidP="007B7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 </w:t>
            </w:r>
          </w:p>
        </w:tc>
        <w:tc>
          <w:tcPr>
            <w:tcW w:w="4499" w:type="dxa"/>
            <w:shd w:val="clear" w:color="auto" w:fill="FBE4D5" w:themeFill="accent2" w:themeFillTint="33"/>
            <w:noWrap/>
            <w:vAlign w:val="center"/>
            <w:hideMark/>
          </w:tcPr>
          <w:p w14:paraId="1F43D48C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3.1.1. Studii de teren topografice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083DD388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50.000,00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46E8C59F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9.500,00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6AF24DF5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59.500,00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6CA5B11A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2B883173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59.500,00</w:t>
            </w:r>
          </w:p>
        </w:tc>
      </w:tr>
      <w:tr w:rsidR="00E84855" w:rsidRPr="00E84855" w14:paraId="47F3BDEC" w14:textId="77777777" w:rsidTr="007B7E9E">
        <w:trPr>
          <w:trHeight w:val="227"/>
        </w:trPr>
        <w:tc>
          <w:tcPr>
            <w:tcW w:w="442" w:type="dxa"/>
            <w:vMerge/>
            <w:shd w:val="clear" w:color="auto" w:fill="FBE4D5" w:themeFill="accent2" w:themeFillTint="33"/>
            <w:vAlign w:val="center"/>
            <w:hideMark/>
          </w:tcPr>
          <w:p w14:paraId="349F20D5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</w:p>
        </w:tc>
        <w:tc>
          <w:tcPr>
            <w:tcW w:w="4499" w:type="dxa"/>
            <w:shd w:val="clear" w:color="auto" w:fill="FBE4D5" w:themeFill="accent2" w:themeFillTint="33"/>
            <w:noWrap/>
            <w:vAlign w:val="center"/>
            <w:hideMark/>
          </w:tcPr>
          <w:p w14:paraId="57BB4F7D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3.1.2.Raport privind impactul asupra mediului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47E54C85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42B5698D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449F1AE4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26D78069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3465FEFB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</w:tr>
      <w:tr w:rsidR="00E84855" w:rsidRPr="00E84855" w14:paraId="21EF2792" w14:textId="77777777" w:rsidTr="007B7E9E">
        <w:trPr>
          <w:trHeight w:val="227"/>
        </w:trPr>
        <w:tc>
          <w:tcPr>
            <w:tcW w:w="442" w:type="dxa"/>
            <w:vMerge/>
            <w:shd w:val="clear" w:color="auto" w:fill="FBE4D5" w:themeFill="accent2" w:themeFillTint="33"/>
            <w:vAlign w:val="center"/>
            <w:hideMark/>
          </w:tcPr>
          <w:p w14:paraId="6CC9DF4C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</w:p>
        </w:tc>
        <w:tc>
          <w:tcPr>
            <w:tcW w:w="4499" w:type="dxa"/>
            <w:shd w:val="clear" w:color="auto" w:fill="FBE4D5" w:themeFill="accent2" w:themeFillTint="33"/>
            <w:noWrap/>
            <w:vAlign w:val="center"/>
            <w:hideMark/>
          </w:tcPr>
          <w:p w14:paraId="17885B47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3.1.3.Alte studii specifice: Studiu geotehnic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65225F39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72AC02E4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4BF7E854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0098AFF8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7CA35B36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</w:tr>
      <w:tr w:rsidR="00E84855" w:rsidRPr="00E84855" w14:paraId="78C168BC" w14:textId="77777777" w:rsidTr="007B7E9E">
        <w:trPr>
          <w:trHeight w:val="227"/>
        </w:trPr>
        <w:tc>
          <w:tcPr>
            <w:tcW w:w="442" w:type="dxa"/>
            <w:shd w:val="clear" w:color="auto" w:fill="FBE4D5" w:themeFill="accent2" w:themeFillTint="33"/>
            <w:noWrap/>
            <w:vAlign w:val="center"/>
            <w:hideMark/>
          </w:tcPr>
          <w:p w14:paraId="6ECDE247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3.2</w:t>
            </w:r>
          </w:p>
        </w:tc>
        <w:tc>
          <w:tcPr>
            <w:tcW w:w="4499" w:type="dxa"/>
            <w:shd w:val="clear" w:color="auto" w:fill="FBE4D5" w:themeFill="accent2" w:themeFillTint="33"/>
            <w:noWrap/>
            <w:vAlign w:val="center"/>
            <w:hideMark/>
          </w:tcPr>
          <w:p w14:paraId="6B6EC09E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Documentații-suport și cheltuieli pentru obținerea de avize și autorizații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12E04CEF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41F43714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50F1D454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686B8117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7F4442BE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</w:tr>
      <w:tr w:rsidR="00E84855" w:rsidRPr="00E84855" w14:paraId="216DED49" w14:textId="77777777" w:rsidTr="007B7E9E">
        <w:trPr>
          <w:trHeight w:val="227"/>
        </w:trPr>
        <w:tc>
          <w:tcPr>
            <w:tcW w:w="442" w:type="dxa"/>
            <w:shd w:val="clear" w:color="auto" w:fill="FBE4D5" w:themeFill="accent2" w:themeFillTint="33"/>
            <w:noWrap/>
            <w:vAlign w:val="center"/>
            <w:hideMark/>
          </w:tcPr>
          <w:p w14:paraId="2EDBDBED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3.3</w:t>
            </w:r>
          </w:p>
        </w:tc>
        <w:tc>
          <w:tcPr>
            <w:tcW w:w="4499" w:type="dxa"/>
            <w:shd w:val="clear" w:color="auto" w:fill="FBE4D5" w:themeFill="accent2" w:themeFillTint="33"/>
            <w:noWrap/>
            <w:vAlign w:val="center"/>
            <w:hideMark/>
          </w:tcPr>
          <w:p w14:paraId="4390CEAA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Expertizare tehnică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2555391C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2.000,00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517CA97C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380,00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367ECA5F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2.380,00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39266D90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1245F8FE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2.380,00</w:t>
            </w:r>
          </w:p>
        </w:tc>
      </w:tr>
      <w:tr w:rsidR="00E84855" w:rsidRPr="00E84855" w14:paraId="13825512" w14:textId="77777777" w:rsidTr="007B7E9E">
        <w:trPr>
          <w:trHeight w:val="227"/>
        </w:trPr>
        <w:tc>
          <w:tcPr>
            <w:tcW w:w="442" w:type="dxa"/>
            <w:shd w:val="clear" w:color="auto" w:fill="FBE4D5" w:themeFill="accent2" w:themeFillTint="33"/>
            <w:noWrap/>
            <w:vAlign w:val="center"/>
            <w:hideMark/>
          </w:tcPr>
          <w:p w14:paraId="1134C82A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3.4</w:t>
            </w:r>
          </w:p>
        </w:tc>
        <w:tc>
          <w:tcPr>
            <w:tcW w:w="4499" w:type="dxa"/>
            <w:shd w:val="clear" w:color="auto" w:fill="FBE4D5" w:themeFill="accent2" w:themeFillTint="33"/>
            <w:noWrap/>
            <w:vAlign w:val="center"/>
            <w:hideMark/>
          </w:tcPr>
          <w:p w14:paraId="30EFA10A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Certificarea performanței energetice și auditul energetic al clădirilor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7401D5CB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0573D2CC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476A8DF0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5DD40202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295DEE0E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</w:tr>
      <w:tr w:rsidR="00E84855" w:rsidRPr="00E84855" w14:paraId="1F1842F2" w14:textId="77777777" w:rsidTr="007B7E9E">
        <w:trPr>
          <w:trHeight w:val="227"/>
        </w:trPr>
        <w:tc>
          <w:tcPr>
            <w:tcW w:w="442" w:type="dxa"/>
            <w:shd w:val="clear" w:color="auto" w:fill="FBE4D5" w:themeFill="accent2" w:themeFillTint="33"/>
            <w:noWrap/>
            <w:vAlign w:val="center"/>
            <w:hideMark/>
          </w:tcPr>
          <w:p w14:paraId="0A06600B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3.5</w:t>
            </w:r>
          </w:p>
        </w:tc>
        <w:tc>
          <w:tcPr>
            <w:tcW w:w="4499" w:type="dxa"/>
            <w:shd w:val="clear" w:color="auto" w:fill="FBE4D5" w:themeFill="accent2" w:themeFillTint="33"/>
            <w:noWrap/>
            <w:vAlign w:val="center"/>
            <w:hideMark/>
          </w:tcPr>
          <w:p w14:paraId="319F4AEE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Proiectare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470A6A7F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184.045,00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75A46266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34.968,55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3E5FE235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219.013,55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7F75EE88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135.713,55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6A4CCB18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83.300,00</w:t>
            </w:r>
          </w:p>
        </w:tc>
      </w:tr>
      <w:tr w:rsidR="00E84855" w:rsidRPr="00E84855" w14:paraId="7C1A8FE8" w14:textId="77777777" w:rsidTr="007B7E9E">
        <w:trPr>
          <w:trHeight w:val="227"/>
        </w:trPr>
        <w:tc>
          <w:tcPr>
            <w:tcW w:w="442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00CCEE9F" w14:textId="77777777" w:rsidR="001B290A" w:rsidRPr="001B290A" w:rsidRDefault="001B290A" w:rsidP="007B7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 </w:t>
            </w:r>
          </w:p>
        </w:tc>
        <w:tc>
          <w:tcPr>
            <w:tcW w:w="4499" w:type="dxa"/>
            <w:shd w:val="clear" w:color="auto" w:fill="FBE4D5" w:themeFill="accent2" w:themeFillTint="33"/>
            <w:noWrap/>
            <w:vAlign w:val="center"/>
            <w:hideMark/>
          </w:tcPr>
          <w:p w14:paraId="50EAFFC9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3.5.1. Temă de proiectare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62639A6F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22288684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07BD48E7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03A27C52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0B880453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</w:tr>
      <w:tr w:rsidR="00E84855" w:rsidRPr="00E84855" w14:paraId="4E6143CE" w14:textId="77777777" w:rsidTr="007B7E9E">
        <w:trPr>
          <w:trHeight w:val="227"/>
        </w:trPr>
        <w:tc>
          <w:tcPr>
            <w:tcW w:w="442" w:type="dxa"/>
            <w:vMerge/>
            <w:shd w:val="clear" w:color="auto" w:fill="FBE4D5" w:themeFill="accent2" w:themeFillTint="33"/>
            <w:vAlign w:val="center"/>
            <w:hideMark/>
          </w:tcPr>
          <w:p w14:paraId="220FBA7C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</w:p>
        </w:tc>
        <w:tc>
          <w:tcPr>
            <w:tcW w:w="4499" w:type="dxa"/>
            <w:shd w:val="clear" w:color="auto" w:fill="FBE4D5" w:themeFill="accent2" w:themeFillTint="33"/>
            <w:noWrap/>
            <w:vAlign w:val="center"/>
            <w:hideMark/>
          </w:tcPr>
          <w:p w14:paraId="5071DC9F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3.5.2.Studiu de prefezabilitate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3B2994BB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453BA306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1BE9F5E6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798B2E6D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6B80FC70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</w:tr>
      <w:tr w:rsidR="00E84855" w:rsidRPr="00E84855" w14:paraId="10788AD6" w14:textId="77777777" w:rsidTr="007B7E9E">
        <w:trPr>
          <w:trHeight w:val="227"/>
        </w:trPr>
        <w:tc>
          <w:tcPr>
            <w:tcW w:w="442" w:type="dxa"/>
            <w:vMerge/>
            <w:shd w:val="clear" w:color="auto" w:fill="FBE4D5" w:themeFill="accent2" w:themeFillTint="33"/>
            <w:vAlign w:val="center"/>
            <w:hideMark/>
          </w:tcPr>
          <w:p w14:paraId="04731E11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</w:p>
        </w:tc>
        <w:tc>
          <w:tcPr>
            <w:tcW w:w="4499" w:type="dxa"/>
            <w:shd w:val="clear" w:color="auto" w:fill="FBE4D5" w:themeFill="accent2" w:themeFillTint="33"/>
            <w:noWrap/>
            <w:vAlign w:val="center"/>
            <w:hideMark/>
          </w:tcPr>
          <w:p w14:paraId="4F5518B0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3.5.3. Studiu de fezabilitate/documentație de avizare a lucrărilor de intervenții și deviz general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0EA0FFB7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70.000,00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517ED8E9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13.300,00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0A543CC9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83.300,00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5CACB233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683D3DCB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83.300,00</w:t>
            </w:r>
          </w:p>
        </w:tc>
      </w:tr>
      <w:tr w:rsidR="00E84855" w:rsidRPr="00E84855" w14:paraId="631E3A3E" w14:textId="77777777" w:rsidTr="007B7E9E">
        <w:trPr>
          <w:trHeight w:val="227"/>
        </w:trPr>
        <w:tc>
          <w:tcPr>
            <w:tcW w:w="442" w:type="dxa"/>
            <w:vMerge/>
            <w:shd w:val="clear" w:color="auto" w:fill="FBE4D5" w:themeFill="accent2" w:themeFillTint="33"/>
            <w:vAlign w:val="center"/>
            <w:hideMark/>
          </w:tcPr>
          <w:p w14:paraId="7B72F168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</w:p>
        </w:tc>
        <w:tc>
          <w:tcPr>
            <w:tcW w:w="4499" w:type="dxa"/>
            <w:shd w:val="clear" w:color="auto" w:fill="FBE4D5" w:themeFill="accent2" w:themeFillTint="33"/>
            <w:noWrap/>
            <w:vAlign w:val="center"/>
            <w:hideMark/>
          </w:tcPr>
          <w:p w14:paraId="03A40F6E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3.5.4.Documentațiile tehnice necesare în vederea obținerii avizelor/acordurilor/autorizațiilor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47F0B11F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5.325,00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77C7DB02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1.011,75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4929D962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6.336,75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65854F9A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6.336,75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464BC054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</w:tr>
      <w:tr w:rsidR="00E84855" w:rsidRPr="00E84855" w14:paraId="215D72F8" w14:textId="77777777" w:rsidTr="007B7E9E">
        <w:trPr>
          <w:trHeight w:val="227"/>
        </w:trPr>
        <w:tc>
          <w:tcPr>
            <w:tcW w:w="442" w:type="dxa"/>
            <w:vMerge/>
            <w:shd w:val="clear" w:color="auto" w:fill="FBE4D5" w:themeFill="accent2" w:themeFillTint="33"/>
            <w:vAlign w:val="center"/>
            <w:hideMark/>
          </w:tcPr>
          <w:p w14:paraId="19AD53A9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</w:p>
        </w:tc>
        <w:tc>
          <w:tcPr>
            <w:tcW w:w="4499" w:type="dxa"/>
            <w:shd w:val="clear" w:color="auto" w:fill="FBE4D5" w:themeFill="accent2" w:themeFillTint="33"/>
            <w:noWrap/>
            <w:vAlign w:val="center"/>
            <w:hideMark/>
          </w:tcPr>
          <w:p w14:paraId="296F4CE4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3.5.5.Verificarea tehnică de calitate a proiectului tehnic și a detaliilor de execuție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2DE5A025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5D3D72B2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19660CE7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7B09C584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40EB63B8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</w:tr>
      <w:tr w:rsidR="00E84855" w:rsidRPr="00E84855" w14:paraId="6A52F655" w14:textId="77777777" w:rsidTr="007B7E9E">
        <w:trPr>
          <w:trHeight w:val="227"/>
        </w:trPr>
        <w:tc>
          <w:tcPr>
            <w:tcW w:w="442" w:type="dxa"/>
            <w:vMerge/>
            <w:shd w:val="clear" w:color="auto" w:fill="FBE4D5" w:themeFill="accent2" w:themeFillTint="33"/>
            <w:vAlign w:val="center"/>
            <w:hideMark/>
          </w:tcPr>
          <w:p w14:paraId="191067DE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</w:p>
        </w:tc>
        <w:tc>
          <w:tcPr>
            <w:tcW w:w="4499" w:type="dxa"/>
            <w:shd w:val="clear" w:color="auto" w:fill="FBE4D5" w:themeFill="accent2" w:themeFillTint="33"/>
            <w:noWrap/>
            <w:vAlign w:val="center"/>
            <w:hideMark/>
          </w:tcPr>
          <w:p w14:paraId="256D65F9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3.5.6.Proiect tehnic și detalii de execuție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70EDCF61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108.720,00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6E39B8D7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20.656,80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37751302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129.376,80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2166F3CB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129.376,80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05A371D7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</w:tr>
      <w:tr w:rsidR="00E84855" w:rsidRPr="00E84855" w14:paraId="69E0E458" w14:textId="77777777" w:rsidTr="007B7E9E">
        <w:trPr>
          <w:trHeight w:val="227"/>
        </w:trPr>
        <w:tc>
          <w:tcPr>
            <w:tcW w:w="442" w:type="dxa"/>
            <w:shd w:val="clear" w:color="auto" w:fill="FBE4D5" w:themeFill="accent2" w:themeFillTint="33"/>
            <w:noWrap/>
            <w:vAlign w:val="center"/>
            <w:hideMark/>
          </w:tcPr>
          <w:p w14:paraId="0BC101AF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3.6</w:t>
            </w:r>
          </w:p>
        </w:tc>
        <w:tc>
          <w:tcPr>
            <w:tcW w:w="4499" w:type="dxa"/>
            <w:shd w:val="clear" w:color="auto" w:fill="FBE4D5" w:themeFill="accent2" w:themeFillTint="33"/>
            <w:noWrap/>
            <w:vAlign w:val="center"/>
            <w:hideMark/>
          </w:tcPr>
          <w:p w14:paraId="066A5225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Organizarea procedurilor de achiziție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37DE186E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4.000,00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5E5BF645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760,00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0903ABC2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4.760,00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6CE0DA29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091E48F0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4.760,00</w:t>
            </w:r>
          </w:p>
        </w:tc>
      </w:tr>
      <w:tr w:rsidR="00E84855" w:rsidRPr="00E84855" w14:paraId="4752E389" w14:textId="77777777" w:rsidTr="007B7E9E">
        <w:trPr>
          <w:trHeight w:val="227"/>
        </w:trPr>
        <w:tc>
          <w:tcPr>
            <w:tcW w:w="442" w:type="dxa"/>
            <w:shd w:val="clear" w:color="auto" w:fill="FBE4D5" w:themeFill="accent2" w:themeFillTint="33"/>
            <w:noWrap/>
            <w:vAlign w:val="center"/>
            <w:hideMark/>
          </w:tcPr>
          <w:p w14:paraId="73A4F6E8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3.7</w:t>
            </w:r>
          </w:p>
        </w:tc>
        <w:tc>
          <w:tcPr>
            <w:tcW w:w="4499" w:type="dxa"/>
            <w:shd w:val="clear" w:color="auto" w:fill="FBE4D5" w:themeFill="accent2" w:themeFillTint="33"/>
            <w:noWrap/>
            <w:vAlign w:val="center"/>
            <w:hideMark/>
          </w:tcPr>
          <w:p w14:paraId="1AA1148D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Consultantă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309E18D9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15.000,00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3C2C1C71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2.850,00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034BEC34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17.850,00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12B12F81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32782C93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17.850,00</w:t>
            </w:r>
          </w:p>
        </w:tc>
      </w:tr>
      <w:tr w:rsidR="00E84855" w:rsidRPr="00E84855" w14:paraId="7B6A7336" w14:textId="77777777" w:rsidTr="007B7E9E">
        <w:trPr>
          <w:trHeight w:val="227"/>
        </w:trPr>
        <w:tc>
          <w:tcPr>
            <w:tcW w:w="442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51EFDA55" w14:textId="77777777" w:rsidR="001B290A" w:rsidRPr="001B290A" w:rsidRDefault="001B290A" w:rsidP="007B7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 </w:t>
            </w:r>
          </w:p>
        </w:tc>
        <w:tc>
          <w:tcPr>
            <w:tcW w:w="4499" w:type="dxa"/>
            <w:shd w:val="clear" w:color="auto" w:fill="FBE4D5" w:themeFill="accent2" w:themeFillTint="33"/>
            <w:noWrap/>
            <w:vAlign w:val="center"/>
            <w:hideMark/>
          </w:tcPr>
          <w:p w14:paraId="7997C75E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3.7.1. Managementul de proiect pentru obiectivul de investiții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4EC84ED8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15.000,00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75858B4F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2.850,00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1F3E438C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17.850,00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32B2106D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742CF2C5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17.850,00</w:t>
            </w:r>
          </w:p>
        </w:tc>
      </w:tr>
      <w:tr w:rsidR="00E84855" w:rsidRPr="00E84855" w14:paraId="379BFF19" w14:textId="77777777" w:rsidTr="007B7E9E">
        <w:trPr>
          <w:trHeight w:val="227"/>
        </w:trPr>
        <w:tc>
          <w:tcPr>
            <w:tcW w:w="442" w:type="dxa"/>
            <w:vMerge/>
            <w:shd w:val="clear" w:color="auto" w:fill="FBE4D5" w:themeFill="accent2" w:themeFillTint="33"/>
            <w:vAlign w:val="center"/>
            <w:hideMark/>
          </w:tcPr>
          <w:p w14:paraId="3DD2E45D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</w:p>
        </w:tc>
        <w:tc>
          <w:tcPr>
            <w:tcW w:w="4499" w:type="dxa"/>
            <w:shd w:val="clear" w:color="auto" w:fill="FBE4D5" w:themeFill="accent2" w:themeFillTint="33"/>
            <w:noWrap/>
            <w:vAlign w:val="center"/>
            <w:hideMark/>
          </w:tcPr>
          <w:p w14:paraId="5E8FA677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3.7.2.Auditul financiar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47F20589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2ACB3E99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522D47A7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2E22A3DE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01F53918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</w:tr>
      <w:tr w:rsidR="00E84855" w:rsidRPr="00E84855" w14:paraId="76E8B92F" w14:textId="77777777" w:rsidTr="007B7E9E">
        <w:trPr>
          <w:trHeight w:val="227"/>
        </w:trPr>
        <w:tc>
          <w:tcPr>
            <w:tcW w:w="442" w:type="dxa"/>
            <w:shd w:val="clear" w:color="auto" w:fill="FBE4D5" w:themeFill="accent2" w:themeFillTint="33"/>
            <w:noWrap/>
            <w:vAlign w:val="center"/>
            <w:hideMark/>
          </w:tcPr>
          <w:p w14:paraId="76963075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3.8</w:t>
            </w:r>
          </w:p>
        </w:tc>
        <w:tc>
          <w:tcPr>
            <w:tcW w:w="4499" w:type="dxa"/>
            <w:shd w:val="clear" w:color="auto" w:fill="FBE4D5" w:themeFill="accent2" w:themeFillTint="33"/>
            <w:noWrap/>
            <w:vAlign w:val="center"/>
            <w:hideMark/>
          </w:tcPr>
          <w:p w14:paraId="7ACDE931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Asistență tehnică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48780432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129.845,00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3F45D4B2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24.670,55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74FD8508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154.515,55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3CE571FA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49525737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154.515,55</w:t>
            </w:r>
          </w:p>
        </w:tc>
      </w:tr>
      <w:tr w:rsidR="00E84855" w:rsidRPr="00E84855" w14:paraId="3833779D" w14:textId="77777777" w:rsidTr="007B7E9E">
        <w:trPr>
          <w:trHeight w:val="227"/>
        </w:trPr>
        <w:tc>
          <w:tcPr>
            <w:tcW w:w="442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591548F8" w14:textId="77777777" w:rsidR="001B290A" w:rsidRPr="001B290A" w:rsidRDefault="001B290A" w:rsidP="007B7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 </w:t>
            </w:r>
          </w:p>
        </w:tc>
        <w:tc>
          <w:tcPr>
            <w:tcW w:w="4499" w:type="dxa"/>
            <w:shd w:val="clear" w:color="auto" w:fill="FBE4D5" w:themeFill="accent2" w:themeFillTint="33"/>
            <w:noWrap/>
            <w:vAlign w:val="center"/>
            <w:hideMark/>
          </w:tcPr>
          <w:p w14:paraId="209D268A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 xml:space="preserve">3.8.1. Asistență tehnică din partea proiectantului 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47DC4ACF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84.845,00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692EB665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16.120,55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401840AB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100.965,55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7D75C33F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29D05401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100.965,55</w:t>
            </w:r>
          </w:p>
        </w:tc>
      </w:tr>
      <w:tr w:rsidR="00E84855" w:rsidRPr="00E84855" w14:paraId="06664B4C" w14:textId="77777777" w:rsidTr="007B7E9E">
        <w:trPr>
          <w:trHeight w:val="227"/>
        </w:trPr>
        <w:tc>
          <w:tcPr>
            <w:tcW w:w="442" w:type="dxa"/>
            <w:vMerge/>
            <w:shd w:val="clear" w:color="auto" w:fill="FBE4D5" w:themeFill="accent2" w:themeFillTint="33"/>
            <w:vAlign w:val="center"/>
            <w:hideMark/>
          </w:tcPr>
          <w:p w14:paraId="2980A64A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</w:p>
        </w:tc>
        <w:tc>
          <w:tcPr>
            <w:tcW w:w="4499" w:type="dxa"/>
            <w:shd w:val="clear" w:color="auto" w:fill="FBE4D5" w:themeFill="accent2" w:themeFillTint="33"/>
            <w:noWrap/>
            <w:vAlign w:val="center"/>
            <w:hideMark/>
          </w:tcPr>
          <w:p w14:paraId="47784012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3.8.1.1.pe perioada de execuție a lucrărilor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6B3ECE8C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84.845,00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6386D328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16.120,55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465FA0F0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100.965,55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5DADF73E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75F3007A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100.965,55</w:t>
            </w:r>
          </w:p>
        </w:tc>
      </w:tr>
      <w:tr w:rsidR="00E84855" w:rsidRPr="00E84855" w14:paraId="3792A738" w14:textId="77777777" w:rsidTr="007B7E9E">
        <w:trPr>
          <w:trHeight w:val="227"/>
        </w:trPr>
        <w:tc>
          <w:tcPr>
            <w:tcW w:w="442" w:type="dxa"/>
            <w:vMerge/>
            <w:shd w:val="clear" w:color="auto" w:fill="FBE4D5" w:themeFill="accent2" w:themeFillTint="33"/>
            <w:vAlign w:val="center"/>
            <w:hideMark/>
          </w:tcPr>
          <w:p w14:paraId="1D636992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</w:p>
        </w:tc>
        <w:tc>
          <w:tcPr>
            <w:tcW w:w="4499" w:type="dxa"/>
            <w:shd w:val="clear" w:color="auto" w:fill="FBE4D5" w:themeFill="accent2" w:themeFillTint="33"/>
            <w:vAlign w:val="center"/>
            <w:hideMark/>
          </w:tcPr>
          <w:p w14:paraId="09D5BA0B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3.8.1.2.pentru participarea proiectantului la fazele incluse în programul de control al lucrărilor de execuție, avizat de către Inspectoratul de Stat în Construcții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674EEDB8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5A028EBF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2F2B2C99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265AC30C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FBE4D5" w:themeFill="accent2" w:themeFillTint="33"/>
            <w:noWrap/>
            <w:vAlign w:val="center"/>
            <w:hideMark/>
          </w:tcPr>
          <w:p w14:paraId="02F9788F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</w:tr>
      <w:tr w:rsidR="00E84855" w:rsidRPr="00E84855" w14:paraId="515EB406" w14:textId="77777777" w:rsidTr="007B7E9E">
        <w:trPr>
          <w:trHeight w:val="227"/>
        </w:trPr>
        <w:tc>
          <w:tcPr>
            <w:tcW w:w="442" w:type="dxa"/>
            <w:vMerge/>
            <w:tcBorders>
              <w:bottom w:val="single" w:sz="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1025DBB4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</w:p>
        </w:tc>
        <w:tc>
          <w:tcPr>
            <w:tcW w:w="4499" w:type="dxa"/>
            <w:tcBorders>
              <w:bottom w:val="single" w:sz="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76A3008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3.8.2. Dirigenție de șantier</w:t>
            </w:r>
          </w:p>
        </w:tc>
        <w:tc>
          <w:tcPr>
            <w:tcW w:w="1097" w:type="dxa"/>
            <w:tcBorders>
              <w:bottom w:val="single" w:sz="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5FC159C1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45.000,00</w:t>
            </w:r>
          </w:p>
        </w:tc>
        <w:tc>
          <w:tcPr>
            <w:tcW w:w="1097" w:type="dxa"/>
            <w:tcBorders>
              <w:bottom w:val="single" w:sz="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79D1975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8.550,00</w:t>
            </w:r>
          </w:p>
        </w:tc>
        <w:tc>
          <w:tcPr>
            <w:tcW w:w="1097" w:type="dxa"/>
            <w:tcBorders>
              <w:bottom w:val="single" w:sz="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0E656E7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53.550,00</w:t>
            </w:r>
          </w:p>
        </w:tc>
        <w:tc>
          <w:tcPr>
            <w:tcW w:w="1097" w:type="dxa"/>
            <w:tcBorders>
              <w:bottom w:val="single" w:sz="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FA094A4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tcBorders>
              <w:bottom w:val="single" w:sz="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E731E4F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53.550,00</w:t>
            </w:r>
          </w:p>
        </w:tc>
      </w:tr>
      <w:tr w:rsidR="007B7E9E" w:rsidRPr="00E84855" w14:paraId="6F5E8A32" w14:textId="77777777" w:rsidTr="007B7E9E">
        <w:trPr>
          <w:trHeight w:val="227"/>
        </w:trPr>
        <w:tc>
          <w:tcPr>
            <w:tcW w:w="4941" w:type="dxa"/>
            <w:gridSpan w:val="2"/>
            <w:tcBorders>
              <w:bottom w:val="single" w:sz="2" w:space="0" w:color="auto"/>
            </w:tcBorders>
            <w:shd w:val="clear" w:color="auto" w:fill="F7CAAC" w:themeFill="accent2" w:themeFillTint="66"/>
            <w:noWrap/>
            <w:vAlign w:val="center"/>
            <w:hideMark/>
          </w:tcPr>
          <w:p w14:paraId="392D1B07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o-RO"/>
              </w:rPr>
              <w:t>Total capitol 3</w:t>
            </w:r>
          </w:p>
        </w:tc>
        <w:tc>
          <w:tcPr>
            <w:tcW w:w="1097" w:type="dxa"/>
            <w:tcBorders>
              <w:bottom w:val="single" w:sz="2" w:space="0" w:color="auto"/>
            </w:tcBorders>
            <w:shd w:val="clear" w:color="auto" w:fill="F7CAAC" w:themeFill="accent2" w:themeFillTint="66"/>
            <w:noWrap/>
            <w:vAlign w:val="center"/>
            <w:hideMark/>
          </w:tcPr>
          <w:p w14:paraId="1272B503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ro-RO"/>
              </w:rPr>
              <w:t>384.890,00</w:t>
            </w:r>
          </w:p>
        </w:tc>
        <w:tc>
          <w:tcPr>
            <w:tcW w:w="1097" w:type="dxa"/>
            <w:tcBorders>
              <w:bottom w:val="single" w:sz="2" w:space="0" w:color="auto"/>
            </w:tcBorders>
            <w:shd w:val="clear" w:color="auto" w:fill="F7CAAC" w:themeFill="accent2" w:themeFillTint="66"/>
            <w:noWrap/>
            <w:vAlign w:val="center"/>
            <w:hideMark/>
          </w:tcPr>
          <w:p w14:paraId="5596E2EB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ro-RO"/>
              </w:rPr>
              <w:t>73.129,10</w:t>
            </w:r>
          </w:p>
        </w:tc>
        <w:tc>
          <w:tcPr>
            <w:tcW w:w="1097" w:type="dxa"/>
            <w:tcBorders>
              <w:bottom w:val="single" w:sz="2" w:space="0" w:color="auto"/>
            </w:tcBorders>
            <w:shd w:val="clear" w:color="auto" w:fill="F7CAAC" w:themeFill="accent2" w:themeFillTint="66"/>
            <w:noWrap/>
            <w:vAlign w:val="center"/>
            <w:hideMark/>
          </w:tcPr>
          <w:p w14:paraId="188C3F5E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ro-RO"/>
              </w:rPr>
              <w:t>458.019,10</w:t>
            </w:r>
          </w:p>
        </w:tc>
        <w:tc>
          <w:tcPr>
            <w:tcW w:w="1097" w:type="dxa"/>
            <w:tcBorders>
              <w:bottom w:val="single" w:sz="2" w:space="0" w:color="auto"/>
            </w:tcBorders>
            <w:shd w:val="clear" w:color="auto" w:fill="F7CAAC" w:themeFill="accent2" w:themeFillTint="66"/>
            <w:noWrap/>
            <w:vAlign w:val="center"/>
            <w:hideMark/>
          </w:tcPr>
          <w:p w14:paraId="5767C580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ro-RO"/>
              </w:rPr>
              <w:t>135.713,55</w:t>
            </w:r>
          </w:p>
        </w:tc>
        <w:tc>
          <w:tcPr>
            <w:tcW w:w="1097" w:type="dxa"/>
            <w:tcBorders>
              <w:bottom w:val="single" w:sz="2" w:space="0" w:color="auto"/>
            </w:tcBorders>
            <w:shd w:val="clear" w:color="auto" w:fill="F7CAAC" w:themeFill="accent2" w:themeFillTint="66"/>
            <w:noWrap/>
            <w:vAlign w:val="center"/>
            <w:hideMark/>
          </w:tcPr>
          <w:p w14:paraId="43109CDC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ro-RO"/>
              </w:rPr>
              <w:t>322.305,55</w:t>
            </w:r>
          </w:p>
        </w:tc>
      </w:tr>
      <w:tr w:rsidR="00FA3CFF" w:rsidRPr="00E84855" w14:paraId="2F03EBD5" w14:textId="77777777" w:rsidTr="007B7E9E">
        <w:trPr>
          <w:trHeight w:val="227"/>
        </w:trPr>
        <w:tc>
          <w:tcPr>
            <w:tcW w:w="10426" w:type="dxa"/>
            <w:gridSpan w:val="7"/>
            <w:shd w:val="clear" w:color="auto" w:fill="BDD6EE" w:themeFill="accent5" w:themeFillTint="66"/>
            <w:noWrap/>
            <w:vAlign w:val="center"/>
            <w:hideMark/>
          </w:tcPr>
          <w:p w14:paraId="18E89E0C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o-RO"/>
              </w:rPr>
              <w:t>CAPITOLUL 4</w:t>
            </w:r>
          </w:p>
        </w:tc>
      </w:tr>
      <w:tr w:rsidR="00FA3CFF" w:rsidRPr="00E84855" w14:paraId="3F3E1727" w14:textId="77777777" w:rsidTr="007B7E9E">
        <w:trPr>
          <w:trHeight w:val="227"/>
        </w:trPr>
        <w:tc>
          <w:tcPr>
            <w:tcW w:w="10426" w:type="dxa"/>
            <w:gridSpan w:val="7"/>
            <w:tcBorders>
              <w:bottom w:val="single" w:sz="2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447B0A11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o-RO"/>
              </w:rPr>
              <w:t>Cheltuieli pentru investiția de bază</w:t>
            </w:r>
          </w:p>
        </w:tc>
      </w:tr>
      <w:tr w:rsidR="00E84855" w:rsidRPr="00E84855" w14:paraId="0CCED24F" w14:textId="77777777" w:rsidTr="007B7E9E">
        <w:trPr>
          <w:trHeight w:val="227"/>
        </w:trPr>
        <w:tc>
          <w:tcPr>
            <w:tcW w:w="442" w:type="dxa"/>
            <w:shd w:val="clear" w:color="auto" w:fill="DEEAF6" w:themeFill="accent5" w:themeFillTint="33"/>
            <w:noWrap/>
            <w:vAlign w:val="center"/>
            <w:hideMark/>
          </w:tcPr>
          <w:p w14:paraId="4C0AF900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4.1</w:t>
            </w:r>
          </w:p>
        </w:tc>
        <w:tc>
          <w:tcPr>
            <w:tcW w:w="4499" w:type="dxa"/>
            <w:shd w:val="clear" w:color="auto" w:fill="DEEAF6" w:themeFill="accent5" w:themeFillTint="33"/>
            <w:noWrap/>
            <w:vAlign w:val="center"/>
            <w:hideMark/>
          </w:tcPr>
          <w:p w14:paraId="5BFF59ED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Construcţii şi instalaţii</w:t>
            </w:r>
          </w:p>
        </w:tc>
        <w:tc>
          <w:tcPr>
            <w:tcW w:w="1097" w:type="dxa"/>
            <w:shd w:val="clear" w:color="auto" w:fill="DEEAF6" w:themeFill="accent5" w:themeFillTint="33"/>
            <w:noWrap/>
            <w:vAlign w:val="center"/>
            <w:hideMark/>
          </w:tcPr>
          <w:p w14:paraId="6E29CCA2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6.753.051,14</w:t>
            </w:r>
          </w:p>
        </w:tc>
        <w:tc>
          <w:tcPr>
            <w:tcW w:w="1097" w:type="dxa"/>
            <w:shd w:val="clear" w:color="auto" w:fill="DEEAF6" w:themeFill="accent5" w:themeFillTint="33"/>
            <w:noWrap/>
            <w:vAlign w:val="center"/>
            <w:hideMark/>
          </w:tcPr>
          <w:p w14:paraId="549C6680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1.283.079,72</w:t>
            </w:r>
          </w:p>
        </w:tc>
        <w:tc>
          <w:tcPr>
            <w:tcW w:w="1097" w:type="dxa"/>
            <w:shd w:val="clear" w:color="auto" w:fill="DEEAF6" w:themeFill="accent5" w:themeFillTint="33"/>
            <w:noWrap/>
            <w:vAlign w:val="center"/>
            <w:hideMark/>
          </w:tcPr>
          <w:p w14:paraId="0F151BE3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8.036.130,86</w:t>
            </w:r>
          </w:p>
        </w:tc>
        <w:tc>
          <w:tcPr>
            <w:tcW w:w="1097" w:type="dxa"/>
            <w:shd w:val="clear" w:color="auto" w:fill="DEEAF6" w:themeFill="accent5" w:themeFillTint="33"/>
            <w:noWrap/>
            <w:vAlign w:val="center"/>
            <w:hideMark/>
          </w:tcPr>
          <w:p w14:paraId="37DB8FB5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7.957.125,75</w:t>
            </w:r>
          </w:p>
        </w:tc>
        <w:tc>
          <w:tcPr>
            <w:tcW w:w="1097" w:type="dxa"/>
            <w:shd w:val="clear" w:color="auto" w:fill="DEEAF6" w:themeFill="accent5" w:themeFillTint="33"/>
            <w:noWrap/>
            <w:vAlign w:val="center"/>
            <w:hideMark/>
          </w:tcPr>
          <w:p w14:paraId="7D24EE17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79.005,11</w:t>
            </w:r>
          </w:p>
        </w:tc>
      </w:tr>
      <w:tr w:rsidR="00E84855" w:rsidRPr="00E84855" w14:paraId="0C893DD4" w14:textId="77777777" w:rsidTr="007B7E9E">
        <w:trPr>
          <w:trHeight w:val="227"/>
        </w:trPr>
        <w:tc>
          <w:tcPr>
            <w:tcW w:w="442" w:type="dxa"/>
            <w:shd w:val="clear" w:color="auto" w:fill="DEEAF6" w:themeFill="accent5" w:themeFillTint="33"/>
            <w:noWrap/>
            <w:vAlign w:val="center"/>
            <w:hideMark/>
          </w:tcPr>
          <w:p w14:paraId="7566CE2E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4.2</w:t>
            </w:r>
          </w:p>
        </w:tc>
        <w:tc>
          <w:tcPr>
            <w:tcW w:w="4499" w:type="dxa"/>
            <w:shd w:val="clear" w:color="auto" w:fill="DEEAF6" w:themeFill="accent5" w:themeFillTint="33"/>
            <w:noWrap/>
            <w:vAlign w:val="center"/>
            <w:hideMark/>
          </w:tcPr>
          <w:p w14:paraId="04009E5F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Montaj utilaje, echipamente tehnologice și funcționale</w:t>
            </w:r>
          </w:p>
        </w:tc>
        <w:tc>
          <w:tcPr>
            <w:tcW w:w="1097" w:type="dxa"/>
            <w:shd w:val="clear" w:color="auto" w:fill="DEEAF6" w:themeFill="accent5" w:themeFillTint="33"/>
            <w:noWrap/>
            <w:vAlign w:val="center"/>
            <w:hideMark/>
          </w:tcPr>
          <w:p w14:paraId="26C8461B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DEEAF6" w:themeFill="accent5" w:themeFillTint="33"/>
            <w:noWrap/>
            <w:vAlign w:val="center"/>
            <w:hideMark/>
          </w:tcPr>
          <w:p w14:paraId="6C3637FF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DEEAF6" w:themeFill="accent5" w:themeFillTint="33"/>
            <w:noWrap/>
            <w:vAlign w:val="center"/>
            <w:hideMark/>
          </w:tcPr>
          <w:p w14:paraId="770F28B2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DEEAF6" w:themeFill="accent5" w:themeFillTint="33"/>
            <w:noWrap/>
            <w:vAlign w:val="center"/>
            <w:hideMark/>
          </w:tcPr>
          <w:p w14:paraId="1B9926A2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DEEAF6" w:themeFill="accent5" w:themeFillTint="33"/>
            <w:noWrap/>
            <w:vAlign w:val="center"/>
            <w:hideMark/>
          </w:tcPr>
          <w:p w14:paraId="5D6BD2F7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</w:tr>
      <w:tr w:rsidR="00E84855" w:rsidRPr="00E84855" w14:paraId="3D387133" w14:textId="77777777" w:rsidTr="007B7E9E">
        <w:trPr>
          <w:trHeight w:val="227"/>
        </w:trPr>
        <w:tc>
          <w:tcPr>
            <w:tcW w:w="442" w:type="dxa"/>
            <w:shd w:val="clear" w:color="auto" w:fill="DEEAF6" w:themeFill="accent5" w:themeFillTint="33"/>
            <w:noWrap/>
            <w:vAlign w:val="center"/>
            <w:hideMark/>
          </w:tcPr>
          <w:p w14:paraId="0815974E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4.3</w:t>
            </w:r>
          </w:p>
        </w:tc>
        <w:tc>
          <w:tcPr>
            <w:tcW w:w="4499" w:type="dxa"/>
            <w:shd w:val="clear" w:color="auto" w:fill="DEEAF6" w:themeFill="accent5" w:themeFillTint="33"/>
            <w:noWrap/>
            <w:vAlign w:val="center"/>
            <w:hideMark/>
          </w:tcPr>
          <w:p w14:paraId="3F5A4209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Utilaje, echipamente tehnologice şi funcţionale care necesită montaj</w:t>
            </w:r>
          </w:p>
        </w:tc>
        <w:tc>
          <w:tcPr>
            <w:tcW w:w="1097" w:type="dxa"/>
            <w:shd w:val="clear" w:color="auto" w:fill="DEEAF6" w:themeFill="accent5" w:themeFillTint="33"/>
            <w:noWrap/>
            <w:vAlign w:val="center"/>
            <w:hideMark/>
          </w:tcPr>
          <w:p w14:paraId="04A41DAD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DEEAF6" w:themeFill="accent5" w:themeFillTint="33"/>
            <w:noWrap/>
            <w:vAlign w:val="center"/>
            <w:hideMark/>
          </w:tcPr>
          <w:p w14:paraId="2713377D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DEEAF6" w:themeFill="accent5" w:themeFillTint="33"/>
            <w:noWrap/>
            <w:vAlign w:val="center"/>
            <w:hideMark/>
          </w:tcPr>
          <w:p w14:paraId="27446E62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DEEAF6" w:themeFill="accent5" w:themeFillTint="33"/>
            <w:noWrap/>
            <w:vAlign w:val="center"/>
            <w:hideMark/>
          </w:tcPr>
          <w:p w14:paraId="074B7362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DEEAF6" w:themeFill="accent5" w:themeFillTint="33"/>
            <w:noWrap/>
            <w:vAlign w:val="center"/>
            <w:hideMark/>
          </w:tcPr>
          <w:p w14:paraId="7496188B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</w:tr>
      <w:tr w:rsidR="00E84855" w:rsidRPr="00E84855" w14:paraId="4F5FD932" w14:textId="77777777" w:rsidTr="007B7E9E">
        <w:trPr>
          <w:trHeight w:val="227"/>
        </w:trPr>
        <w:tc>
          <w:tcPr>
            <w:tcW w:w="442" w:type="dxa"/>
            <w:shd w:val="clear" w:color="auto" w:fill="DEEAF6" w:themeFill="accent5" w:themeFillTint="33"/>
            <w:noWrap/>
            <w:vAlign w:val="center"/>
            <w:hideMark/>
          </w:tcPr>
          <w:p w14:paraId="395B902A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4.4</w:t>
            </w:r>
          </w:p>
        </w:tc>
        <w:tc>
          <w:tcPr>
            <w:tcW w:w="4499" w:type="dxa"/>
            <w:shd w:val="clear" w:color="auto" w:fill="DEEAF6" w:themeFill="accent5" w:themeFillTint="33"/>
            <w:vAlign w:val="center"/>
            <w:hideMark/>
          </w:tcPr>
          <w:p w14:paraId="08B65E8C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Utilaje, echipamente tehnologice și funcțioanale care nu necesită montaj şi echipamente de transport</w:t>
            </w:r>
          </w:p>
        </w:tc>
        <w:tc>
          <w:tcPr>
            <w:tcW w:w="1097" w:type="dxa"/>
            <w:shd w:val="clear" w:color="auto" w:fill="DEEAF6" w:themeFill="accent5" w:themeFillTint="33"/>
            <w:noWrap/>
            <w:vAlign w:val="center"/>
            <w:hideMark/>
          </w:tcPr>
          <w:p w14:paraId="5755D8AE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DEEAF6" w:themeFill="accent5" w:themeFillTint="33"/>
            <w:noWrap/>
            <w:vAlign w:val="center"/>
            <w:hideMark/>
          </w:tcPr>
          <w:p w14:paraId="1366716B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DEEAF6" w:themeFill="accent5" w:themeFillTint="33"/>
            <w:noWrap/>
            <w:vAlign w:val="center"/>
            <w:hideMark/>
          </w:tcPr>
          <w:p w14:paraId="5C19C00E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DEEAF6" w:themeFill="accent5" w:themeFillTint="33"/>
            <w:noWrap/>
            <w:vAlign w:val="center"/>
            <w:hideMark/>
          </w:tcPr>
          <w:p w14:paraId="62E9BD0A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DEEAF6" w:themeFill="accent5" w:themeFillTint="33"/>
            <w:noWrap/>
            <w:vAlign w:val="center"/>
            <w:hideMark/>
          </w:tcPr>
          <w:p w14:paraId="3C060E50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</w:tr>
      <w:tr w:rsidR="00E84855" w:rsidRPr="00E84855" w14:paraId="1DC16C3F" w14:textId="77777777" w:rsidTr="007B7E9E">
        <w:trPr>
          <w:trHeight w:val="227"/>
        </w:trPr>
        <w:tc>
          <w:tcPr>
            <w:tcW w:w="442" w:type="dxa"/>
            <w:shd w:val="clear" w:color="auto" w:fill="DEEAF6" w:themeFill="accent5" w:themeFillTint="33"/>
            <w:noWrap/>
            <w:vAlign w:val="center"/>
            <w:hideMark/>
          </w:tcPr>
          <w:p w14:paraId="2B1C2D9B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lastRenderedPageBreak/>
              <w:t>4.5</w:t>
            </w:r>
          </w:p>
        </w:tc>
        <w:tc>
          <w:tcPr>
            <w:tcW w:w="4499" w:type="dxa"/>
            <w:shd w:val="clear" w:color="auto" w:fill="DEEAF6" w:themeFill="accent5" w:themeFillTint="33"/>
            <w:noWrap/>
            <w:vAlign w:val="center"/>
            <w:hideMark/>
          </w:tcPr>
          <w:p w14:paraId="730E4FFF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Dotări</w:t>
            </w:r>
          </w:p>
        </w:tc>
        <w:tc>
          <w:tcPr>
            <w:tcW w:w="1097" w:type="dxa"/>
            <w:shd w:val="clear" w:color="auto" w:fill="DEEAF6" w:themeFill="accent5" w:themeFillTint="33"/>
            <w:noWrap/>
            <w:vAlign w:val="center"/>
            <w:hideMark/>
          </w:tcPr>
          <w:p w14:paraId="071FEECA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DEEAF6" w:themeFill="accent5" w:themeFillTint="33"/>
            <w:noWrap/>
            <w:vAlign w:val="center"/>
            <w:hideMark/>
          </w:tcPr>
          <w:p w14:paraId="6F186650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DEEAF6" w:themeFill="accent5" w:themeFillTint="33"/>
            <w:noWrap/>
            <w:vAlign w:val="center"/>
            <w:hideMark/>
          </w:tcPr>
          <w:p w14:paraId="161A0E57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DEEAF6" w:themeFill="accent5" w:themeFillTint="33"/>
            <w:noWrap/>
            <w:vAlign w:val="center"/>
            <w:hideMark/>
          </w:tcPr>
          <w:p w14:paraId="00A4DC14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DEEAF6" w:themeFill="accent5" w:themeFillTint="33"/>
            <w:noWrap/>
            <w:vAlign w:val="center"/>
            <w:hideMark/>
          </w:tcPr>
          <w:p w14:paraId="4F9B8EC8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</w:tr>
      <w:tr w:rsidR="00E84855" w:rsidRPr="00E84855" w14:paraId="2F23B6CB" w14:textId="77777777" w:rsidTr="007B7E9E">
        <w:trPr>
          <w:trHeight w:val="227"/>
        </w:trPr>
        <w:tc>
          <w:tcPr>
            <w:tcW w:w="442" w:type="dxa"/>
            <w:tcBorders>
              <w:bottom w:val="single" w:sz="2" w:space="0" w:color="auto"/>
            </w:tcBorders>
            <w:shd w:val="clear" w:color="auto" w:fill="DEEAF6" w:themeFill="accent5" w:themeFillTint="33"/>
            <w:noWrap/>
            <w:vAlign w:val="center"/>
            <w:hideMark/>
          </w:tcPr>
          <w:p w14:paraId="206266CF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4.6</w:t>
            </w:r>
          </w:p>
        </w:tc>
        <w:tc>
          <w:tcPr>
            <w:tcW w:w="4499" w:type="dxa"/>
            <w:tcBorders>
              <w:bottom w:val="single" w:sz="2" w:space="0" w:color="auto"/>
            </w:tcBorders>
            <w:shd w:val="clear" w:color="auto" w:fill="DEEAF6" w:themeFill="accent5" w:themeFillTint="33"/>
            <w:noWrap/>
            <w:vAlign w:val="center"/>
            <w:hideMark/>
          </w:tcPr>
          <w:p w14:paraId="7A0ED655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Active necorporale</w:t>
            </w:r>
          </w:p>
        </w:tc>
        <w:tc>
          <w:tcPr>
            <w:tcW w:w="1097" w:type="dxa"/>
            <w:tcBorders>
              <w:bottom w:val="single" w:sz="2" w:space="0" w:color="auto"/>
            </w:tcBorders>
            <w:shd w:val="clear" w:color="auto" w:fill="DEEAF6" w:themeFill="accent5" w:themeFillTint="33"/>
            <w:noWrap/>
            <w:vAlign w:val="center"/>
            <w:hideMark/>
          </w:tcPr>
          <w:p w14:paraId="2641717E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tcBorders>
              <w:bottom w:val="single" w:sz="2" w:space="0" w:color="auto"/>
            </w:tcBorders>
            <w:shd w:val="clear" w:color="auto" w:fill="DEEAF6" w:themeFill="accent5" w:themeFillTint="33"/>
            <w:noWrap/>
            <w:vAlign w:val="center"/>
            <w:hideMark/>
          </w:tcPr>
          <w:p w14:paraId="37ABB6EE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tcBorders>
              <w:bottom w:val="single" w:sz="2" w:space="0" w:color="auto"/>
            </w:tcBorders>
            <w:shd w:val="clear" w:color="auto" w:fill="DEEAF6" w:themeFill="accent5" w:themeFillTint="33"/>
            <w:noWrap/>
            <w:vAlign w:val="center"/>
            <w:hideMark/>
          </w:tcPr>
          <w:p w14:paraId="51959F3A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tcBorders>
              <w:bottom w:val="single" w:sz="2" w:space="0" w:color="auto"/>
            </w:tcBorders>
            <w:shd w:val="clear" w:color="auto" w:fill="DEEAF6" w:themeFill="accent5" w:themeFillTint="33"/>
            <w:noWrap/>
            <w:vAlign w:val="center"/>
            <w:hideMark/>
          </w:tcPr>
          <w:p w14:paraId="740A5AF2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tcBorders>
              <w:bottom w:val="single" w:sz="2" w:space="0" w:color="auto"/>
            </w:tcBorders>
            <w:shd w:val="clear" w:color="auto" w:fill="DEEAF6" w:themeFill="accent5" w:themeFillTint="33"/>
            <w:noWrap/>
            <w:vAlign w:val="center"/>
            <w:hideMark/>
          </w:tcPr>
          <w:p w14:paraId="4C4FDED0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</w:tr>
      <w:tr w:rsidR="007B7E9E" w:rsidRPr="00E84855" w14:paraId="7D90B22A" w14:textId="77777777" w:rsidTr="007B7E9E">
        <w:trPr>
          <w:trHeight w:val="227"/>
        </w:trPr>
        <w:tc>
          <w:tcPr>
            <w:tcW w:w="4941" w:type="dxa"/>
            <w:gridSpan w:val="2"/>
            <w:tcBorders>
              <w:bottom w:val="single" w:sz="2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08284C70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o-RO"/>
              </w:rPr>
              <w:t>Total capitol 4</w:t>
            </w:r>
          </w:p>
        </w:tc>
        <w:tc>
          <w:tcPr>
            <w:tcW w:w="1097" w:type="dxa"/>
            <w:tcBorders>
              <w:bottom w:val="single" w:sz="2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0D090B21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ro-RO"/>
              </w:rPr>
              <w:t>6.753.051,14</w:t>
            </w:r>
          </w:p>
        </w:tc>
        <w:tc>
          <w:tcPr>
            <w:tcW w:w="1097" w:type="dxa"/>
            <w:tcBorders>
              <w:bottom w:val="single" w:sz="2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2EFCAB6F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ro-RO"/>
              </w:rPr>
              <w:t>1.283.079,72</w:t>
            </w:r>
          </w:p>
        </w:tc>
        <w:tc>
          <w:tcPr>
            <w:tcW w:w="1097" w:type="dxa"/>
            <w:tcBorders>
              <w:bottom w:val="single" w:sz="2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2E498EE0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ro-RO"/>
              </w:rPr>
              <w:t>8.036.130,86</w:t>
            </w:r>
          </w:p>
        </w:tc>
        <w:tc>
          <w:tcPr>
            <w:tcW w:w="1097" w:type="dxa"/>
            <w:tcBorders>
              <w:bottom w:val="single" w:sz="2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56FB0123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ro-RO"/>
              </w:rPr>
              <w:t>7.957.125,75</w:t>
            </w:r>
          </w:p>
        </w:tc>
        <w:tc>
          <w:tcPr>
            <w:tcW w:w="1097" w:type="dxa"/>
            <w:tcBorders>
              <w:bottom w:val="single" w:sz="2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76678CC7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ro-RO"/>
              </w:rPr>
              <w:t>79.005,11</w:t>
            </w:r>
          </w:p>
        </w:tc>
      </w:tr>
      <w:tr w:rsidR="00FA3CFF" w:rsidRPr="00E84855" w14:paraId="047C964F" w14:textId="77777777" w:rsidTr="007B7E9E">
        <w:trPr>
          <w:trHeight w:val="227"/>
        </w:trPr>
        <w:tc>
          <w:tcPr>
            <w:tcW w:w="10426" w:type="dxa"/>
            <w:gridSpan w:val="7"/>
            <w:shd w:val="clear" w:color="auto" w:fill="FFE599" w:themeFill="accent4" w:themeFillTint="66"/>
            <w:noWrap/>
            <w:vAlign w:val="center"/>
            <w:hideMark/>
          </w:tcPr>
          <w:p w14:paraId="330FE979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o-RO"/>
              </w:rPr>
              <w:t>CAPITOLUL 5</w:t>
            </w:r>
          </w:p>
        </w:tc>
      </w:tr>
      <w:tr w:rsidR="00FA3CFF" w:rsidRPr="00E84855" w14:paraId="0417805B" w14:textId="77777777" w:rsidTr="007B7E9E">
        <w:trPr>
          <w:trHeight w:val="227"/>
        </w:trPr>
        <w:tc>
          <w:tcPr>
            <w:tcW w:w="10426" w:type="dxa"/>
            <w:gridSpan w:val="7"/>
            <w:tcBorders>
              <w:bottom w:val="single" w:sz="2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3A9F15E3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o-RO"/>
              </w:rPr>
              <w:t>Alte cheltuieli</w:t>
            </w:r>
          </w:p>
        </w:tc>
      </w:tr>
      <w:tr w:rsidR="00E84855" w:rsidRPr="00E84855" w14:paraId="6AAFE462" w14:textId="77777777" w:rsidTr="007B7E9E">
        <w:trPr>
          <w:trHeight w:val="227"/>
        </w:trPr>
        <w:tc>
          <w:tcPr>
            <w:tcW w:w="442" w:type="dxa"/>
            <w:shd w:val="clear" w:color="auto" w:fill="FFF2CC" w:themeFill="accent4" w:themeFillTint="33"/>
            <w:noWrap/>
            <w:vAlign w:val="center"/>
            <w:hideMark/>
          </w:tcPr>
          <w:p w14:paraId="14A3E333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5.1</w:t>
            </w:r>
          </w:p>
        </w:tc>
        <w:tc>
          <w:tcPr>
            <w:tcW w:w="4499" w:type="dxa"/>
            <w:shd w:val="clear" w:color="auto" w:fill="FFF2CC" w:themeFill="accent4" w:themeFillTint="33"/>
            <w:noWrap/>
            <w:vAlign w:val="center"/>
            <w:hideMark/>
          </w:tcPr>
          <w:p w14:paraId="6E4FE195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 xml:space="preserve">Organizare de santier                 </w:t>
            </w:r>
          </w:p>
        </w:tc>
        <w:tc>
          <w:tcPr>
            <w:tcW w:w="1097" w:type="dxa"/>
            <w:shd w:val="clear" w:color="auto" w:fill="FFF2CC" w:themeFill="accent4" w:themeFillTint="33"/>
            <w:noWrap/>
            <w:vAlign w:val="center"/>
            <w:hideMark/>
          </w:tcPr>
          <w:p w14:paraId="098E0AF7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23.864,41</w:t>
            </w:r>
          </w:p>
        </w:tc>
        <w:tc>
          <w:tcPr>
            <w:tcW w:w="1097" w:type="dxa"/>
            <w:shd w:val="clear" w:color="auto" w:fill="FFF2CC" w:themeFill="accent4" w:themeFillTint="33"/>
            <w:noWrap/>
            <w:vAlign w:val="center"/>
            <w:hideMark/>
          </w:tcPr>
          <w:p w14:paraId="294766B2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4.534,24</w:t>
            </w:r>
          </w:p>
        </w:tc>
        <w:tc>
          <w:tcPr>
            <w:tcW w:w="1097" w:type="dxa"/>
            <w:shd w:val="clear" w:color="auto" w:fill="FFF2CC" w:themeFill="accent4" w:themeFillTint="33"/>
            <w:noWrap/>
            <w:vAlign w:val="center"/>
            <w:hideMark/>
          </w:tcPr>
          <w:p w14:paraId="333B80A6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28.398,65</w:t>
            </w:r>
          </w:p>
        </w:tc>
        <w:tc>
          <w:tcPr>
            <w:tcW w:w="1097" w:type="dxa"/>
            <w:shd w:val="clear" w:color="auto" w:fill="FFF2CC" w:themeFill="accent4" w:themeFillTint="33"/>
            <w:noWrap/>
            <w:vAlign w:val="center"/>
            <w:hideMark/>
          </w:tcPr>
          <w:p w14:paraId="0CC32CCF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28.398,65</w:t>
            </w:r>
          </w:p>
        </w:tc>
        <w:tc>
          <w:tcPr>
            <w:tcW w:w="1097" w:type="dxa"/>
            <w:shd w:val="clear" w:color="auto" w:fill="FFF2CC" w:themeFill="accent4" w:themeFillTint="33"/>
            <w:noWrap/>
            <w:vAlign w:val="center"/>
            <w:hideMark/>
          </w:tcPr>
          <w:p w14:paraId="369AC622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</w:tr>
      <w:tr w:rsidR="00E84855" w:rsidRPr="00E84855" w14:paraId="6891A2E6" w14:textId="77777777" w:rsidTr="007B7E9E">
        <w:trPr>
          <w:trHeight w:val="227"/>
        </w:trPr>
        <w:tc>
          <w:tcPr>
            <w:tcW w:w="442" w:type="dxa"/>
            <w:vMerge w:val="restart"/>
            <w:shd w:val="clear" w:color="auto" w:fill="FFF2CC" w:themeFill="accent4" w:themeFillTint="33"/>
            <w:noWrap/>
            <w:vAlign w:val="center"/>
            <w:hideMark/>
          </w:tcPr>
          <w:p w14:paraId="78D9823A" w14:textId="77777777" w:rsidR="001B290A" w:rsidRPr="001B290A" w:rsidRDefault="001B290A" w:rsidP="007B7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sz w:val="16"/>
                <w:szCs w:val="16"/>
                <w:lang w:eastAsia="ro-RO"/>
              </w:rPr>
              <w:t> </w:t>
            </w:r>
          </w:p>
        </w:tc>
        <w:tc>
          <w:tcPr>
            <w:tcW w:w="4499" w:type="dxa"/>
            <w:shd w:val="clear" w:color="auto" w:fill="FFF2CC" w:themeFill="accent4" w:themeFillTint="33"/>
            <w:noWrap/>
            <w:vAlign w:val="center"/>
            <w:hideMark/>
          </w:tcPr>
          <w:p w14:paraId="4B65EA39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5.1.1. Lucrări de construcții și instalații aferente organizării de șantier</w:t>
            </w:r>
          </w:p>
        </w:tc>
        <w:tc>
          <w:tcPr>
            <w:tcW w:w="1097" w:type="dxa"/>
            <w:shd w:val="clear" w:color="auto" w:fill="FFF2CC" w:themeFill="accent4" w:themeFillTint="33"/>
            <w:noWrap/>
            <w:vAlign w:val="center"/>
            <w:hideMark/>
          </w:tcPr>
          <w:p w14:paraId="1FD76FFD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23.864,41</w:t>
            </w:r>
          </w:p>
        </w:tc>
        <w:tc>
          <w:tcPr>
            <w:tcW w:w="1097" w:type="dxa"/>
            <w:shd w:val="clear" w:color="auto" w:fill="FFF2CC" w:themeFill="accent4" w:themeFillTint="33"/>
            <w:noWrap/>
            <w:vAlign w:val="center"/>
            <w:hideMark/>
          </w:tcPr>
          <w:p w14:paraId="26F00A3D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4.534,24</w:t>
            </w:r>
          </w:p>
        </w:tc>
        <w:tc>
          <w:tcPr>
            <w:tcW w:w="1097" w:type="dxa"/>
            <w:shd w:val="clear" w:color="auto" w:fill="FFF2CC" w:themeFill="accent4" w:themeFillTint="33"/>
            <w:noWrap/>
            <w:vAlign w:val="center"/>
            <w:hideMark/>
          </w:tcPr>
          <w:p w14:paraId="61C58B04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28.398,65</w:t>
            </w:r>
          </w:p>
        </w:tc>
        <w:tc>
          <w:tcPr>
            <w:tcW w:w="1097" w:type="dxa"/>
            <w:shd w:val="clear" w:color="auto" w:fill="FFF2CC" w:themeFill="accent4" w:themeFillTint="33"/>
            <w:noWrap/>
            <w:vAlign w:val="center"/>
            <w:hideMark/>
          </w:tcPr>
          <w:p w14:paraId="727315E1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28.398,65</w:t>
            </w:r>
          </w:p>
        </w:tc>
        <w:tc>
          <w:tcPr>
            <w:tcW w:w="1097" w:type="dxa"/>
            <w:shd w:val="clear" w:color="auto" w:fill="FFF2CC" w:themeFill="accent4" w:themeFillTint="33"/>
            <w:noWrap/>
            <w:vAlign w:val="center"/>
            <w:hideMark/>
          </w:tcPr>
          <w:p w14:paraId="441B5B7D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</w:tr>
      <w:tr w:rsidR="00E84855" w:rsidRPr="00E84855" w14:paraId="308CD757" w14:textId="77777777" w:rsidTr="007B7E9E">
        <w:trPr>
          <w:trHeight w:val="227"/>
        </w:trPr>
        <w:tc>
          <w:tcPr>
            <w:tcW w:w="442" w:type="dxa"/>
            <w:vMerge/>
            <w:shd w:val="clear" w:color="auto" w:fill="FFF2CC" w:themeFill="accent4" w:themeFillTint="33"/>
            <w:vAlign w:val="center"/>
            <w:hideMark/>
          </w:tcPr>
          <w:p w14:paraId="36233F40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o-RO"/>
              </w:rPr>
            </w:pPr>
          </w:p>
        </w:tc>
        <w:tc>
          <w:tcPr>
            <w:tcW w:w="4499" w:type="dxa"/>
            <w:shd w:val="clear" w:color="auto" w:fill="FFF2CC" w:themeFill="accent4" w:themeFillTint="33"/>
            <w:noWrap/>
            <w:vAlign w:val="center"/>
            <w:hideMark/>
          </w:tcPr>
          <w:p w14:paraId="013E5119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5.1.2. Cheltuieli conexe organizării şantierului</w:t>
            </w:r>
          </w:p>
        </w:tc>
        <w:tc>
          <w:tcPr>
            <w:tcW w:w="1097" w:type="dxa"/>
            <w:shd w:val="clear" w:color="auto" w:fill="FFF2CC" w:themeFill="accent4" w:themeFillTint="33"/>
            <w:noWrap/>
            <w:vAlign w:val="center"/>
            <w:hideMark/>
          </w:tcPr>
          <w:p w14:paraId="4EB9CD33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FFF2CC" w:themeFill="accent4" w:themeFillTint="33"/>
            <w:noWrap/>
            <w:vAlign w:val="center"/>
            <w:hideMark/>
          </w:tcPr>
          <w:p w14:paraId="4902024F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FFF2CC" w:themeFill="accent4" w:themeFillTint="33"/>
            <w:noWrap/>
            <w:vAlign w:val="center"/>
            <w:hideMark/>
          </w:tcPr>
          <w:p w14:paraId="6D1F5B66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FFF2CC" w:themeFill="accent4" w:themeFillTint="33"/>
            <w:noWrap/>
            <w:vAlign w:val="center"/>
            <w:hideMark/>
          </w:tcPr>
          <w:p w14:paraId="67025BED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FFF2CC" w:themeFill="accent4" w:themeFillTint="33"/>
            <w:noWrap/>
            <w:vAlign w:val="center"/>
            <w:hideMark/>
          </w:tcPr>
          <w:p w14:paraId="608D874F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</w:tr>
      <w:tr w:rsidR="00E84855" w:rsidRPr="00E84855" w14:paraId="6C642D35" w14:textId="77777777" w:rsidTr="007B7E9E">
        <w:trPr>
          <w:trHeight w:val="227"/>
        </w:trPr>
        <w:tc>
          <w:tcPr>
            <w:tcW w:w="442" w:type="dxa"/>
            <w:shd w:val="clear" w:color="auto" w:fill="FFF2CC" w:themeFill="accent4" w:themeFillTint="33"/>
            <w:noWrap/>
            <w:vAlign w:val="center"/>
            <w:hideMark/>
          </w:tcPr>
          <w:p w14:paraId="262DDED4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5.2</w:t>
            </w:r>
          </w:p>
        </w:tc>
        <w:tc>
          <w:tcPr>
            <w:tcW w:w="4499" w:type="dxa"/>
            <w:shd w:val="clear" w:color="auto" w:fill="FFF2CC" w:themeFill="accent4" w:themeFillTint="33"/>
            <w:noWrap/>
            <w:vAlign w:val="center"/>
            <w:hideMark/>
          </w:tcPr>
          <w:p w14:paraId="48CA23A9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Comisioane, cote, taxe, costul creditului</w:t>
            </w:r>
          </w:p>
        </w:tc>
        <w:tc>
          <w:tcPr>
            <w:tcW w:w="1097" w:type="dxa"/>
            <w:shd w:val="clear" w:color="auto" w:fill="FFF2CC" w:themeFill="accent4" w:themeFillTint="33"/>
            <w:noWrap/>
            <w:vAlign w:val="center"/>
            <w:hideMark/>
          </w:tcPr>
          <w:p w14:paraId="0DC6F086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87.894,57</w:t>
            </w:r>
          </w:p>
        </w:tc>
        <w:tc>
          <w:tcPr>
            <w:tcW w:w="1097" w:type="dxa"/>
            <w:shd w:val="clear" w:color="auto" w:fill="FFF2CC" w:themeFill="accent4" w:themeFillTint="33"/>
            <w:noWrap/>
            <w:vAlign w:val="center"/>
            <w:hideMark/>
          </w:tcPr>
          <w:p w14:paraId="24060E43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FFF2CC" w:themeFill="accent4" w:themeFillTint="33"/>
            <w:noWrap/>
            <w:vAlign w:val="center"/>
            <w:hideMark/>
          </w:tcPr>
          <w:p w14:paraId="175DE20E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87.894,57</w:t>
            </w:r>
          </w:p>
        </w:tc>
        <w:tc>
          <w:tcPr>
            <w:tcW w:w="1097" w:type="dxa"/>
            <w:shd w:val="clear" w:color="auto" w:fill="FFF2CC" w:themeFill="accent4" w:themeFillTint="33"/>
            <w:noWrap/>
            <w:vAlign w:val="center"/>
            <w:hideMark/>
          </w:tcPr>
          <w:p w14:paraId="07B5F208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FFF2CC" w:themeFill="accent4" w:themeFillTint="33"/>
            <w:noWrap/>
            <w:vAlign w:val="center"/>
            <w:hideMark/>
          </w:tcPr>
          <w:p w14:paraId="6A12C032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87.894,57</w:t>
            </w:r>
          </w:p>
        </w:tc>
      </w:tr>
      <w:tr w:rsidR="00E84855" w:rsidRPr="00E84855" w14:paraId="6E5E7DFE" w14:textId="77777777" w:rsidTr="007B7E9E">
        <w:trPr>
          <w:trHeight w:val="227"/>
        </w:trPr>
        <w:tc>
          <w:tcPr>
            <w:tcW w:w="442" w:type="dxa"/>
            <w:vMerge w:val="restart"/>
            <w:shd w:val="clear" w:color="auto" w:fill="FFF2CC" w:themeFill="accent4" w:themeFillTint="33"/>
            <w:noWrap/>
            <w:vAlign w:val="center"/>
            <w:hideMark/>
          </w:tcPr>
          <w:p w14:paraId="5A272B6F" w14:textId="77777777" w:rsidR="001B290A" w:rsidRPr="001B290A" w:rsidRDefault="001B290A" w:rsidP="007B7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 </w:t>
            </w:r>
          </w:p>
        </w:tc>
        <w:tc>
          <w:tcPr>
            <w:tcW w:w="4499" w:type="dxa"/>
            <w:shd w:val="clear" w:color="auto" w:fill="FFF2CC" w:themeFill="accent4" w:themeFillTint="33"/>
            <w:noWrap/>
            <w:vAlign w:val="center"/>
            <w:hideMark/>
          </w:tcPr>
          <w:p w14:paraId="2BBA31CB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5.2.1. Comisioanele și dobânzile aferente creditului băncii finanțatoare</w:t>
            </w:r>
          </w:p>
        </w:tc>
        <w:tc>
          <w:tcPr>
            <w:tcW w:w="1097" w:type="dxa"/>
            <w:shd w:val="clear" w:color="auto" w:fill="FFF2CC" w:themeFill="accent4" w:themeFillTint="33"/>
            <w:noWrap/>
            <w:vAlign w:val="center"/>
            <w:hideMark/>
          </w:tcPr>
          <w:p w14:paraId="211504E0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FFF2CC" w:themeFill="accent4" w:themeFillTint="33"/>
            <w:noWrap/>
            <w:vAlign w:val="center"/>
            <w:hideMark/>
          </w:tcPr>
          <w:p w14:paraId="3E68CDD5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FFF2CC" w:themeFill="accent4" w:themeFillTint="33"/>
            <w:noWrap/>
            <w:vAlign w:val="center"/>
            <w:hideMark/>
          </w:tcPr>
          <w:p w14:paraId="55AD30A8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FFF2CC" w:themeFill="accent4" w:themeFillTint="33"/>
            <w:noWrap/>
            <w:vAlign w:val="center"/>
            <w:hideMark/>
          </w:tcPr>
          <w:p w14:paraId="7030736C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FFF2CC" w:themeFill="accent4" w:themeFillTint="33"/>
            <w:noWrap/>
            <w:vAlign w:val="center"/>
            <w:hideMark/>
          </w:tcPr>
          <w:p w14:paraId="0DC8E0A3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</w:tr>
      <w:tr w:rsidR="00E84855" w:rsidRPr="00E84855" w14:paraId="49B13B54" w14:textId="77777777" w:rsidTr="007B7E9E">
        <w:trPr>
          <w:trHeight w:val="227"/>
        </w:trPr>
        <w:tc>
          <w:tcPr>
            <w:tcW w:w="442" w:type="dxa"/>
            <w:vMerge/>
            <w:shd w:val="clear" w:color="auto" w:fill="FFF2CC" w:themeFill="accent4" w:themeFillTint="33"/>
            <w:vAlign w:val="center"/>
            <w:hideMark/>
          </w:tcPr>
          <w:p w14:paraId="3A145CA1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</w:p>
        </w:tc>
        <w:tc>
          <w:tcPr>
            <w:tcW w:w="4499" w:type="dxa"/>
            <w:shd w:val="clear" w:color="auto" w:fill="FFF2CC" w:themeFill="accent4" w:themeFillTint="33"/>
            <w:noWrap/>
            <w:vAlign w:val="center"/>
            <w:hideMark/>
          </w:tcPr>
          <w:p w14:paraId="3A3260EF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5.2.2. Cota aferentă ISC pentru controlul calității lucrărilor de construcții  0,1 % x (C+M)</w:t>
            </w:r>
          </w:p>
        </w:tc>
        <w:tc>
          <w:tcPr>
            <w:tcW w:w="1097" w:type="dxa"/>
            <w:shd w:val="clear" w:color="auto" w:fill="FFF2CC" w:themeFill="accent4" w:themeFillTint="33"/>
            <w:noWrap/>
            <w:vAlign w:val="center"/>
            <w:hideMark/>
          </w:tcPr>
          <w:p w14:paraId="39BD7F80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6.776,92</w:t>
            </w:r>
          </w:p>
        </w:tc>
        <w:tc>
          <w:tcPr>
            <w:tcW w:w="1097" w:type="dxa"/>
            <w:shd w:val="clear" w:color="auto" w:fill="FFF2CC" w:themeFill="accent4" w:themeFillTint="33"/>
            <w:noWrap/>
            <w:vAlign w:val="center"/>
            <w:hideMark/>
          </w:tcPr>
          <w:p w14:paraId="35D120B3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FFF2CC" w:themeFill="accent4" w:themeFillTint="33"/>
            <w:noWrap/>
            <w:vAlign w:val="center"/>
            <w:hideMark/>
          </w:tcPr>
          <w:p w14:paraId="32E04CA5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6.776,92</w:t>
            </w:r>
          </w:p>
        </w:tc>
        <w:tc>
          <w:tcPr>
            <w:tcW w:w="1097" w:type="dxa"/>
            <w:shd w:val="clear" w:color="auto" w:fill="FFF2CC" w:themeFill="accent4" w:themeFillTint="33"/>
            <w:noWrap/>
            <w:vAlign w:val="center"/>
            <w:hideMark/>
          </w:tcPr>
          <w:p w14:paraId="61E912B5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FFF2CC" w:themeFill="accent4" w:themeFillTint="33"/>
            <w:noWrap/>
            <w:vAlign w:val="center"/>
            <w:hideMark/>
          </w:tcPr>
          <w:p w14:paraId="457F8F82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6.776,92</w:t>
            </w:r>
          </w:p>
        </w:tc>
      </w:tr>
      <w:tr w:rsidR="00E84855" w:rsidRPr="00E84855" w14:paraId="57D191E1" w14:textId="77777777" w:rsidTr="007B7E9E">
        <w:trPr>
          <w:trHeight w:val="227"/>
        </w:trPr>
        <w:tc>
          <w:tcPr>
            <w:tcW w:w="442" w:type="dxa"/>
            <w:vMerge/>
            <w:shd w:val="clear" w:color="auto" w:fill="FFF2CC" w:themeFill="accent4" w:themeFillTint="33"/>
            <w:vAlign w:val="center"/>
            <w:hideMark/>
          </w:tcPr>
          <w:p w14:paraId="2F3DDBD6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</w:p>
        </w:tc>
        <w:tc>
          <w:tcPr>
            <w:tcW w:w="4499" w:type="dxa"/>
            <w:shd w:val="clear" w:color="auto" w:fill="FFF2CC" w:themeFill="accent4" w:themeFillTint="33"/>
            <w:vAlign w:val="center"/>
            <w:hideMark/>
          </w:tcPr>
          <w:p w14:paraId="73275DCE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5.2.3. Cota aferentă ISC pentru controlul statului în amenajarea teritoriului, urbanism și pentru autorizarea lucrărilor de construcții 0,5 % x (C+M)</w:t>
            </w:r>
          </w:p>
        </w:tc>
        <w:tc>
          <w:tcPr>
            <w:tcW w:w="1097" w:type="dxa"/>
            <w:shd w:val="clear" w:color="auto" w:fill="FFF2CC" w:themeFill="accent4" w:themeFillTint="33"/>
            <w:noWrap/>
            <w:vAlign w:val="center"/>
            <w:hideMark/>
          </w:tcPr>
          <w:p w14:paraId="4846A976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33.884,58</w:t>
            </w:r>
          </w:p>
        </w:tc>
        <w:tc>
          <w:tcPr>
            <w:tcW w:w="1097" w:type="dxa"/>
            <w:shd w:val="clear" w:color="auto" w:fill="FFF2CC" w:themeFill="accent4" w:themeFillTint="33"/>
            <w:noWrap/>
            <w:vAlign w:val="center"/>
            <w:hideMark/>
          </w:tcPr>
          <w:p w14:paraId="59DFF6FF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FFF2CC" w:themeFill="accent4" w:themeFillTint="33"/>
            <w:noWrap/>
            <w:vAlign w:val="center"/>
            <w:hideMark/>
          </w:tcPr>
          <w:p w14:paraId="00137A65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33.884,58</w:t>
            </w:r>
          </w:p>
        </w:tc>
        <w:tc>
          <w:tcPr>
            <w:tcW w:w="1097" w:type="dxa"/>
            <w:shd w:val="clear" w:color="auto" w:fill="FFF2CC" w:themeFill="accent4" w:themeFillTint="33"/>
            <w:noWrap/>
            <w:vAlign w:val="center"/>
            <w:hideMark/>
          </w:tcPr>
          <w:p w14:paraId="064B1B6F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FFF2CC" w:themeFill="accent4" w:themeFillTint="33"/>
            <w:noWrap/>
            <w:vAlign w:val="center"/>
            <w:hideMark/>
          </w:tcPr>
          <w:p w14:paraId="0A682149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33.884,58</w:t>
            </w:r>
          </w:p>
        </w:tc>
      </w:tr>
      <w:tr w:rsidR="00E84855" w:rsidRPr="00E84855" w14:paraId="53B0333F" w14:textId="77777777" w:rsidTr="007B7E9E">
        <w:trPr>
          <w:trHeight w:val="227"/>
        </w:trPr>
        <w:tc>
          <w:tcPr>
            <w:tcW w:w="442" w:type="dxa"/>
            <w:vMerge/>
            <w:shd w:val="clear" w:color="auto" w:fill="FFF2CC" w:themeFill="accent4" w:themeFillTint="33"/>
            <w:vAlign w:val="center"/>
            <w:hideMark/>
          </w:tcPr>
          <w:p w14:paraId="1DD63A67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</w:p>
        </w:tc>
        <w:tc>
          <w:tcPr>
            <w:tcW w:w="4499" w:type="dxa"/>
            <w:shd w:val="clear" w:color="auto" w:fill="FFF2CC" w:themeFill="accent4" w:themeFillTint="33"/>
            <w:noWrap/>
            <w:vAlign w:val="center"/>
            <w:hideMark/>
          </w:tcPr>
          <w:p w14:paraId="3E8B44A1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5.2.4. Cota aferentă Casei Sociale a Constructorilor - CSC 0,5 % x (C+M)</w:t>
            </w:r>
          </w:p>
        </w:tc>
        <w:tc>
          <w:tcPr>
            <w:tcW w:w="1097" w:type="dxa"/>
            <w:shd w:val="clear" w:color="auto" w:fill="FFF2CC" w:themeFill="accent4" w:themeFillTint="33"/>
            <w:noWrap/>
            <w:vAlign w:val="center"/>
            <w:hideMark/>
          </w:tcPr>
          <w:p w14:paraId="7FD4ABB4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33.884,58</w:t>
            </w:r>
          </w:p>
        </w:tc>
        <w:tc>
          <w:tcPr>
            <w:tcW w:w="1097" w:type="dxa"/>
            <w:shd w:val="clear" w:color="auto" w:fill="FFF2CC" w:themeFill="accent4" w:themeFillTint="33"/>
            <w:noWrap/>
            <w:vAlign w:val="center"/>
            <w:hideMark/>
          </w:tcPr>
          <w:p w14:paraId="1CCC02B7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FFF2CC" w:themeFill="accent4" w:themeFillTint="33"/>
            <w:noWrap/>
            <w:vAlign w:val="center"/>
            <w:hideMark/>
          </w:tcPr>
          <w:p w14:paraId="5990F6BA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33.884,58</w:t>
            </w:r>
          </w:p>
        </w:tc>
        <w:tc>
          <w:tcPr>
            <w:tcW w:w="1097" w:type="dxa"/>
            <w:shd w:val="clear" w:color="auto" w:fill="FFF2CC" w:themeFill="accent4" w:themeFillTint="33"/>
            <w:noWrap/>
            <w:vAlign w:val="center"/>
            <w:hideMark/>
          </w:tcPr>
          <w:p w14:paraId="29562C04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FFF2CC" w:themeFill="accent4" w:themeFillTint="33"/>
            <w:noWrap/>
            <w:vAlign w:val="center"/>
            <w:hideMark/>
          </w:tcPr>
          <w:p w14:paraId="69E36540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33.884,58</w:t>
            </w:r>
          </w:p>
        </w:tc>
      </w:tr>
      <w:tr w:rsidR="00E84855" w:rsidRPr="00E84855" w14:paraId="1AB1EC56" w14:textId="77777777" w:rsidTr="007B7E9E">
        <w:trPr>
          <w:trHeight w:val="227"/>
        </w:trPr>
        <w:tc>
          <w:tcPr>
            <w:tcW w:w="442" w:type="dxa"/>
            <w:vMerge/>
            <w:shd w:val="clear" w:color="auto" w:fill="FFF2CC" w:themeFill="accent4" w:themeFillTint="33"/>
            <w:vAlign w:val="center"/>
            <w:hideMark/>
          </w:tcPr>
          <w:p w14:paraId="29AAE06A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</w:p>
        </w:tc>
        <w:tc>
          <w:tcPr>
            <w:tcW w:w="4499" w:type="dxa"/>
            <w:shd w:val="clear" w:color="auto" w:fill="FFF2CC" w:themeFill="accent4" w:themeFillTint="33"/>
            <w:noWrap/>
            <w:vAlign w:val="center"/>
            <w:hideMark/>
          </w:tcPr>
          <w:p w14:paraId="1B7004E6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5.2.5. Taxe pentru acorduri, avize conforme și autorizația de construire/desființare</w:t>
            </w:r>
          </w:p>
        </w:tc>
        <w:tc>
          <w:tcPr>
            <w:tcW w:w="1097" w:type="dxa"/>
            <w:shd w:val="clear" w:color="auto" w:fill="FFF2CC" w:themeFill="accent4" w:themeFillTint="33"/>
            <w:noWrap/>
            <w:vAlign w:val="center"/>
            <w:hideMark/>
          </w:tcPr>
          <w:p w14:paraId="33789C7C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13.348,50</w:t>
            </w:r>
          </w:p>
        </w:tc>
        <w:tc>
          <w:tcPr>
            <w:tcW w:w="1097" w:type="dxa"/>
            <w:shd w:val="clear" w:color="auto" w:fill="FFF2CC" w:themeFill="accent4" w:themeFillTint="33"/>
            <w:noWrap/>
            <w:vAlign w:val="center"/>
            <w:hideMark/>
          </w:tcPr>
          <w:p w14:paraId="35180BFA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FFF2CC" w:themeFill="accent4" w:themeFillTint="33"/>
            <w:noWrap/>
            <w:vAlign w:val="center"/>
            <w:hideMark/>
          </w:tcPr>
          <w:p w14:paraId="769041DF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13.348,50</w:t>
            </w:r>
          </w:p>
        </w:tc>
        <w:tc>
          <w:tcPr>
            <w:tcW w:w="1097" w:type="dxa"/>
            <w:shd w:val="clear" w:color="auto" w:fill="FFF2CC" w:themeFill="accent4" w:themeFillTint="33"/>
            <w:noWrap/>
            <w:vAlign w:val="center"/>
            <w:hideMark/>
          </w:tcPr>
          <w:p w14:paraId="173BEFDD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FFF2CC" w:themeFill="accent4" w:themeFillTint="33"/>
            <w:noWrap/>
            <w:vAlign w:val="center"/>
            <w:hideMark/>
          </w:tcPr>
          <w:p w14:paraId="716DC1D5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13.348,50</w:t>
            </w:r>
          </w:p>
        </w:tc>
      </w:tr>
      <w:tr w:rsidR="00E84855" w:rsidRPr="00E84855" w14:paraId="69D1AE93" w14:textId="77777777" w:rsidTr="007B7E9E">
        <w:trPr>
          <w:trHeight w:val="227"/>
        </w:trPr>
        <w:tc>
          <w:tcPr>
            <w:tcW w:w="442" w:type="dxa"/>
            <w:tcBorders>
              <w:bottom w:val="single" w:sz="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36C45EB5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5.3</w:t>
            </w:r>
          </w:p>
        </w:tc>
        <w:tc>
          <w:tcPr>
            <w:tcW w:w="4499" w:type="dxa"/>
            <w:tcBorders>
              <w:bottom w:val="single" w:sz="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267219D3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Cheltuieli diverse și neprevăzute maxim 10% x (C+M)</w:t>
            </w:r>
          </w:p>
        </w:tc>
        <w:tc>
          <w:tcPr>
            <w:tcW w:w="1097" w:type="dxa"/>
            <w:tcBorders>
              <w:bottom w:val="single" w:sz="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025585DA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38.565,21</w:t>
            </w:r>
          </w:p>
        </w:tc>
        <w:tc>
          <w:tcPr>
            <w:tcW w:w="1097" w:type="dxa"/>
            <w:tcBorders>
              <w:bottom w:val="single" w:sz="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25FCB9A3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7.327,39</w:t>
            </w:r>
          </w:p>
        </w:tc>
        <w:tc>
          <w:tcPr>
            <w:tcW w:w="1097" w:type="dxa"/>
            <w:tcBorders>
              <w:bottom w:val="single" w:sz="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6B6A79F5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45.892,59</w:t>
            </w:r>
          </w:p>
        </w:tc>
        <w:tc>
          <w:tcPr>
            <w:tcW w:w="1097" w:type="dxa"/>
            <w:tcBorders>
              <w:bottom w:val="single" w:sz="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6ED59161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45.892,59</w:t>
            </w:r>
          </w:p>
        </w:tc>
        <w:tc>
          <w:tcPr>
            <w:tcW w:w="1097" w:type="dxa"/>
            <w:tcBorders>
              <w:bottom w:val="single" w:sz="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12372D4D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</w:tr>
      <w:tr w:rsidR="007B7E9E" w:rsidRPr="00E84855" w14:paraId="43C68314" w14:textId="77777777" w:rsidTr="007B7E9E">
        <w:trPr>
          <w:trHeight w:val="227"/>
        </w:trPr>
        <w:tc>
          <w:tcPr>
            <w:tcW w:w="4941" w:type="dxa"/>
            <w:gridSpan w:val="2"/>
            <w:tcBorders>
              <w:bottom w:val="single" w:sz="2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2C2321CF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o-RO"/>
              </w:rPr>
              <w:t>Total capitol 5</w:t>
            </w:r>
          </w:p>
        </w:tc>
        <w:tc>
          <w:tcPr>
            <w:tcW w:w="1097" w:type="dxa"/>
            <w:tcBorders>
              <w:bottom w:val="single" w:sz="2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5AD4C4F6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ro-RO"/>
              </w:rPr>
              <w:t>150.324,19</w:t>
            </w:r>
          </w:p>
        </w:tc>
        <w:tc>
          <w:tcPr>
            <w:tcW w:w="1097" w:type="dxa"/>
            <w:tcBorders>
              <w:bottom w:val="single" w:sz="2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2F94E523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ro-RO"/>
              </w:rPr>
              <w:t>11.861,63</w:t>
            </w:r>
          </w:p>
        </w:tc>
        <w:tc>
          <w:tcPr>
            <w:tcW w:w="1097" w:type="dxa"/>
            <w:tcBorders>
              <w:bottom w:val="single" w:sz="2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7E274C66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ro-RO"/>
              </w:rPr>
              <w:t>162.185,81</w:t>
            </w:r>
          </w:p>
        </w:tc>
        <w:tc>
          <w:tcPr>
            <w:tcW w:w="1097" w:type="dxa"/>
            <w:tcBorders>
              <w:bottom w:val="single" w:sz="2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44AAD958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ro-RO"/>
              </w:rPr>
              <w:t>74.291,24</w:t>
            </w:r>
          </w:p>
        </w:tc>
        <w:tc>
          <w:tcPr>
            <w:tcW w:w="1097" w:type="dxa"/>
            <w:tcBorders>
              <w:bottom w:val="single" w:sz="2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6960DB36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ro-RO"/>
              </w:rPr>
              <w:t>87.894,57</w:t>
            </w:r>
          </w:p>
        </w:tc>
      </w:tr>
      <w:tr w:rsidR="00FA3CFF" w:rsidRPr="00E84855" w14:paraId="4D7143E9" w14:textId="77777777" w:rsidTr="007B7E9E">
        <w:trPr>
          <w:trHeight w:val="227"/>
        </w:trPr>
        <w:tc>
          <w:tcPr>
            <w:tcW w:w="10426" w:type="dxa"/>
            <w:gridSpan w:val="7"/>
            <w:shd w:val="clear" w:color="auto" w:fill="F4B083" w:themeFill="accent2" w:themeFillTint="99"/>
            <w:noWrap/>
            <w:vAlign w:val="center"/>
            <w:hideMark/>
          </w:tcPr>
          <w:p w14:paraId="319F75A7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o-RO"/>
              </w:rPr>
              <w:t>CAPITOLUL 6</w:t>
            </w:r>
          </w:p>
        </w:tc>
      </w:tr>
      <w:tr w:rsidR="00FA3CFF" w:rsidRPr="00E84855" w14:paraId="7C2FB321" w14:textId="77777777" w:rsidTr="007B7E9E">
        <w:trPr>
          <w:trHeight w:val="227"/>
        </w:trPr>
        <w:tc>
          <w:tcPr>
            <w:tcW w:w="10426" w:type="dxa"/>
            <w:gridSpan w:val="7"/>
            <w:tcBorders>
              <w:bottom w:val="single" w:sz="2" w:space="0" w:color="auto"/>
            </w:tcBorders>
            <w:shd w:val="clear" w:color="auto" w:fill="F4B083" w:themeFill="accent2" w:themeFillTint="99"/>
            <w:noWrap/>
            <w:vAlign w:val="center"/>
            <w:hideMark/>
          </w:tcPr>
          <w:p w14:paraId="0D471CFC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o-RO"/>
              </w:rPr>
              <w:t>Cheltuieli pentru probe tehnologice şi teste</w:t>
            </w:r>
          </w:p>
        </w:tc>
      </w:tr>
      <w:tr w:rsidR="00E84855" w:rsidRPr="00E84855" w14:paraId="11BFF9C2" w14:textId="77777777" w:rsidTr="007B7E9E">
        <w:trPr>
          <w:trHeight w:val="227"/>
        </w:trPr>
        <w:tc>
          <w:tcPr>
            <w:tcW w:w="442" w:type="dxa"/>
            <w:shd w:val="clear" w:color="auto" w:fill="F7CAAC" w:themeFill="accent2" w:themeFillTint="66"/>
            <w:noWrap/>
            <w:vAlign w:val="center"/>
            <w:hideMark/>
          </w:tcPr>
          <w:p w14:paraId="4CF7F30C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 xml:space="preserve"> 6.1 </w:t>
            </w:r>
          </w:p>
        </w:tc>
        <w:tc>
          <w:tcPr>
            <w:tcW w:w="4499" w:type="dxa"/>
            <w:shd w:val="clear" w:color="auto" w:fill="F7CAAC" w:themeFill="accent2" w:themeFillTint="66"/>
            <w:noWrap/>
            <w:vAlign w:val="center"/>
            <w:hideMark/>
          </w:tcPr>
          <w:p w14:paraId="5F33E927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 xml:space="preserve"> Pregătirea personalului de exploatare </w:t>
            </w:r>
          </w:p>
        </w:tc>
        <w:tc>
          <w:tcPr>
            <w:tcW w:w="1097" w:type="dxa"/>
            <w:shd w:val="clear" w:color="auto" w:fill="F7CAAC" w:themeFill="accent2" w:themeFillTint="66"/>
            <w:noWrap/>
            <w:vAlign w:val="center"/>
            <w:hideMark/>
          </w:tcPr>
          <w:p w14:paraId="6584562E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F7CAAC" w:themeFill="accent2" w:themeFillTint="66"/>
            <w:noWrap/>
            <w:vAlign w:val="center"/>
            <w:hideMark/>
          </w:tcPr>
          <w:p w14:paraId="20EB1AD3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F7CAAC" w:themeFill="accent2" w:themeFillTint="66"/>
            <w:noWrap/>
            <w:vAlign w:val="center"/>
            <w:hideMark/>
          </w:tcPr>
          <w:p w14:paraId="7670CAA5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F7CAAC" w:themeFill="accent2" w:themeFillTint="66"/>
            <w:noWrap/>
            <w:vAlign w:val="center"/>
            <w:hideMark/>
          </w:tcPr>
          <w:p w14:paraId="601B0C68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shd w:val="clear" w:color="auto" w:fill="F7CAAC" w:themeFill="accent2" w:themeFillTint="66"/>
            <w:noWrap/>
            <w:vAlign w:val="center"/>
            <w:hideMark/>
          </w:tcPr>
          <w:p w14:paraId="08B7E45A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</w:tr>
      <w:tr w:rsidR="00E84855" w:rsidRPr="00E84855" w14:paraId="2B9FFD07" w14:textId="77777777" w:rsidTr="007B7E9E">
        <w:trPr>
          <w:trHeight w:val="227"/>
        </w:trPr>
        <w:tc>
          <w:tcPr>
            <w:tcW w:w="442" w:type="dxa"/>
            <w:tcBorders>
              <w:bottom w:val="single" w:sz="2" w:space="0" w:color="auto"/>
            </w:tcBorders>
            <w:shd w:val="clear" w:color="auto" w:fill="F7CAAC" w:themeFill="accent2" w:themeFillTint="66"/>
            <w:noWrap/>
            <w:vAlign w:val="center"/>
            <w:hideMark/>
          </w:tcPr>
          <w:p w14:paraId="0CDD4FA3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 xml:space="preserve"> 6.2 </w:t>
            </w:r>
          </w:p>
        </w:tc>
        <w:tc>
          <w:tcPr>
            <w:tcW w:w="4499" w:type="dxa"/>
            <w:tcBorders>
              <w:bottom w:val="single" w:sz="2" w:space="0" w:color="auto"/>
            </w:tcBorders>
            <w:shd w:val="clear" w:color="auto" w:fill="F7CAAC" w:themeFill="accent2" w:themeFillTint="66"/>
            <w:noWrap/>
            <w:vAlign w:val="center"/>
            <w:hideMark/>
          </w:tcPr>
          <w:p w14:paraId="2144D09F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 xml:space="preserve"> Probe tehnologice și teste</w:t>
            </w:r>
          </w:p>
        </w:tc>
        <w:tc>
          <w:tcPr>
            <w:tcW w:w="1097" w:type="dxa"/>
            <w:tcBorders>
              <w:bottom w:val="single" w:sz="2" w:space="0" w:color="auto"/>
            </w:tcBorders>
            <w:shd w:val="clear" w:color="auto" w:fill="F7CAAC" w:themeFill="accent2" w:themeFillTint="66"/>
            <w:noWrap/>
            <w:vAlign w:val="center"/>
            <w:hideMark/>
          </w:tcPr>
          <w:p w14:paraId="68042446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tcBorders>
              <w:bottom w:val="single" w:sz="2" w:space="0" w:color="auto"/>
            </w:tcBorders>
            <w:shd w:val="clear" w:color="auto" w:fill="F7CAAC" w:themeFill="accent2" w:themeFillTint="66"/>
            <w:noWrap/>
            <w:vAlign w:val="center"/>
            <w:hideMark/>
          </w:tcPr>
          <w:p w14:paraId="01F07A55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tcBorders>
              <w:bottom w:val="single" w:sz="2" w:space="0" w:color="auto"/>
            </w:tcBorders>
            <w:shd w:val="clear" w:color="auto" w:fill="F7CAAC" w:themeFill="accent2" w:themeFillTint="66"/>
            <w:noWrap/>
            <w:vAlign w:val="center"/>
            <w:hideMark/>
          </w:tcPr>
          <w:p w14:paraId="0191CDBF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tcBorders>
              <w:bottom w:val="single" w:sz="2" w:space="0" w:color="auto"/>
            </w:tcBorders>
            <w:shd w:val="clear" w:color="auto" w:fill="F7CAAC" w:themeFill="accent2" w:themeFillTint="66"/>
            <w:noWrap/>
            <w:vAlign w:val="center"/>
            <w:hideMark/>
          </w:tcPr>
          <w:p w14:paraId="518EDB13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tcBorders>
              <w:bottom w:val="single" w:sz="2" w:space="0" w:color="auto"/>
            </w:tcBorders>
            <w:shd w:val="clear" w:color="auto" w:fill="F7CAAC" w:themeFill="accent2" w:themeFillTint="66"/>
            <w:noWrap/>
            <w:vAlign w:val="center"/>
            <w:hideMark/>
          </w:tcPr>
          <w:p w14:paraId="70774BB3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ro-RO"/>
              </w:rPr>
              <w:t>0,00</w:t>
            </w:r>
          </w:p>
        </w:tc>
      </w:tr>
      <w:tr w:rsidR="007B7E9E" w:rsidRPr="00E84855" w14:paraId="69DDB801" w14:textId="77777777" w:rsidTr="007B7E9E">
        <w:trPr>
          <w:trHeight w:val="227"/>
        </w:trPr>
        <w:tc>
          <w:tcPr>
            <w:tcW w:w="4941" w:type="dxa"/>
            <w:gridSpan w:val="2"/>
            <w:tcBorders>
              <w:bottom w:val="single" w:sz="2" w:space="0" w:color="auto"/>
            </w:tcBorders>
            <w:shd w:val="clear" w:color="auto" w:fill="F4B083" w:themeFill="accent2" w:themeFillTint="99"/>
            <w:noWrap/>
            <w:vAlign w:val="center"/>
            <w:hideMark/>
          </w:tcPr>
          <w:p w14:paraId="33BAB7B5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o-RO"/>
              </w:rPr>
              <w:t>Total capitol 6</w:t>
            </w:r>
          </w:p>
        </w:tc>
        <w:tc>
          <w:tcPr>
            <w:tcW w:w="1097" w:type="dxa"/>
            <w:tcBorders>
              <w:bottom w:val="single" w:sz="2" w:space="0" w:color="auto"/>
            </w:tcBorders>
            <w:shd w:val="clear" w:color="auto" w:fill="F4B083" w:themeFill="accent2" w:themeFillTint="99"/>
            <w:noWrap/>
            <w:vAlign w:val="center"/>
            <w:hideMark/>
          </w:tcPr>
          <w:p w14:paraId="1D265D25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tcBorders>
              <w:bottom w:val="single" w:sz="2" w:space="0" w:color="auto"/>
            </w:tcBorders>
            <w:shd w:val="clear" w:color="auto" w:fill="F4B083" w:themeFill="accent2" w:themeFillTint="99"/>
            <w:noWrap/>
            <w:vAlign w:val="center"/>
            <w:hideMark/>
          </w:tcPr>
          <w:p w14:paraId="63D0055E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tcBorders>
              <w:bottom w:val="single" w:sz="2" w:space="0" w:color="auto"/>
            </w:tcBorders>
            <w:shd w:val="clear" w:color="auto" w:fill="F4B083" w:themeFill="accent2" w:themeFillTint="99"/>
            <w:noWrap/>
            <w:vAlign w:val="center"/>
            <w:hideMark/>
          </w:tcPr>
          <w:p w14:paraId="3E6AD871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tcBorders>
              <w:bottom w:val="single" w:sz="2" w:space="0" w:color="auto"/>
            </w:tcBorders>
            <w:shd w:val="clear" w:color="auto" w:fill="F4B083" w:themeFill="accent2" w:themeFillTint="99"/>
            <w:noWrap/>
            <w:vAlign w:val="center"/>
            <w:hideMark/>
          </w:tcPr>
          <w:p w14:paraId="23FE331B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ro-RO"/>
              </w:rPr>
              <w:t>0,00</w:t>
            </w:r>
          </w:p>
        </w:tc>
        <w:tc>
          <w:tcPr>
            <w:tcW w:w="1097" w:type="dxa"/>
            <w:tcBorders>
              <w:bottom w:val="single" w:sz="2" w:space="0" w:color="auto"/>
            </w:tcBorders>
            <w:shd w:val="clear" w:color="auto" w:fill="F4B083" w:themeFill="accent2" w:themeFillTint="99"/>
            <w:noWrap/>
            <w:vAlign w:val="center"/>
            <w:hideMark/>
          </w:tcPr>
          <w:p w14:paraId="69FB544B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ro-RO"/>
              </w:rPr>
              <w:t>0,00</w:t>
            </w:r>
          </w:p>
        </w:tc>
      </w:tr>
      <w:tr w:rsidR="007B7E9E" w:rsidRPr="00E84855" w14:paraId="3489941A" w14:textId="77777777" w:rsidTr="007B7E9E">
        <w:trPr>
          <w:trHeight w:val="227"/>
        </w:trPr>
        <w:tc>
          <w:tcPr>
            <w:tcW w:w="4941" w:type="dxa"/>
            <w:gridSpan w:val="2"/>
            <w:tcBorders>
              <w:bottom w:val="single" w:sz="2" w:space="0" w:color="auto"/>
            </w:tcBorders>
            <w:shd w:val="clear" w:color="auto" w:fill="AEAAAA" w:themeFill="background2" w:themeFillShade="BF"/>
            <w:noWrap/>
            <w:vAlign w:val="center"/>
            <w:hideMark/>
          </w:tcPr>
          <w:p w14:paraId="79E8FABE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o-RO"/>
              </w:rPr>
              <w:t>TOTAL GENERAL</w:t>
            </w:r>
          </w:p>
        </w:tc>
        <w:tc>
          <w:tcPr>
            <w:tcW w:w="1097" w:type="dxa"/>
            <w:tcBorders>
              <w:bottom w:val="single" w:sz="2" w:space="0" w:color="auto"/>
            </w:tcBorders>
            <w:shd w:val="clear" w:color="auto" w:fill="AEAAAA" w:themeFill="background2" w:themeFillShade="BF"/>
            <w:noWrap/>
            <w:vAlign w:val="center"/>
            <w:hideMark/>
          </w:tcPr>
          <w:p w14:paraId="79E838F1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ro-RO"/>
              </w:rPr>
              <w:t>7.288.265,33</w:t>
            </w:r>
          </w:p>
        </w:tc>
        <w:tc>
          <w:tcPr>
            <w:tcW w:w="1097" w:type="dxa"/>
            <w:tcBorders>
              <w:bottom w:val="single" w:sz="2" w:space="0" w:color="auto"/>
            </w:tcBorders>
            <w:shd w:val="clear" w:color="auto" w:fill="AEAAAA" w:themeFill="background2" w:themeFillShade="BF"/>
            <w:noWrap/>
            <w:vAlign w:val="center"/>
            <w:hideMark/>
          </w:tcPr>
          <w:p w14:paraId="5CDD615F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ro-RO"/>
              </w:rPr>
              <w:t>1.368.070,44</w:t>
            </w:r>
          </w:p>
        </w:tc>
        <w:tc>
          <w:tcPr>
            <w:tcW w:w="1097" w:type="dxa"/>
            <w:tcBorders>
              <w:bottom w:val="single" w:sz="2" w:space="0" w:color="auto"/>
            </w:tcBorders>
            <w:shd w:val="clear" w:color="auto" w:fill="AEAAAA" w:themeFill="background2" w:themeFillShade="BF"/>
            <w:noWrap/>
            <w:vAlign w:val="center"/>
            <w:hideMark/>
          </w:tcPr>
          <w:p w14:paraId="33ED620A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ro-RO"/>
              </w:rPr>
              <w:t>8.656.335,77</w:t>
            </w:r>
          </w:p>
        </w:tc>
        <w:tc>
          <w:tcPr>
            <w:tcW w:w="1097" w:type="dxa"/>
            <w:tcBorders>
              <w:bottom w:val="single" w:sz="2" w:space="0" w:color="auto"/>
            </w:tcBorders>
            <w:shd w:val="clear" w:color="auto" w:fill="AEAAAA" w:themeFill="background2" w:themeFillShade="BF"/>
            <w:noWrap/>
            <w:vAlign w:val="center"/>
            <w:hideMark/>
          </w:tcPr>
          <w:p w14:paraId="34D6DC05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ro-RO"/>
              </w:rPr>
              <w:t>8.167.130,54</w:t>
            </w:r>
          </w:p>
        </w:tc>
        <w:tc>
          <w:tcPr>
            <w:tcW w:w="1097" w:type="dxa"/>
            <w:tcBorders>
              <w:bottom w:val="single" w:sz="2" w:space="0" w:color="auto"/>
            </w:tcBorders>
            <w:shd w:val="clear" w:color="auto" w:fill="AEAAAA" w:themeFill="background2" w:themeFillShade="BF"/>
            <w:noWrap/>
            <w:vAlign w:val="center"/>
            <w:hideMark/>
          </w:tcPr>
          <w:p w14:paraId="31C3831C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ro-RO"/>
              </w:rPr>
              <w:t>489.205,23</w:t>
            </w:r>
          </w:p>
        </w:tc>
      </w:tr>
      <w:tr w:rsidR="007B7E9E" w:rsidRPr="00E84855" w14:paraId="68212EB7" w14:textId="77777777" w:rsidTr="004B4F68">
        <w:trPr>
          <w:trHeight w:val="227"/>
        </w:trPr>
        <w:tc>
          <w:tcPr>
            <w:tcW w:w="10426" w:type="dxa"/>
            <w:gridSpan w:val="7"/>
            <w:tcBorders>
              <w:bottom w:val="single" w:sz="2" w:space="0" w:color="auto"/>
            </w:tcBorders>
            <w:shd w:val="clear" w:color="auto" w:fill="C9C9C9" w:themeFill="accent3" w:themeFillTint="99"/>
            <w:noWrap/>
            <w:vAlign w:val="center"/>
            <w:hideMark/>
          </w:tcPr>
          <w:p w14:paraId="535E6A4F" w14:textId="26B3BEB1" w:rsidR="007B7E9E" w:rsidRPr="001B290A" w:rsidRDefault="007B7E9E" w:rsidP="007B7E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o-RO"/>
              </w:rPr>
              <w:t xml:space="preserve">din care: </w:t>
            </w:r>
          </w:p>
        </w:tc>
      </w:tr>
      <w:tr w:rsidR="007B7E9E" w:rsidRPr="00E84855" w14:paraId="0E2275A7" w14:textId="77777777" w:rsidTr="007B7E9E">
        <w:trPr>
          <w:trHeight w:val="227"/>
        </w:trPr>
        <w:tc>
          <w:tcPr>
            <w:tcW w:w="4941" w:type="dxa"/>
            <w:gridSpan w:val="2"/>
            <w:shd w:val="clear" w:color="auto" w:fill="AEAAAA" w:themeFill="background2" w:themeFillShade="BF"/>
            <w:noWrap/>
            <w:vAlign w:val="center"/>
            <w:hideMark/>
          </w:tcPr>
          <w:p w14:paraId="5C0A1066" w14:textId="77777777" w:rsidR="001B290A" w:rsidRPr="001B290A" w:rsidRDefault="001B290A" w:rsidP="007B7E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ro-RO"/>
              </w:rPr>
              <w:t>C+M (1.2+1.3+1.4+2+4.1+4.2+5.1.1)</w:t>
            </w:r>
          </w:p>
        </w:tc>
        <w:tc>
          <w:tcPr>
            <w:tcW w:w="1097" w:type="dxa"/>
            <w:shd w:val="clear" w:color="auto" w:fill="AEAAAA" w:themeFill="background2" w:themeFillShade="BF"/>
            <w:noWrap/>
            <w:vAlign w:val="center"/>
            <w:hideMark/>
          </w:tcPr>
          <w:p w14:paraId="092404CE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ro-RO"/>
              </w:rPr>
              <w:t>6.776.915,55</w:t>
            </w:r>
          </w:p>
        </w:tc>
        <w:tc>
          <w:tcPr>
            <w:tcW w:w="1097" w:type="dxa"/>
            <w:shd w:val="clear" w:color="auto" w:fill="AEAAAA" w:themeFill="background2" w:themeFillShade="BF"/>
            <w:noWrap/>
            <w:vAlign w:val="center"/>
            <w:hideMark/>
          </w:tcPr>
          <w:p w14:paraId="45D90DF4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ro-RO"/>
              </w:rPr>
              <w:t>1.287.613,95</w:t>
            </w:r>
          </w:p>
        </w:tc>
        <w:tc>
          <w:tcPr>
            <w:tcW w:w="1097" w:type="dxa"/>
            <w:shd w:val="clear" w:color="auto" w:fill="AEAAAA" w:themeFill="background2" w:themeFillShade="BF"/>
            <w:noWrap/>
            <w:vAlign w:val="center"/>
            <w:hideMark/>
          </w:tcPr>
          <w:p w14:paraId="32F92F8B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ro-RO"/>
              </w:rPr>
              <w:t>8.064.529,50</w:t>
            </w:r>
          </w:p>
        </w:tc>
        <w:tc>
          <w:tcPr>
            <w:tcW w:w="1097" w:type="dxa"/>
            <w:shd w:val="clear" w:color="auto" w:fill="AEAAAA" w:themeFill="background2" w:themeFillShade="BF"/>
            <w:noWrap/>
            <w:vAlign w:val="center"/>
            <w:hideMark/>
          </w:tcPr>
          <w:p w14:paraId="1CA1C289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ro-RO"/>
              </w:rPr>
              <w:t>7.985.524,40</w:t>
            </w:r>
          </w:p>
        </w:tc>
        <w:tc>
          <w:tcPr>
            <w:tcW w:w="1097" w:type="dxa"/>
            <w:shd w:val="clear" w:color="auto" w:fill="AEAAAA" w:themeFill="background2" w:themeFillShade="BF"/>
            <w:noWrap/>
            <w:vAlign w:val="center"/>
            <w:hideMark/>
          </w:tcPr>
          <w:p w14:paraId="04B0CFD9" w14:textId="77777777" w:rsidR="001B290A" w:rsidRPr="001B290A" w:rsidRDefault="001B290A" w:rsidP="007B7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ro-RO"/>
              </w:rPr>
            </w:pPr>
            <w:r w:rsidRPr="001B290A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ro-RO"/>
              </w:rPr>
              <w:t>79.005,11</w:t>
            </w:r>
          </w:p>
        </w:tc>
      </w:tr>
    </w:tbl>
    <w:p w14:paraId="58429D04" w14:textId="0E8E8058" w:rsidR="001B290A" w:rsidRDefault="001B290A"/>
    <w:p w14:paraId="3E531705" w14:textId="4AA3E075" w:rsidR="00C203A8" w:rsidRPr="00483CD0" w:rsidRDefault="009C2AA3" w:rsidP="00AE55CA">
      <w:pPr>
        <w:spacing w:after="0" w:line="240" w:lineRule="auto"/>
        <w:jc w:val="center"/>
        <w:rPr>
          <w:rFonts w:ascii="OpenSans-Regular" w:eastAsia="Times New Roman" w:hAnsi="OpenSans-Regular" w:cs="OpenSans-Regular"/>
          <w:b/>
          <w:bCs/>
          <w:sz w:val="22"/>
          <w:lang w:eastAsia="ro-RO"/>
        </w:rPr>
      </w:pPr>
      <w:r w:rsidRPr="009C2AA3">
        <w:rPr>
          <w:rFonts w:ascii="OpenSans-Regular" w:eastAsia="Times New Roman" w:hAnsi="OpenSans-Regular" w:cs="OpenSans-Regular"/>
          <w:b/>
          <w:bCs/>
          <w:caps/>
          <w:sz w:val="22"/>
          <w:lang w:eastAsia="ro-RO"/>
        </w:rPr>
        <w:t>Președinte de ședință</w:t>
      </w:r>
      <w:r w:rsidR="00E86E61" w:rsidRPr="00483CD0">
        <w:rPr>
          <w:rFonts w:ascii="OpenSans-Regular" w:eastAsia="Times New Roman" w:hAnsi="OpenSans-Regular" w:cs="OpenSans-Regular"/>
          <w:b/>
          <w:bCs/>
          <w:sz w:val="22"/>
          <w:lang w:eastAsia="ro-RO"/>
        </w:rPr>
        <w:t xml:space="preserve">, </w:t>
      </w:r>
    </w:p>
    <w:p w14:paraId="5C17A3D9" w14:textId="265C749E" w:rsidR="00E86E61" w:rsidRPr="00AE55CA" w:rsidRDefault="009C2AA3" w:rsidP="00AE55CA">
      <w:pPr>
        <w:spacing w:after="0" w:line="240" w:lineRule="auto"/>
        <w:jc w:val="center"/>
        <w:rPr>
          <w:rFonts w:ascii="OpenSans-Regular" w:eastAsia="Times New Roman" w:hAnsi="OpenSans-Regular" w:cs="OpenSans-Regular"/>
          <w:sz w:val="22"/>
          <w:lang w:eastAsia="ro-RO"/>
        </w:rPr>
      </w:pPr>
      <w:r>
        <w:rPr>
          <w:rFonts w:ascii="OpenSans-Regular" w:eastAsia="Times New Roman" w:hAnsi="OpenSans-Regular" w:cs="OpenSans-Regular"/>
          <w:sz w:val="22"/>
          <w:lang w:eastAsia="ro-RO"/>
        </w:rPr>
        <w:t>Consilier local, Valeriu MUSTĂȚEA</w:t>
      </w:r>
    </w:p>
    <w:p w14:paraId="63F3637A" w14:textId="0B3C3171" w:rsidR="00C203A8" w:rsidRDefault="00C203A8"/>
    <w:p w14:paraId="1F4161AB" w14:textId="2A4C97A4" w:rsidR="00C203A8" w:rsidRDefault="00C203A8"/>
    <w:p w14:paraId="57624319" w14:textId="77777777" w:rsidR="00C203A8" w:rsidRDefault="00C203A8"/>
    <w:sectPr w:rsidR="00C203A8" w:rsidSect="00FA3CFF">
      <w:pgSz w:w="11907" w:h="16840" w:code="9"/>
      <w:pgMar w:top="567" w:right="454" w:bottom="567" w:left="1021" w:header="720" w:footer="720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237"/>
    <w:rsid w:val="00051C26"/>
    <w:rsid w:val="000F7D1D"/>
    <w:rsid w:val="00122680"/>
    <w:rsid w:val="001B290A"/>
    <w:rsid w:val="001C25C8"/>
    <w:rsid w:val="001C32D9"/>
    <w:rsid w:val="001D6237"/>
    <w:rsid w:val="001E7C3F"/>
    <w:rsid w:val="00262985"/>
    <w:rsid w:val="002B1147"/>
    <w:rsid w:val="00327C35"/>
    <w:rsid w:val="00384113"/>
    <w:rsid w:val="00450F83"/>
    <w:rsid w:val="00483CD0"/>
    <w:rsid w:val="004E2A56"/>
    <w:rsid w:val="00501BA8"/>
    <w:rsid w:val="00547B2E"/>
    <w:rsid w:val="00570C80"/>
    <w:rsid w:val="005C62BC"/>
    <w:rsid w:val="00637051"/>
    <w:rsid w:val="006A639F"/>
    <w:rsid w:val="00717558"/>
    <w:rsid w:val="007377B4"/>
    <w:rsid w:val="007B7E9E"/>
    <w:rsid w:val="008B3A33"/>
    <w:rsid w:val="00946940"/>
    <w:rsid w:val="009508AF"/>
    <w:rsid w:val="009533BC"/>
    <w:rsid w:val="0098639C"/>
    <w:rsid w:val="009B1491"/>
    <w:rsid w:val="009C2AA3"/>
    <w:rsid w:val="00A2074D"/>
    <w:rsid w:val="00A35CC5"/>
    <w:rsid w:val="00A43823"/>
    <w:rsid w:val="00A771F2"/>
    <w:rsid w:val="00AB2C76"/>
    <w:rsid w:val="00AE55CA"/>
    <w:rsid w:val="00B219A8"/>
    <w:rsid w:val="00B82872"/>
    <w:rsid w:val="00B9705C"/>
    <w:rsid w:val="00C203A8"/>
    <w:rsid w:val="00C60817"/>
    <w:rsid w:val="00CF3553"/>
    <w:rsid w:val="00D0039D"/>
    <w:rsid w:val="00D21163"/>
    <w:rsid w:val="00D34935"/>
    <w:rsid w:val="00D8119D"/>
    <w:rsid w:val="00DA3315"/>
    <w:rsid w:val="00DF5730"/>
    <w:rsid w:val="00E62F4C"/>
    <w:rsid w:val="00E84855"/>
    <w:rsid w:val="00E86E61"/>
    <w:rsid w:val="00F82DF6"/>
    <w:rsid w:val="00FA3CFF"/>
    <w:rsid w:val="00FA5951"/>
    <w:rsid w:val="00FB1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6F294"/>
  <w15:chartTrackingRefBased/>
  <w15:docId w15:val="{DADFCFB0-980A-4EAF-9A72-3F5606A79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71F2"/>
    <w:rPr>
      <w:rFonts w:ascii="Times New Roman" w:hAnsi="Times New Roman"/>
      <w:sz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835</Words>
  <Characters>4843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Traian Hulea</dc:creator>
  <cp:keywords/>
  <dc:description/>
  <cp:lastModifiedBy>Traian Hulea</cp:lastModifiedBy>
  <cp:revision>2</cp:revision>
  <cp:lastPrinted>2021-09-22T08:58:00Z</cp:lastPrinted>
  <dcterms:created xsi:type="dcterms:W3CDTF">2021-11-26T08:20:00Z</dcterms:created>
  <dcterms:modified xsi:type="dcterms:W3CDTF">2021-11-26T08:20:00Z</dcterms:modified>
</cp:coreProperties>
</file>