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432" w:type="dxa"/>
        <w:tblLayout w:type="fixed"/>
        <w:tblLook w:val="04A0" w:firstRow="1" w:lastRow="0" w:firstColumn="1" w:lastColumn="0" w:noHBand="0" w:noVBand="1"/>
      </w:tblPr>
      <w:tblGrid>
        <w:gridCol w:w="1556"/>
        <w:gridCol w:w="5385"/>
        <w:gridCol w:w="2491"/>
      </w:tblGrid>
      <w:tr w:rsidR="00145D09" w14:paraId="4F8AF55C" w14:textId="77777777" w:rsidTr="00124215">
        <w:trPr>
          <w:trHeight w:val="2551"/>
        </w:trPr>
        <w:tc>
          <w:tcPr>
            <w:tcW w:w="1556" w:type="dxa"/>
            <w:tcBorders>
              <w:top w:val="single" w:sz="4" w:space="0" w:color="auto"/>
              <w:left w:val="single" w:sz="4" w:space="0" w:color="auto"/>
              <w:bottom w:val="single" w:sz="4" w:space="0" w:color="auto"/>
              <w:right w:val="single" w:sz="4" w:space="0" w:color="auto"/>
            </w:tcBorders>
            <w:vAlign w:val="center"/>
            <w:hideMark/>
          </w:tcPr>
          <w:p w14:paraId="2D72B5C8" w14:textId="77777777" w:rsidR="00145D09" w:rsidRDefault="00145D09" w:rsidP="00FD56CA">
            <w:pPr>
              <w:pStyle w:val="Titlu"/>
              <w:rPr>
                <w:sz w:val="30"/>
                <w:szCs w:val="30"/>
              </w:rPr>
            </w:pPr>
            <w:r>
              <w:drawing>
                <wp:anchor distT="0" distB="0" distL="114300" distR="114300" simplePos="0" relativeHeight="251659264" behindDoc="0" locked="0" layoutInCell="1" allowOverlap="1" wp14:anchorId="4C200C68" wp14:editId="0488D5D1">
                  <wp:simplePos x="0" y="0"/>
                  <wp:positionH relativeFrom="column">
                    <wp:posOffset>1270</wp:posOffset>
                  </wp:positionH>
                  <wp:positionV relativeFrom="paragraph">
                    <wp:posOffset>-1566545</wp:posOffset>
                  </wp:positionV>
                  <wp:extent cx="892810" cy="1352550"/>
                  <wp:effectExtent l="19050" t="0" r="254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14:paraId="24B49200" w14:textId="77777777" w:rsidR="00124215" w:rsidRDefault="00124215" w:rsidP="005E5DCA">
            <w:pPr>
              <w:jc w:val="center"/>
            </w:pPr>
          </w:p>
          <w:p w14:paraId="3E51C365" w14:textId="77777777" w:rsidR="005E5DCA" w:rsidRDefault="00145D09" w:rsidP="005E5DCA">
            <w:pPr>
              <w:jc w:val="center"/>
            </w:pPr>
            <w:r>
              <w:t>UNITATEA ADMINISTRATIV</w:t>
            </w:r>
            <w:r w:rsidR="008134CB">
              <w:t xml:space="preserve"> </w:t>
            </w:r>
            <w:r>
              <w:t>TERITORIAL</w:t>
            </w:r>
            <w:r w:rsidR="008134CB">
              <w:t>Ă</w:t>
            </w:r>
            <w:r>
              <w:t xml:space="preserve">                                        MUNICIPIUL DROBETA TURNU SEVERIN      Strada Mare</w:t>
            </w:r>
            <w:r w:rsidR="008134CB">
              <w:t>ș</w:t>
            </w:r>
            <w:r>
              <w:t xml:space="preserve">al Averescu nr. 2                                Drobeta Turnu Severin                                                                  Tel: 0252.31.43.79   Fax: 0252.31.63.17                            E-mail: </w:t>
            </w:r>
            <w:hyperlink r:id="rId6" w:history="1">
              <w:r>
                <w:rPr>
                  <w:rStyle w:val="Hyperlink"/>
                  <w:rFonts w:eastAsiaTheme="majorEastAsia"/>
                </w:rPr>
                <w:t>primaria@primariadrobeta.ro</w:t>
              </w:r>
            </w:hyperlink>
          </w:p>
          <w:p w14:paraId="61C1D8C6" w14:textId="77777777" w:rsidR="005E5DCA" w:rsidRDefault="005E5DCA" w:rsidP="007640AC">
            <w:pPr>
              <w:jc w:val="center"/>
            </w:pPr>
          </w:p>
          <w:p w14:paraId="64A61106" w14:textId="77777777" w:rsidR="00145D09" w:rsidRDefault="00145D09" w:rsidP="007640AC">
            <w:pPr>
              <w:jc w:val="center"/>
            </w:pPr>
          </w:p>
        </w:tc>
        <w:tc>
          <w:tcPr>
            <w:tcW w:w="2491" w:type="dxa"/>
            <w:tcBorders>
              <w:top w:val="single" w:sz="4" w:space="0" w:color="auto"/>
              <w:left w:val="single" w:sz="4" w:space="0" w:color="auto"/>
              <w:bottom w:val="single" w:sz="4" w:space="0" w:color="auto"/>
              <w:right w:val="single" w:sz="4" w:space="0" w:color="auto"/>
            </w:tcBorders>
            <w:hideMark/>
          </w:tcPr>
          <w:p w14:paraId="51E7FF00" w14:textId="77777777" w:rsidR="00145D09" w:rsidRDefault="005E5DCA" w:rsidP="00FD56CA">
            <w:pPr>
              <w:pStyle w:val="Antet"/>
              <w:rPr>
                <w:sz w:val="30"/>
                <w:szCs w:val="30"/>
                <w:lang w:bidi="ar-SA"/>
              </w:rPr>
            </w:pPr>
            <w:r>
              <w:rPr>
                <w:sz w:val="30"/>
                <w:szCs w:val="30"/>
                <w:lang w:bidi="ar-SA"/>
              </w:rPr>
              <w:object w:dxaOrig="3586" w:dyaOrig="2070" w14:anchorId="107F52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54.75pt" o:ole="">
                  <v:imagedata r:id="rId7" o:title=""/>
                </v:shape>
                <o:OLEObject Type="Embed" ProgID="PBrush" ShapeID="_x0000_i1025" DrawAspect="Content" ObjectID="_1824449316" r:id="rId8"/>
              </w:object>
            </w:r>
          </w:p>
          <w:p w14:paraId="4C2E8B73" w14:textId="77777777" w:rsidR="003A7268" w:rsidRDefault="003A7268" w:rsidP="00FD56CA">
            <w:pPr>
              <w:pStyle w:val="Antet"/>
              <w:rPr>
                <w:sz w:val="30"/>
                <w:szCs w:val="30"/>
              </w:rPr>
            </w:pPr>
          </w:p>
          <w:p w14:paraId="30A89C8F" w14:textId="77777777" w:rsidR="00145D09" w:rsidRDefault="005E5DCA" w:rsidP="00FD56CA">
            <w:pPr>
              <w:pStyle w:val="Antet"/>
              <w:rPr>
                <w:sz w:val="30"/>
                <w:szCs w:val="30"/>
              </w:rPr>
            </w:pPr>
            <w:r>
              <w:rPr>
                <w:sz w:val="30"/>
                <w:szCs w:val="30"/>
                <w:lang w:bidi="ar-SA"/>
              </w:rPr>
              <w:object w:dxaOrig="3615" w:dyaOrig="1965" w14:anchorId="7F9A10D7">
                <v:shape id="_x0000_i1026" type="#_x0000_t75" style="width:115.5pt;height:43.5pt" o:ole="">
                  <v:imagedata r:id="rId9" o:title=""/>
                </v:shape>
                <o:OLEObject Type="Embed" ProgID="PBrush" ShapeID="_x0000_i1026" DrawAspect="Content" ObjectID="_1824449317" r:id="rId10"/>
              </w:object>
            </w:r>
          </w:p>
        </w:tc>
      </w:tr>
    </w:tbl>
    <w:p w14:paraId="1F1A62CE" w14:textId="1440E650" w:rsidR="003A7268" w:rsidRDefault="00145D09" w:rsidP="00232CA3">
      <w:pPr>
        <w:tabs>
          <w:tab w:val="left" w:pos="0"/>
        </w:tabs>
        <w:rPr>
          <w:sz w:val="26"/>
          <w:szCs w:val="26"/>
          <w:lang w:val="it-IT"/>
        </w:rPr>
      </w:pPr>
      <w:r>
        <w:rPr>
          <w:sz w:val="26"/>
          <w:szCs w:val="26"/>
          <w:lang w:val="it-IT"/>
        </w:rPr>
        <w:tab/>
      </w:r>
      <w:r>
        <w:rPr>
          <w:sz w:val="26"/>
          <w:szCs w:val="26"/>
          <w:lang w:val="it-IT"/>
        </w:rPr>
        <w:tab/>
        <w:t xml:space="preserve">                 </w:t>
      </w:r>
    </w:p>
    <w:p w14:paraId="0BCA79F7" w14:textId="77777777" w:rsidR="00232CA3" w:rsidRDefault="00232CA3" w:rsidP="00232CA3">
      <w:pPr>
        <w:tabs>
          <w:tab w:val="left" w:pos="0"/>
        </w:tabs>
        <w:rPr>
          <w:sz w:val="28"/>
          <w:szCs w:val="28"/>
        </w:rPr>
      </w:pPr>
    </w:p>
    <w:p w14:paraId="524D475C" w14:textId="77777777" w:rsidR="00D34D6B" w:rsidRDefault="00D34D6B" w:rsidP="00145D09">
      <w:pPr>
        <w:ind w:right="-23"/>
        <w:jc w:val="center"/>
        <w:rPr>
          <w:sz w:val="28"/>
          <w:szCs w:val="28"/>
        </w:rPr>
      </w:pPr>
    </w:p>
    <w:p w14:paraId="79B77C0B" w14:textId="77777777" w:rsidR="00145D09" w:rsidRDefault="00145D09" w:rsidP="00145D09">
      <w:pPr>
        <w:ind w:right="-23"/>
        <w:jc w:val="center"/>
        <w:rPr>
          <w:b/>
          <w:sz w:val="26"/>
          <w:szCs w:val="26"/>
        </w:rPr>
      </w:pPr>
      <w:r>
        <w:rPr>
          <w:b/>
          <w:sz w:val="26"/>
          <w:szCs w:val="26"/>
        </w:rPr>
        <w:t>REFERAT</w:t>
      </w:r>
      <w:r w:rsidR="005E5DCA">
        <w:rPr>
          <w:b/>
          <w:sz w:val="26"/>
          <w:szCs w:val="26"/>
        </w:rPr>
        <w:t xml:space="preserve"> </w:t>
      </w:r>
      <w:r>
        <w:rPr>
          <w:b/>
          <w:sz w:val="26"/>
          <w:szCs w:val="26"/>
        </w:rPr>
        <w:t>DE APROBARE</w:t>
      </w:r>
    </w:p>
    <w:p w14:paraId="0F1EBA38" w14:textId="77777777" w:rsidR="00E952EF" w:rsidRDefault="00E952EF" w:rsidP="00145D09">
      <w:pPr>
        <w:ind w:right="-23"/>
        <w:jc w:val="center"/>
        <w:rPr>
          <w:b/>
          <w:sz w:val="26"/>
          <w:szCs w:val="26"/>
        </w:rPr>
      </w:pPr>
    </w:p>
    <w:p w14:paraId="28DAB283" w14:textId="50A5BC3D" w:rsidR="00E952EF" w:rsidRPr="00D3502D" w:rsidRDefault="00E952EF" w:rsidP="003A1D3E">
      <w:pPr>
        <w:spacing w:line="276" w:lineRule="auto"/>
        <w:jc w:val="center"/>
        <w:rPr>
          <w:b/>
          <w:sz w:val="26"/>
          <w:szCs w:val="26"/>
        </w:rPr>
      </w:pPr>
      <w:bookmarkStart w:id="0" w:name="_Hlk203550312"/>
      <w:r w:rsidRPr="00D3502D">
        <w:rPr>
          <w:b/>
          <w:sz w:val="26"/>
          <w:szCs w:val="26"/>
        </w:rPr>
        <w:t xml:space="preserve">privind aprobarea cererii formulată de Consiliului local al </w:t>
      </w:r>
      <w:r>
        <w:rPr>
          <w:b/>
          <w:sz w:val="26"/>
          <w:szCs w:val="26"/>
        </w:rPr>
        <w:t>m</w:t>
      </w:r>
      <w:r w:rsidRPr="00D3502D">
        <w:rPr>
          <w:b/>
          <w:sz w:val="26"/>
          <w:szCs w:val="26"/>
        </w:rPr>
        <w:t>unicipiului Drobeta Turnu Severin referitoare la trecerea terenului în suprafață de 1234</w:t>
      </w:r>
      <w:r w:rsidR="000540D0">
        <w:rPr>
          <w:b/>
          <w:sz w:val="26"/>
          <w:szCs w:val="26"/>
        </w:rPr>
        <w:t>00</w:t>
      </w:r>
      <w:r w:rsidRPr="00D3502D">
        <w:rPr>
          <w:b/>
          <w:sz w:val="26"/>
          <w:szCs w:val="26"/>
        </w:rPr>
        <w:t xml:space="preserve"> mp, situat în </w:t>
      </w:r>
      <w:r>
        <w:rPr>
          <w:b/>
          <w:sz w:val="26"/>
          <w:szCs w:val="26"/>
        </w:rPr>
        <w:t>m</w:t>
      </w:r>
      <w:r w:rsidRPr="00D3502D">
        <w:rPr>
          <w:b/>
          <w:sz w:val="26"/>
          <w:szCs w:val="26"/>
        </w:rPr>
        <w:t xml:space="preserve">unicipiul Drobeta Turnu Severin, </w:t>
      </w:r>
      <w:bookmarkStart w:id="1" w:name="_Hlk206399224"/>
      <w:r w:rsidR="000540D0" w:rsidRPr="000540D0">
        <w:rPr>
          <w:b/>
          <w:sz w:val="26"/>
          <w:szCs w:val="26"/>
        </w:rPr>
        <w:t>având NC 72670</w:t>
      </w:r>
      <w:r w:rsidR="000540D0">
        <w:rPr>
          <w:b/>
          <w:sz w:val="26"/>
          <w:szCs w:val="26"/>
        </w:rPr>
        <w:t>,</w:t>
      </w:r>
      <w:bookmarkEnd w:id="1"/>
      <w:r w:rsidR="000540D0" w:rsidRPr="000540D0">
        <w:rPr>
          <w:b/>
          <w:sz w:val="26"/>
          <w:szCs w:val="26"/>
        </w:rPr>
        <w:t xml:space="preserve"> </w:t>
      </w:r>
      <w:r w:rsidRPr="00D3502D">
        <w:rPr>
          <w:b/>
          <w:sz w:val="26"/>
          <w:szCs w:val="26"/>
        </w:rPr>
        <w:t xml:space="preserve">din </w:t>
      </w:r>
      <w:bookmarkStart w:id="2" w:name="_Hlk203549386"/>
      <w:r w:rsidRPr="00D3502D">
        <w:rPr>
          <w:b/>
          <w:sz w:val="26"/>
          <w:szCs w:val="26"/>
        </w:rPr>
        <w:t xml:space="preserve">domeniul privat al statului </w:t>
      </w:r>
      <w:r w:rsidR="003A1D3E">
        <w:rPr>
          <w:b/>
          <w:sz w:val="26"/>
          <w:szCs w:val="26"/>
        </w:rPr>
        <w:t>ș</w:t>
      </w:r>
      <w:r w:rsidRPr="00D3502D">
        <w:rPr>
          <w:b/>
          <w:sz w:val="26"/>
          <w:szCs w:val="26"/>
        </w:rPr>
        <w:t xml:space="preserve">i administrarea Agenției Domeniilor </w:t>
      </w:r>
      <w:bookmarkStart w:id="3" w:name="_Hlk203549542"/>
      <w:r w:rsidRPr="00D3502D">
        <w:rPr>
          <w:b/>
          <w:sz w:val="26"/>
          <w:szCs w:val="26"/>
        </w:rPr>
        <w:t xml:space="preserve">Statului în domeniul privat al </w:t>
      </w:r>
      <w:bookmarkEnd w:id="3"/>
      <w:r>
        <w:rPr>
          <w:b/>
          <w:sz w:val="26"/>
          <w:szCs w:val="26"/>
        </w:rPr>
        <w:t>m</w:t>
      </w:r>
      <w:r w:rsidRPr="00D3502D">
        <w:rPr>
          <w:b/>
          <w:sz w:val="26"/>
          <w:szCs w:val="26"/>
        </w:rPr>
        <w:t>unicipiului Drobeta Turnu Severin</w:t>
      </w:r>
      <w:bookmarkEnd w:id="2"/>
      <w:r w:rsidRPr="00D3502D">
        <w:rPr>
          <w:b/>
          <w:sz w:val="26"/>
          <w:szCs w:val="26"/>
        </w:rPr>
        <w:t xml:space="preserve"> </w:t>
      </w:r>
    </w:p>
    <w:bookmarkEnd w:id="0"/>
    <w:p w14:paraId="68FF1FF5" w14:textId="77777777" w:rsidR="00145D09" w:rsidRDefault="00145D09" w:rsidP="00145D09">
      <w:pPr>
        <w:ind w:firstLine="709"/>
        <w:jc w:val="both"/>
      </w:pPr>
    </w:p>
    <w:p w14:paraId="1E79E813" w14:textId="77777777" w:rsidR="00E952EF" w:rsidRDefault="00E952EF" w:rsidP="00145D09">
      <w:pPr>
        <w:ind w:firstLine="709"/>
        <w:jc w:val="both"/>
      </w:pPr>
    </w:p>
    <w:p w14:paraId="494E07F2" w14:textId="33A98904" w:rsidR="00E952EF" w:rsidRPr="00D34D6B" w:rsidRDefault="00E952EF" w:rsidP="000540D0">
      <w:pPr>
        <w:spacing w:line="276" w:lineRule="auto"/>
        <w:ind w:firstLine="708"/>
        <w:contextualSpacing/>
        <w:jc w:val="both"/>
        <w:rPr>
          <w:rFonts w:eastAsia="Calibri"/>
          <w:bCs/>
          <w:sz w:val="26"/>
          <w:szCs w:val="26"/>
        </w:rPr>
      </w:pPr>
      <w:r w:rsidRPr="00D34D6B">
        <w:rPr>
          <w:rFonts w:eastAsia="Calibri"/>
          <w:bCs/>
          <w:sz w:val="26"/>
          <w:szCs w:val="26"/>
        </w:rPr>
        <w:t xml:space="preserve">În contextul existenței unei necesități actuale și urgente de creare de noi locuri de muncă, </w:t>
      </w:r>
      <w:r w:rsidR="00FF03D8">
        <w:rPr>
          <w:rFonts w:eastAsia="Calibri"/>
          <w:bCs/>
          <w:sz w:val="26"/>
          <w:szCs w:val="26"/>
        </w:rPr>
        <w:t xml:space="preserve">dar și a existenței unor cereri ale cetățenilor pentru terenuri destinate realizării de construcții noi, precun și a necesității </w:t>
      </w:r>
      <w:r w:rsidRPr="00D34D6B">
        <w:rPr>
          <w:rFonts w:eastAsia="Calibri"/>
          <w:bCs/>
          <w:sz w:val="26"/>
          <w:szCs w:val="26"/>
        </w:rPr>
        <w:t xml:space="preserve">de dezvoltare economică </w:t>
      </w:r>
      <w:r w:rsidR="00B141CD">
        <w:rPr>
          <w:rFonts w:eastAsia="Calibri"/>
          <w:bCs/>
          <w:sz w:val="26"/>
          <w:szCs w:val="26"/>
        </w:rPr>
        <w:t xml:space="preserve">și urbanistică </w:t>
      </w:r>
      <w:r w:rsidRPr="00D34D6B">
        <w:rPr>
          <w:rFonts w:eastAsia="Calibri"/>
          <w:bCs/>
          <w:sz w:val="26"/>
          <w:szCs w:val="26"/>
        </w:rPr>
        <w:t xml:space="preserve">a </w:t>
      </w:r>
      <w:r w:rsidR="007640AC" w:rsidRPr="00D34D6B">
        <w:rPr>
          <w:rFonts w:eastAsia="Calibri"/>
          <w:bCs/>
          <w:sz w:val="26"/>
          <w:szCs w:val="26"/>
        </w:rPr>
        <w:t>m</w:t>
      </w:r>
      <w:r w:rsidRPr="00D34D6B">
        <w:rPr>
          <w:rFonts w:eastAsia="Calibri"/>
          <w:bCs/>
          <w:sz w:val="26"/>
          <w:szCs w:val="26"/>
        </w:rPr>
        <w:t>unicipiului Drobeta Turnu Severin, se impune găsirea unor soluții rapide de atragere a investitorilor și de facilitare a</w:t>
      </w:r>
      <w:r w:rsidR="000540D0">
        <w:rPr>
          <w:rFonts w:eastAsia="Calibri"/>
          <w:bCs/>
          <w:sz w:val="26"/>
          <w:szCs w:val="26"/>
        </w:rPr>
        <w:t xml:space="preserve"> </w:t>
      </w:r>
      <w:r w:rsidRPr="00D34D6B">
        <w:rPr>
          <w:rFonts w:eastAsia="Calibri"/>
          <w:bCs/>
          <w:sz w:val="26"/>
          <w:szCs w:val="26"/>
        </w:rPr>
        <w:t>deschiderii unor noi oportunități pentru mediul de afaceri din Municipiu</w:t>
      </w:r>
      <w:r w:rsidR="00B141CD">
        <w:rPr>
          <w:rFonts w:eastAsia="Calibri"/>
          <w:bCs/>
          <w:sz w:val="26"/>
          <w:szCs w:val="26"/>
        </w:rPr>
        <w:t xml:space="preserve"> și pentru cetățenii municipiului.</w:t>
      </w:r>
    </w:p>
    <w:p w14:paraId="5193B591" w14:textId="1FAAF227" w:rsidR="00E952EF" w:rsidRPr="00D34D6B" w:rsidRDefault="00E952EF" w:rsidP="004311A6">
      <w:pPr>
        <w:spacing w:line="276" w:lineRule="auto"/>
        <w:contextualSpacing/>
        <w:jc w:val="both"/>
        <w:rPr>
          <w:rFonts w:eastAsia="Calibri"/>
          <w:bCs/>
          <w:sz w:val="26"/>
          <w:szCs w:val="26"/>
        </w:rPr>
      </w:pPr>
      <w:r w:rsidRPr="00D34D6B">
        <w:rPr>
          <w:rFonts w:eastAsia="Calibri"/>
          <w:bCs/>
          <w:sz w:val="26"/>
          <w:szCs w:val="26"/>
        </w:rPr>
        <w:tab/>
        <w:t xml:space="preserve"> În absența acestora, economia locală, populația și bugetul UAT-ului Municipiul Drobeta Turnu Severin sunt direct și grav afectate, o consecință notorie a celor afirmate mai sus fiind migrarea populației tinere spre marile centre urbane, în absența unor locuri de muncă atractive în orașul natal, Drobeta Turnu Severin</w:t>
      </w:r>
      <w:r w:rsidR="00B141CD">
        <w:rPr>
          <w:rFonts w:eastAsia="Calibri"/>
          <w:bCs/>
          <w:sz w:val="26"/>
          <w:szCs w:val="26"/>
        </w:rPr>
        <w:t>, a unor terenuri destinate realizării de construcții noi</w:t>
      </w:r>
      <w:r w:rsidRPr="00D34D6B">
        <w:rPr>
          <w:rFonts w:eastAsia="Calibri"/>
          <w:bCs/>
          <w:sz w:val="26"/>
          <w:szCs w:val="26"/>
        </w:rPr>
        <w:t>.</w:t>
      </w:r>
    </w:p>
    <w:p w14:paraId="2AA94FAC" w14:textId="25985595" w:rsidR="00145D09" w:rsidRPr="00D34D6B" w:rsidRDefault="00E952EF" w:rsidP="004311A6">
      <w:pPr>
        <w:spacing w:line="276" w:lineRule="auto"/>
        <w:contextualSpacing/>
        <w:jc w:val="both"/>
        <w:rPr>
          <w:rFonts w:eastAsia="Calibri"/>
          <w:bCs/>
          <w:sz w:val="26"/>
          <w:szCs w:val="26"/>
        </w:rPr>
      </w:pPr>
      <w:r w:rsidRPr="00D34D6B">
        <w:rPr>
          <w:rFonts w:eastAsia="Calibri"/>
          <w:bCs/>
          <w:sz w:val="26"/>
          <w:szCs w:val="26"/>
        </w:rPr>
        <w:tab/>
      </w:r>
      <w:r w:rsidR="007F4465" w:rsidRPr="007F4465">
        <w:rPr>
          <w:rFonts w:eastAsia="Calibri"/>
          <w:bCs/>
          <w:sz w:val="26"/>
          <w:szCs w:val="26"/>
        </w:rPr>
        <w:t>Față de acestea, precizăm că la nivelul Direcției Patrimoniu sunt înregistrate un n</w:t>
      </w:r>
      <w:r w:rsidR="007F4465">
        <w:rPr>
          <w:rFonts w:eastAsia="Calibri"/>
          <w:bCs/>
          <w:sz w:val="26"/>
          <w:szCs w:val="26"/>
        </w:rPr>
        <w:t>umăr</w:t>
      </w:r>
      <w:r w:rsidR="007F4465" w:rsidRPr="007F4465">
        <w:rPr>
          <w:rFonts w:eastAsia="Calibri"/>
          <w:bCs/>
          <w:sz w:val="26"/>
          <w:szCs w:val="26"/>
        </w:rPr>
        <w:t xml:space="preserve"> de 187 de cereri formulate de societăți comerciale și persoane fizice care doresc să demareze lucrări de investiții de anvergură în Municipiul Drobeta Turnu Severin, și respectiv să realizeze construcții noi. Prin urmare, este absolut necesar ca Municipiul Drobeta Turnu Severin să aibă folosința legitimă a unei suprafețe de teren extinse, drept pentru care apreciem ca fiind utilă și necesară trecerea suprafeței de 123400 mp teren din domeniul privat al statului și administrarea ADS în domeniul privat al UAT Municipiul Drobeta Turnu Severin.</w:t>
      </w:r>
    </w:p>
    <w:p w14:paraId="3C6244B7" w14:textId="4DD87211" w:rsidR="00E952EF" w:rsidRPr="00D34D6B" w:rsidRDefault="00E952EF" w:rsidP="004311A6">
      <w:pPr>
        <w:spacing w:line="276" w:lineRule="auto"/>
        <w:ind w:firstLine="708"/>
        <w:contextualSpacing/>
        <w:jc w:val="both"/>
        <w:rPr>
          <w:rFonts w:eastAsia="Calibri"/>
          <w:bCs/>
          <w:sz w:val="26"/>
          <w:szCs w:val="26"/>
        </w:rPr>
      </w:pPr>
      <w:r w:rsidRPr="00D34D6B">
        <w:rPr>
          <w:rFonts w:eastAsia="Calibri"/>
          <w:bCs/>
          <w:sz w:val="26"/>
          <w:szCs w:val="26"/>
        </w:rPr>
        <w:t>Considerăm că acest demers va avea efecte benefice pentru dezvoltarea economică</w:t>
      </w:r>
      <w:r w:rsidR="00B141CD">
        <w:rPr>
          <w:rFonts w:eastAsia="Calibri"/>
          <w:bCs/>
          <w:sz w:val="26"/>
          <w:szCs w:val="26"/>
        </w:rPr>
        <w:t xml:space="preserve"> și urbanistică</w:t>
      </w:r>
      <w:r w:rsidRPr="00D34D6B">
        <w:rPr>
          <w:rFonts w:eastAsia="Calibri"/>
          <w:bCs/>
          <w:sz w:val="26"/>
          <w:szCs w:val="26"/>
        </w:rPr>
        <w:t xml:space="preserve"> a Municipiului Drobeta Turnu Severin și asigurarea necesarului de locuri de muncă la nivelul </w:t>
      </w:r>
      <w:r w:rsidR="007640AC" w:rsidRPr="00D34D6B">
        <w:rPr>
          <w:rFonts w:eastAsia="Calibri"/>
          <w:bCs/>
          <w:sz w:val="26"/>
          <w:szCs w:val="26"/>
        </w:rPr>
        <w:t>m</w:t>
      </w:r>
      <w:r w:rsidRPr="00D34D6B">
        <w:rPr>
          <w:rFonts w:eastAsia="Calibri"/>
          <w:bCs/>
          <w:sz w:val="26"/>
          <w:szCs w:val="26"/>
        </w:rPr>
        <w:t>unicipiului</w:t>
      </w:r>
      <w:r w:rsidR="00B84E26">
        <w:rPr>
          <w:rFonts w:eastAsia="Calibri"/>
          <w:bCs/>
          <w:sz w:val="26"/>
          <w:szCs w:val="26"/>
        </w:rPr>
        <w:t xml:space="preserve"> având totodată și efecte favorabile în ceea ce privește dezvoltarea socio-urbanistică a municipiului.</w:t>
      </w:r>
    </w:p>
    <w:p w14:paraId="137CB27E" w14:textId="77777777" w:rsidR="00B84E26" w:rsidRDefault="007640AC" w:rsidP="004311A6">
      <w:pPr>
        <w:spacing w:line="276" w:lineRule="auto"/>
        <w:contextualSpacing/>
        <w:jc w:val="both"/>
        <w:rPr>
          <w:rFonts w:ascii="Open Sans" w:hAnsi="Open Sans" w:cs="Open Sans"/>
          <w:color w:val="484848"/>
          <w:shd w:val="clear" w:color="auto" w:fill="FFFFFF"/>
        </w:rPr>
      </w:pPr>
      <w:r w:rsidRPr="00D34D6B">
        <w:rPr>
          <w:rFonts w:eastAsia="Calibri"/>
          <w:bCs/>
          <w:sz w:val="26"/>
          <w:szCs w:val="26"/>
        </w:rPr>
        <w:lastRenderedPageBreak/>
        <w:tab/>
        <w:t>Operațiunea de trecere a terenului despre care facem vorbire din domeniul privat al</w:t>
      </w:r>
      <w:r w:rsidR="006138D6">
        <w:rPr>
          <w:rFonts w:eastAsia="Calibri"/>
          <w:bCs/>
          <w:sz w:val="26"/>
          <w:szCs w:val="26"/>
        </w:rPr>
        <w:t xml:space="preserve"> </w:t>
      </w:r>
      <w:r w:rsidRPr="00D34D6B">
        <w:rPr>
          <w:rFonts w:eastAsia="Calibri"/>
          <w:bCs/>
          <w:sz w:val="26"/>
          <w:szCs w:val="26"/>
        </w:rPr>
        <w:t xml:space="preserve">statului </w:t>
      </w:r>
      <w:r w:rsidR="006138D6">
        <w:rPr>
          <w:rFonts w:eastAsia="Calibri"/>
          <w:bCs/>
          <w:sz w:val="26"/>
          <w:szCs w:val="26"/>
        </w:rPr>
        <w:t>ș</w:t>
      </w:r>
      <w:r w:rsidRPr="00D34D6B">
        <w:rPr>
          <w:rFonts w:eastAsia="Calibri"/>
          <w:bCs/>
          <w:sz w:val="26"/>
          <w:szCs w:val="26"/>
        </w:rPr>
        <w:t>i administrarea Agenției Domeniilor Statului în domeniul privat al municipiului Drobeta Turnu Severin este susținută legal de dispozițiile art. 358 din O</w:t>
      </w:r>
      <w:r w:rsidR="006138D6">
        <w:rPr>
          <w:rFonts w:eastAsia="Calibri"/>
          <w:bCs/>
          <w:sz w:val="26"/>
          <w:szCs w:val="26"/>
        </w:rPr>
        <w:t>.</w:t>
      </w:r>
      <w:r w:rsidRPr="00D34D6B">
        <w:rPr>
          <w:rFonts w:eastAsia="Calibri"/>
          <w:bCs/>
          <w:sz w:val="26"/>
          <w:szCs w:val="26"/>
        </w:rPr>
        <w:t>U</w:t>
      </w:r>
      <w:r w:rsidR="006138D6">
        <w:rPr>
          <w:rFonts w:eastAsia="Calibri"/>
          <w:bCs/>
          <w:sz w:val="26"/>
          <w:szCs w:val="26"/>
        </w:rPr>
        <w:t>.</w:t>
      </w:r>
      <w:r w:rsidRPr="00D34D6B">
        <w:rPr>
          <w:rFonts w:eastAsia="Calibri"/>
          <w:bCs/>
          <w:sz w:val="26"/>
          <w:szCs w:val="26"/>
        </w:rPr>
        <w:t>G</w:t>
      </w:r>
      <w:r w:rsidR="006138D6">
        <w:rPr>
          <w:rFonts w:eastAsia="Calibri"/>
          <w:bCs/>
          <w:sz w:val="26"/>
          <w:szCs w:val="26"/>
        </w:rPr>
        <w:t>.</w:t>
      </w:r>
      <w:r w:rsidRPr="00D34D6B">
        <w:rPr>
          <w:rFonts w:eastAsia="Calibri"/>
          <w:bCs/>
          <w:sz w:val="26"/>
          <w:szCs w:val="26"/>
        </w:rPr>
        <w:t xml:space="preserve"> nr. 57/2019 privind Codul administrativ, conform cărora </w:t>
      </w:r>
      <w:r w:rsidRPr="006138D6">
        <w:rPr>
          <w:rFonts w:eastAsia="Calibri"/>
          <w:bCs/>
          <w:i/>
          <w:iCs/>
          <w:sz w:val="26"/>
          <w:szCs w:val="26"/>
        </w:rPr>
        <w:t xml:space="preserve">”trecerea unui bun din domeniul privat al statului Statului în domeniul privat al unei </w:t>
      </w:r>
      <w:r w:rsidR="00A028D7" w:rsidRPr="006138D6">
        <w:rPr>
          <w:rFonts w:eastAsia="Calibri"/>
          <w:bCs/>
          <w:i/>
          <w:iCs/>
          <w:sz w:val="26"/>
          <w:szCs w:val="26"/>
        </w:rPr>
        <w:t xml:space="preserve">unități </w:t>
      </w:r>
      <w:r w:rsidRPr="006138D6">
        <w:rPr>
          <w:rFonts w:eastAsia="Calibri"/>
          <w:bCs/>
          <w:i/>
          <w:iCs/>
          <w:sz w:val="26"/>
          <w:szCs w:val="26"/>
        </w:rPr>
        <w:t xml:space="preserve"> administrativ-teritoriale se face la cererea Consiliului local</w:t>
      </w:r>
      <w:r w:rsidR="00A028D7" w:rsidRPr="006138D6">
        <w:rPr>
          <w:rFonts w:eastAsia="Calibri"/>
          <w:bCs/>
          <w:i/>
          <w:iCs/>
          <w:sz w:val="26"/>
          <w:szCs w:val="26"/>
        </w:rPr>
        <w:t>, a Consiliului județean, respectiv a Consiliului General al Municipiului București, după caz, prin hotărârea Guvernului; trecerea prevăzută la alin. 1 se face doar în situația în care bunul respectiv se află pe raza teritorială a unității administrativ-teritoriale care solicită trecerea, cu plata contravalorii bunului aferentă valorii de inventar, actualizate în condițiile legii; cererea prev</w:t>
      </w:r>
      <w:r w:rsidR="006138D6">
        <w:rPr>
          <w:rFonts w:eastAsia="Calibri"/>
          <w:bCs/>
          <w:i/>
          <w:iCs/>
          <w:sz w:val="26"/>
          <w:szCs w:val="26"/>
        </w:rPr>
        <w:t>ă</w:t>
      </w:r>
      <w:r w:rsidR="00A028D7" w:rsidRPr="006138D6">
        <w:rPr>
          <w:rFonts w:eastAsia="Calibri"/>
          <w:bCs/>
          <w:i/>
          <w:iCs/>
          <w:sz w:val="26"/>
          <w:szCs w:val="26"/>
        </w:rPr>
        <w:t>zută la alin. 1 se ap</w:t>
      </w:r>
      <w:r w:rsidR="006138D6">
        <w:rPr>
          <w:rFonts w:eastAsia="Calibri"/>
          <w:bCs/>
          <w:i/>
          <w:iCs/>
          <w:sz w:val="26"/>
          <w:szCs w:val="26"/>
        </w:rPr>
        <w:t>r</w:t>
      </w:r>
      <w:r w:rsidR="00A028D7" w:rsidRPr="006138D6">
        <w:rPr>
          <w:rFonts w:eastAsia="Calibri"/>
          <w:bCs/>
          <w:i/>
          <w:iCs/>
          <w:sz w:val="26"/>
          <w:szCs w:val="26"/>
        </w:rPr>
        <w:t>obă prin hotărâre a Consiliului local, a Consiliului județean, respectiv a Consiliului General al Municipiului București, după caz.</w:t>
      </w:r>
      <w:r w:rsidRPr="00D34D6B">
        <w:rPr>
          <w:rFonts w:eastAsia="Calibri"/>
          <w:bCs/>
          <w:sz w:val="26"/>
          <w:szCs w:val="26"/>
        </w:rPr>
        <w:t>”</w:t>
      </w:r>
      <w:r w:rsidR="00B84E26" w:rsidRPr="00B84E26">
        <w:rPr>
          <w:rFonts w:ascii="Open Sans" w:hAnsi="Open Sans" w:cs="Open Sans"/>
          <w:color w:val="484848"/>
          <w:shd w:val="clear" w:color="auto" w:fill="FFFFFF"/>
        </w:rPr>
        <w:t xml:space="preserve"> </w:t>
      </w:r>
    </w:p>
    <w:p w14:paraId="7257EB70" w14:textId="213C9BBE" w:rsidR="009F5CEA" w:rsidRPr="00965DD4" w:rsidRDefault="009F5CEA" w:rsidP="009F5CEA">
      <w:pPr>
        <w:autoSpaceDE w:val="0"/>
        <w:autoSpaceDN w:val="0"/>
        <w:adjustRightInd w:val="0"/>
        <w:spacing w:line="276" w:lineRule="auto"/>
        <w:ind w:firstLine="720"/>
        <w:jc w:val="both"/>
        <w:rPr>
          <w:rFonts w:eastAsia="Calibri"/>
          <w:bCs/>
          <w:sz w:val="26"/>
          <w:szCs w:val="26"/>
        </w:rPr>
      </w:pPr>
      <w:r>
        <w:rPr>
          <w:rFonts w:eastAsia="Calibri"/>
          <w:bCs/>
          <w:sz w:val="26"/>
          <w:szCs w:val="26"/>
        </w:rPr>
        <w:t>Prin adresa nr. 40816 din 07.11.2025, ADS ne comunică Raportul de evaluare pentru stabilirea valorii juste a ternului în suprafață de 123400 mp situat în Drobeta Turnu Severin, T 1, P2, categoria de folosință ”vii”, identificat în Cartea Funciară nr. 72670, întocmit la solicitarea Agenției Domeniilor Statului de către evaluatorul SC TOMLIDER IMOBILIARE SRL, pentru punerea în aplicare a observațiilor Ministerului Jusitiției indicate prin adresa nr. 2161327/2025/30.09.2025, ce vizează proiectul de hotărâre privind trecerea unui teren din domeniul privat al statului si din administrarea Agenției Domeniilor Statului în domeniul privat al municipiului Drobeta Turnu Severin.</w:t>
      </w:r>
    </w:p>
    <w:p w14:paraId="63799CAE" w14:textId="31D85355" w:rsidR="00E952EF" w:rsidRDefault="00B84E26" w:rsidP="004311A6">
      <w:pPr>
        <w:spacing w:line="276" w:lineRule="auto"/>
        <w:contextualSpacing/>
        <w:jc w:val="both"/>
        <w:rPr>
          <w:rFonts w:eastAsia="Calibri"/>
          <w:bCs/>
          <w:sz w:val="26"/>
          <w:szCs w:val="26"/>
        </w:rPr>
      </w:pPr>
      <w:r>
        <w:rPr>
          <w:rFonts w:ascii="Open Sans" w:hAnsi="Open Sans" w:cs="Open Sans"/>
          <w:color w:val="484848"/>
          <w:shd w:val="clear" w:color="auto" w:fill="FFFFFF"/>
        </w:rPr>
        <w:tab/>
      </w:r>
      <w:r w:rsidRPr="00B84E26">
        <w:rPr>
          <w:rFonts w:eastAsia="Calibri"/>
          <w:bCs/>
          <w:sz w:val="26"/>
          <w:szCs w:val="26"/>
        </w:rPr>
        <w:t>Preluarea terenului nominalizat la art. 1 se va realiza prin protocol de predare-primire încheiat între Agenția Domeniilor Statului și municipiul Drobeta Turnu Severin, în termen de cel mult 6 luni de la adoptarea Hotărârii de Guvern, privind trecerea din domeniul privat al statului și administrarea Agenției Domeniilor Statului în domeniul privat al municipiului Drobeta Turnu Severin.</w:t>
      </w:r>
    </w:p>
    <w:p w14:paraId="260A886B" w14:textId="28064776" w:rsidR="00B84E26" w:rsidRPr="00B84E26" w:rsidRDefault="00B84E26" w:rsidP="00232CA3">
      <w:pPr>
        <w:spacing w:line="276" w:lineRule="auto"/>
        <w:contextualSpacing/>
        <w:jc w:val="both"/>
        <w:rPr>
          <w:rFonts w:eastAsia="Calibri"/>
          <w:bCs/>
          <w:sz w:val="26"/>
          <w:szCs w:val="26"/>
        </w:rPr>
      </w:pPr>
      <w:r>
        <w:rPr>
          <w:rFonts w:eastAsia="Calibri"/>
          <w:bCs/>
          <w:sz w:val="26"/>
          <w:szCs w:val="26"/>
        </w:rPr>
        <w:tab/>
      </w:r>
      <w:r w:rsidR="00232CA3">
        <w:rPr>
          <w:rFonts w:eastAsia="Calibri"/>
          <w:bCs/>
          <w:sz w:val="26"/>
          <w:szCs w:val="26"/>
        </w:rPr>
        <w:t>D</w:t>
      </w:r>
      <w:r w:rsidRPr="00B84E26">
        <w:rPr>
          <w:rFonts w:eastAsia="Calibri"/>
          <w:bCs/>
          <w:sz w:val="26"/>
          <w:szCs w:val="26"/>
        </w:rPr>
        <w:t xml:space="preserve">upă intrarea în vigoare a hotărârii de Guvern și înainte de preluarea terenului, municipiul Drobeta Turnu Severin </w:t>
      </w:r>
      <w:r w:rsidR="00232CA3">
        <w:rPr>
          <w:rFonts w:eastAsia="Calibri"/>
          <w:bCs/>
          <w:sz w:val="26"/>
          <w:szCs w:val="26"/>
        </w:rPr>
        <w:t>va</w:t>
      </w:r>
      <w:r w:rsidRPr="00B84E26">
        <w:rPr>
          <w:rFonts w:eastAsia="Calibri"/>
          <w:bCs/>
          <w:sz w:val="26"/>
          <w:szCs w:val="26"/>
        </w:rPr>
        <w:t xml:space="preserve"> achit</w:t>
      </w:r>
      <w:r w:rsidR="00232CA3">
        <w:rPr>
          <w:rFonts w:eastAsia="Calibri"/>
          <w:bCs/>
          <w:sz w:val="26"/>
          <w:szCs w:val="26"/>
        </w:rPr>
        <w:t>a</w:t>
      </w:r>
      <w:r w:rsidRPr="00B84E26">
        <w:rPr>
          <w:rFonts w:eastAsia="Calibri"/>
          <w:bCs/>
          <w:sz w:val="26"/>
          <w:szCs w:val="26"/>
        </w:rPr>
        <w:t xml:space="preserve"> contravaloarea acestuia în cuantum de 1.178.833 lei determinată prin raportul de evaluare nr.21536/04.11.2025 întocmit  de S.C. ROMLIDER EVALUARI IMOBILIARE S.R.L.", în conformitate cu dispozițiile art. 358 alin. 2 din O.U.G. nr. 57/2019 privind Codul administrativ. </w:t>
      </w:r>
    </w:p>
    <w:p w14:paraId="7D2049F5" w14:textId="5558FE59" w:rsidR="00B84E26" w:rsidRDefault="00B84E26" w:rsidP="00B84E26">
      <w:pPr>
        <w:spacing w:line="276" w:lineRule="auto"/>
        <w:contextualSpacing/>
        <w:jc w:val="both"/>
        <w:rPr>
          <w:rFonts w:eastAsia="Calibri"/>
          <w:bCs/>
          <w:sz w:val="26"/>
          <w:szCs w:val="26"/>
        </w:rPr>
      </w:pPr>
      <w:r w:rsidRPr="00B84E26">
        <w:rPr>
          <w:rFonts w:eastAsia="Calibri"/>
          <w:bCs/>
          <w:sz w:val="26"/>
          <w:szCs w:val="26"/>
        </w:rPr>
        <w:t>         Suma menționată la alin. 1 se va asigura din veniturile proprii ale bugetului local prin grija Direcției Economice din cadrul Aparatului de specialitate al primarului municipiului Drobeta Turnu Severin, respectiv de la poziția Achiziție teren - Capitolul bugetar 70.02.50-Alte Servicii în domeniul locuinței, serviciilor și dezvoltării comunale, Titlul 70-cheltuieli de capital, indicator bugetar 71.01.30-alte active fixe.</w:t>
      </w:r>
    </w:p>
    <w:p w14:paraId="5AC23B15" w14:textId="5A131C80" w:rsidR="00B84E26" w:rsidRPr="00B84E26" w:rsidRDefault="00232CA3" w:rsidP="00B84E26">
      <w:pPr>
        <w:spacing w:line="276" w:lineRule="auto"/>
        <w:contextualSpacing/>
        <w:jc w:val="both"/>
        <w:rPr>
          <w:rFonts w:eastAsia="Calibri"/>
          <w:bCs/>
          <w:sz w:val="26"/>
          <w:szCs w:val="26"/>
        </w:rPr>
      </w:pPr>
      <w:r>
        <w:rPr>
          <w:rFonts w:eastAsia="Calibri"/>
          <w:bCs/>
          <w:sz w:val="26"/>
          <w:szCs w:val="26"/>
        </w:rPr>
        <w:tab/>
        <w:t xml:space="preserve">Începând cu data adoptării hotărârii propuse, </w:t>
      </w:r>
      <w:r w:rsidR="00B84E26" w:rsidRPr="00B84E26">
        <w:rPr>
          <w:rFonts w:eastAsia="Calibri"/>
          <w:bCs/>
          <w:sz w:val="26"/>
          <w:szCs w:val="26"/>
        </w:rPr>
        <w:t xml:space="preserve">prevederile HCL nr. 209 din 25.08.2025 își </w:t>
      </w:r>
      <w:r>
        <w:rPr>
          <w:rFonts w:eastAsia="Calibri"/>
          <w:bCs/>
          <w:sz w:val="26"/>
          <w:szCs w:val="26"/>
        </w:rPr>
        <w:t xml:space="preserve">vor înceta </w:t>
      </w:r>
      <w:r w:rsidR="00B84E26" w:rsidRPr="00B84E26">
        <w:rPr>
          <w:rFonts w:eastAsia="Calibri"/>
          <w:bCs/>
          <w:sz w:val="26"/>
          <w:szCs w:val="26"/>
        </w:rPr>
        <w:t>aplicabilitatea.</w:t>
      </w:r>
    </w:p>
    <w:p w14:paraId="4B7CAD81" w14:textId="372CD4CD" w:rsidR="00B25753" w:rsidRDefault="00B25753" w:rsidP="004311A6">
      <w:pPr>
        <w:spacing w:line="276" w:lineRule="auto"/>
        <w:contextualSpacing/>
        <w:jc w:val="both"/>
        <w:rPr>
          <w:rFonts w:eastAsia="Calibri"/>
          <w:bCs/>
          <w:sz w:val="26"/>
          <w:szCs w:val="26"/>
        </w:rPr>
      </w:pPr>
      <w:r w:rsidRPr="00D34D6B">
        <w:rPr>
          <w:rFonts w:eastAsia="Calibri"/>
          <w:bCs/>
          <w:sz w:val="26"/>
          <w:szCs w:val="26"/>
        </w:rPr>
        <w:tab/>
        <w:t xml:space="preserve">Față de aceste considerente </w:t>
      </w:r>
      <w:r w:rsidR="00232CA3">
        <w:rPr>
          <w:rFonts w:eastAsia="Calibri"/>
          <w:bCs/>
          <w:sz w:val="26"/>
          <w:szCs w:val="26"/>
        </w:rPr>
        <w:t xml:space="preserve">supun aprobării </w:t>
      </w:r>
      <w:r w:rsidRPr="00D34D6B">
        <w:rPr>
          <w:rFonts w:eastAsia="Calibri"/>
          <w:bCs/>
          <w:sz w:val="26"/>
          <w:szCs w:val="26"/>
        </w:rPr>
        <w:t>Consiliului local al municipiului Drobeta Turnu Severin proiectul de hotărâre privind aprobarea cererii formulată de Consiliului local al municipiului Drobeta Turnu Severin referitoare la trecerea terenului în suprafață de 1234</w:t>
      </w:r>
      <w:r w:rsidR="000540D0">
        <w:rPr>
          <w:rFonts w:eastAsia="Calibri"/>
          <w:bCs/>
          <w:sz w:val="26"/>
          <w:szCs w:val="26"/>
        </w:rPr>
        <w:t>00</w:t>
      </w:r>
      <w:r w:rsidRPr="00D34D6B">
        <w:rPr>
          <w:rFonts w:eastAsia="Calibri"/>
          <w:bCs/>
          <w:sz w:val="26"/>
          <w:szCs w:val="26"/>
        </w:rPr>
        <w:t xml:space="preserve"> mp, situat în municipiul Drobeta Turnu Severin, T1, </w:t>
      </w:r>
      <w:r w:rsidR="000540D0">
        <w:rPr>
          <w:rFonts w:eastAsia="Calibri"/>
          <w:bCs/>
          <w:sz w:val="26"/>
          <w:szCs w:val="26"/>
        </w:rPr>
        <w:t xml:space="preserve">P2, </w:t>
      </w:r>
      <w:r w:rsidRPr="00D34D6B">
        <w:rPr>
          <w:rFonts w:eastAsia="Calibri"/>
          <w:bCs/>
          <w:sz w:val="26"/>
          <w:szCs w:val="26"/>
        </w:rPr>
        <w:t xml:space="preserve">la sud de </w:t>
      </w:r>
      <w:r w:rsidRPr="00D34D6B">
        <w:rPr>
          <w:rFonts w:eastAsia="Calibri"/>
          <w:bCs/>
          <w:sz w:val="26"/>
          <w:szCs w:val="26"/>
        </w:rPr>
        <w:lastRenderedPageBreak/>
        <w:t xml:space="preserve">centura municipiului, </w:t>
      </w:r>
      <w:r w:rsidR="000540D0" w:rsidRPr="000540D0">
        <w:rPr>
          <w:rFonts w:eastAsia="Calibri"/>
          <w:bCs/>
          <w:sz w:val="26"/>
          <w:szCs w:val="26"/>
        </w:rPr>
        <w:t>înscris în CF nr. 72670 Drobeta Turnu Severin, având NC 72670,</w:t>
      </w:r>
      <w:r w:rsidR="000540D0">
        <w:rPr>
          <w:rFonts w:eastAsia="Calibri"/>
          <w:bCs/>
          <w:sz w:val="26"/>
          <w:szCs w:val="26"/>
        </w:rPr>
        <w:t xml:space="preserve"> </w:t>
      </w:r>
      <w:r w:rsidRPr="00D34D6B">
        <w:rPr>
          <w:rFonts w:eastAsia="Calibri"/>
          <w:bCs/>
          <w:sz w:val="26"/>
          <w:szCs w:val="26"/>
        </w:rPr>
        <w:t xml:space="preserve">din domeniul privat al statului </w:t>
      </w:r>
      <w:r w:rsidR="006138D6">
        <w:rPr>
          <w:rFonts w:eastAsia="Calibri"/>
          <w:bCs/>
          <w:sz w:val="26"/>
          <w:szCs w:val="26"/>
        </w:rPr>
        <w:t>ș</w:t>
      </w:r>
      <w:r w:rsidRPr="00D34D6B">
        <w:rPr>
          <w:rFonts w:eastAsia="Calibri"/>
          <w:bCs/>
          <w:sz w:val="26"/>
          <w:szCs w:val="26"/>
        </w:rPr>
        <w:t>i administrarea Agenției Domeniilor Statului în domeniul privat al municipiului Drobeta Turnu Severin.</w:t>
      </w:r>
    </w:p>
    <w:p w14:paraId="061EC5F5" w14:textId="77777777" w:rsidR="00232CA3" w:rsidRDefault="00232CA3" w:rsidP="004311A6">
      <w:pPr>
        <w:spacing w:line="276" w:lineRule="auto"/>
        <w:contextualSpacing/>
        <w:jc w:val="both"/>
        <w:rPr>
          <w:rFonts w:eastAsia="Calibri"/>
          <w:bCs/>
          <w:sz w:val="26"/>
          <w:szCs w:val="26"/>
        </w:rPr>
      </w:pPr>
    </w:p>
    <w:p w14:paraId="5447290C" w14:textId="77777777" w:rsidR="00A028D7" w:rsidRDefault="00A028D7" w:rsidP="00E952EF">
      <w:pPr>
        <w:ind w:firstLine="708"/>
        <w:contextualSpacing/>
        <w:jc w:val="both"/>
        <w:rPr>
          <w:rFonts w:eastAsia="Calibri"/>
          <w:bCs/>
          <w:sz w:val="28"/>
          <w:szCs w:val="28"/>
        </w:rPr>
      </w:pPr>
    </w:p>
    <w:p w14:paraId="48FE8B7F" w14:textId="77777777" w:rsidR="00145D09" w:rsidRPr="00A952EE" w:rsidRDefault="00B25753" w:rsidP="00A952EE">
      <w:pPr>
        <w:tabs>
          <w:tab w:val="left" w:pos="708"/>
          <w:tab w:val="center" w:pos="4536"/>
        </w:tabs>
        <w:spacing w:line="276" w:lineRule="auto"/>
        <w:contextualSpacing/>
        <w:jc w:val="center"/>
        <w:rPr>
          <w:sz w:val="28"/>
          <w:szCs w:val="28"/>
          <w:lang w:val="en-US" w:bidi="en-US"/>
        </w:rPr>
      </w:pPr>
      <w:r w:rsidRPr="00A952EE">
        <w:rPr>
          <w:rFonts w:eastAsia="Calibri"/>
          <w:b/>
          <w:sz w:val="28"/>
          <w:szCs w:val="28"/>
        </w:rPr>
        <w:t>INIȚIATOR</w:t>
      </w:r>
    </w:p>
    <w:p w14:paraId="683A74AE" w14:textId="77777777" w:rsidR="00145D09" w:rsidRPr="00A952EE" w:rsidRDefault="00145D09" w:rsidP="00A952EE">
      <w:pPr>
        <w:spacing w:line="276" w:lineRule="auto"/>
        <w:jc w:val="center"/>
        <w:rPr>
          <w:sz w:val="28"/>
          <w:szCs w:val="28"/>
          <w:lang w:val="en-US" w:bidi="en-US"/>
        </w:rPr>
      </w:pPr>
      <w:r w:rsidRPr="00A952EE">
        <w:rPr>
          <w:sz w:val="28"/>
          <w:szCs w:val="28"/>
          <w:lang w:val="en-US" w:bidi="en-US"/>
        </w:rPr>
        <w:t>PRIMAR,</w:t>
      </w:r>
    </w:p>
    <w:p w14:paraId="259B267B" w14:textId="77777777" w:rsidR="00FB555A" w:rsidRPr="00A952EE" w:rsidRDefault="00145D09" w:rsidP="00A952EE">
      <w:pPr>
        <w:spacing w:line="276" w:lineRule="auto"/>
        <w:jc w:val="center"/>
        <w:rPr>
          <w:sz w:val="28"/>
          <w:szCs w:val="28"/>
        </w:rPr>
      </w:pPr>
      <w:r w:rsidRPr="00A952EE">
        <w:rPr>
          <w:sz w:val="28"/>
          <w:szCs w:val="28"/>
          <w:lang w:val="en-US" w:bidi="en-US"/>
        </w:rPr>
        <w:t>MARIUS VASILE SCRECIU</w:t>
      </w:r>
    </w:p>
    <w:sectPr w:rsidR="00FB555A" w:rsidRPr="00A952EE" w:rsidSect="00D34D6B">
      <w:pgSz w:w="11906" w:h="16838"/>
      <w:pgMar w:top="1417" w:right="127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F3CB9"/>
    <w:multiLevelType w:val="hybridMultilevel"/>
    <w:tmpl w:val="56BCDE76"/>
    <w:lvl w:ilvl="0" w:tplc="04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292712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09"/>
    <w:rsid w:val="00037D33"/>
    <w:rsid w:val="000540D0"/>
    <w:rsid w:val="00124215"/>
    <w:rsid w:val="00145D09"/>
    <w:rsid w:val="001B4F07"/>
    <w:rsid w:val="00232CA3"/>
    <w:rsid w:val="00287F39"/>
    <w:rsid w:val="002A0128"/>
    <w:rsid w:val="002E6CD5"/>
    <w:rsid w:val="00390A23"/>
    <w:rsid w:val="003A1D3E"/>
    <w:rsid w:val="003A7268"/>
    <w:rsid w:val="003F7362"/>
    <w:rsid w:val="004311A6"/>
    <w:rsid w:val="004622B4"/>
    <w:rsid w:val="004706AF"/>
    <w:rsid w:val="004C50B0"/>
    <w:rsid w:val="005E5DCA"/>
    <w:rsid w:val="006138D6"/>
    <w:rsid w:val="006843AF"/>
    <w:rsid w:val="006A5EC7"/>
    <w:rsid w:val="007640AC"/>
    <w:rsid w:val="007F4465"/>
    <w:rsid w:val="008134CB"/>
    <w:rsid w:val="009E32D2"/>
    <w:rsid w:val="009F5CEA"/>
    <w:rsid w:val="00A028D7"/>
    <w:rsid w:val="00A14FBE"/>
    <w:rsid w:val="00A952EE"/>
    <w:rsid w:val="00AD4450"/>
    <w:rsid w:val="00AF4542"/>
    <w:rsid w:val="00B141CD"/>
    <w:rsid w:val="00B145A4"/>
    <w:rsid w:val="00B25753"/>
    <w:rsid w:val="00B32DCA"/>
    <w:rsid w:val="00B84E26"/>
    <w:rsid w:val="00BC0022"/>
    <w:rsid w:val="00BD7739"/>
    <w:rsid w:val="00CF7D3A"/>
    <w:rsid w:val="00D34D6B"/>
    <w:rsid w:val="00DE3C96"/>
    <w:rsid w:val="00E952EF"/>
    <w:rsid w:val="00F21260"/>
    <w:rsid w:val="00FB555A"/>
    <w:rsid w:val="00FF03D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2FC8"/>
  <w15:chartTrackingRefBased/>
  <w15:docId w15:val="{967E48C7-8A5B-4F5B-80FA-2F5E548C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D09"/>
    <w:pPr>
      <w:spacing w:after="0" w:line="240" w:lineRule="auto"/>
    </w:pPr>
    <w:rPr>
      <w:rFonts w:ascii="Times New Roman" w:eastAsia="Times New Roman" w:hAnsi="Times New Roman" w:cs="Times New Roman"/>
      <w:noProof/>
      <w:kern w:val="0"/>
      <w:sz w:val="24"/>
      <w:szCs w:val="24"/>
      <w14:ligatures w14:val="none"/>
    </w:rPr>
  </w:style>
  <w:style w:type="paragraph" w:styleId="Titlu1">
    <w:name w:val="heading 1"/>
    <w:basedOn w:val="Normal"/>
    <w:next w:val="Normal"/>
    <w:link w:val="Titlu1Caracter"/>
    <w:uiPriority w:val="9"/>
    <w:qFormat/>
    <w:rsid w:val="00145D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145D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45D0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45D0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45D0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45D0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45D0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45D0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45D0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45D0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145D0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45D0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145D0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145D0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145D0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45D0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45D0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45D09"/>
    <w:rPr>
      <w:rFonts w:eastAsiaTheme="majorEastAsia" w:cstheme="majorBidi"/>
      <w:color w:val="272727" w:themeColor="text1" w:themeTint="D8"/>
    </w:rPr>
  </w:style>
  <w:style w:type="paragraph" w:styleId="Titlu">
    <w:name w:val="Title"/>
    <w:basedOn w:val="Normal"/>
    <w:next w:val="Normal"/>
    <w:link w:val="TitluCaracter"/>
    <w:uiPriority w:val="10"/>
    <w:qFormat/>
    <w:rsid w:val="00145D0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45D0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45D0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45D0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45D0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45D09"/>
    <w:rPr>
      <w:i/>
      <w:iCs/>
      <w:color w:val="404040" w:themeColor="text1" w:themeTint="BF"/>
    </w:rPr>
  </w:style>
  <w:style w:type="paragraph" w:styleId="Listparagraf">
    <w:name w:val="List Paragraph"/>
    <w:basedOn w:val="Normal"/>
    <w:uiPriority w:val="34"/>
    <w:qFormat/>
    <w:rsid w:val="00145D09"/>
    <w:pPr>
      <w:ind w:left="720"/>
      <w:contextualSpacing/>
    </w:pPr>
  </w:style>
  <w:style w:type="character" w:styleId="Accentuareintens">
    <w:name w:val="Intense Emphasis"/>
    <w:basedOn w:val="Fontdeparagrafimplicit"/>
    <w:uiPriority w:val="21"/>
    <w:qFormat/>
    <w:rsid w:val="00145D09"/>
    <w:rPr>
      <w:i/>
      <w:iCs/>
      <w:color w:val="2F5496" w:themeColor="accent1" w:themeShade="BF"/>
    </w:rPr>
  </w:style>
  <w:style w:type="paragraph" w:styleId="Citatintens">
    <w:name w:val="Intense Quote"/>
    <w:basedOn w:val="Normal"/>
    <w:next w:val="Normal"/>
    <w:link w:val="CitatintensCaracter"/>
    <w:uiPriority w:val="30"/>
    <w:qFormat/>
    <w:rsid w:val="00145D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45D09"/>
    <w:rPr>
      <w:i/>
      <w:iCs/>
      <w:color w:val="2F5496" w:themeColor="accent1" w:themeShade="BF"/>
    </w:rPr>
  </w:style>
  <w:style w:type="character" w:styleId="Referireintens">
    <w:name w:val="Intense Reference"/>
    <w:basedOn w:val="Fontdeparagrafimplicit"/>
    <w:uiPriority w:val="32"/>
    <w:qFormat/>
    <w:rsid w:val="00145D09"/>
    <w:rPr>
      <w:b/>
      <w:bCs/>
      <w:smallCaps/>
      <w:color w:val="2F5496" w:themeColor="accent1" w:themeShade="BF"/>
      <w:spacing w:val="5"/>
    </w:rPr>
  </w:style>
  <w:style w:type="character" w:styleId="Hyperlink">
    <w:name w:val="Hyperlink"/>
    <w:basedOn w:val="Fontdeparagrafimplicit"/>
    <w:uiPriority w:val="99"/>
    <w:semiHidden/>
    <w:unhideWhenUsed/>
    <w:rsid w:val="00145D09"/>
    <w:rPr>
      <w:color w:val="0000FF"/>
      <w:u w:val="single"/>
    </w:rPr>
  </w:style>
  <w:style w:type="paragraph" w:styleId="Antet">
    <w:name w:val="header"/>
    <w:basedOn w:val="Normal"/>
    <w:link w:val="AntetCaracter"/>
    <w:uiPriority w:val="99"/>
    <w:unhideWhenUsed/>
    <w:rsid w:val="00145D09"/>
    <w:pPr>
      <w:tabs>
        <w:tab w:val="center" w:pos="4536"/>
        <w:tab w:val="right" w:pos="9072"/>
      </w:tabs>
    </w:pPr>
    <w:rPr>
      <w:rFonts w:asciiTheme="minorHAnsi" w:eastAsiaTheme="minorHAnsi" w:hAnsiTheme="minorHAnsi" w:cstheme="minorBidi"/>
      <w:noProof w:val="0"/>
      <w:sz w:val="22"/>
      <w:szCs w:val="22"/>
    </w:rPr>
  </w:style>
  <w:style w:type="character" w:customStyle="1" w:styleId="AntetCaracter">
    <w:name w:val="Antet Caracter"/>
    <w:basedOn w:val="Fontdeparagrafimplicit"/>
    <w:link w:val="Antet"/>
    <w:uiPriority w:val="99"/>
    <w:rsid w:val="00145D09"/>
    <w:rPr>
      <w:kern w:val="0"/>
      <w14:ligatures w14:val="none"/>
    </w:rPr>
  </w:style>
  <w:style w:type="table" w:styleId="Tabelgril">
    <w:name w:val="Table Grid"/>
    <w:basedOn w:val="TabelNormal"/>
    <w:uiPriority w:val="39"/>
    <w:rsid w:val="00145D09"/>
    <w:pPr>
      <w:spacing w:after="0" w:line="240" w:lineRule="auto"/>
    </w:pPr>
    <w:rPr>
      <w:kern w:val="0"/>
      <w:sz w:val="20"/>
      <w:szCs w:val="20"/>
      <w:lang w:bidi="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4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926</Words>
  <Characters>5375</Characters>
  <Application>Microsoft Office Word</Application>
  <DocSecurity>0</DocSecurity>
  <Lines>44</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5</dc:creator>
  <cp:keywords/>
  <dc:description/>
  <cp:lastModifiedBy>Pc 5</cp:lastModifiedBy>
  <cp:revision>6</cp:revision>
  <cp:lastPrinted>2025-11-11T09:22:00Z</cp:lastPrinted>
  <dcterms:created xsi:type="dcterms:W3CDTF">2025-11-10T11:56:00Z</dcterms:created>
  <dcterms:modified xsi:type="dcterms:W3CDTF">2025-11-12T08:42:00Z</dcterms:modified>
</cp:coreProperties>
</file>