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B38" w:rsidRPr="005C1702" w:rsidRDefault="008B794E" w:rsidP="000316F8">
      <w:pPr>
        <w:tabs>
          <w:tab w:val="left" w:pos="730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Look w:val="01E0"/>
      </w:tblPr>
      <w:tblGrid>
        <w:gridCol w:w="1296"/>
        <w:gridCol w:w="7946"/>
      </w:tblGrid>
      <w:tr w:rsidR="00726B38" w:rsidRPr="004D2D36" w:rsidTr="00D5607B">
        <w:tc>
          <w:tcPr>
            <w:tcW w:w="1296" w:type="dxa"/>
          </w:tcPr>
          <w:p w:rsidR="00726B38" w:rsidRPr="004D2D36" w:rsidRDefault="00726B38" w:rsidP="00D5607B">
            <w:pPr>
              <w:rPr>
                <w:lang w:val="ro-RO"/>
              </w:rPr>
            </w:pPr>
            <w:r>
              <w:rPr>
                <w:b/>
                <w:i/>
                <w:noProof/>
                <w:lang w:val="en-US"/>
              </w:rPr>
              <w:drawing>
                <wp:inline distT="0" distB="0" distL="0" distR="0">
                  <wp:extent cx="586740" cy="922020"/>
                  <wp:effectExtent l="19050" t="0" r="3810" b="0"/>
                  <wp:docPr id="1" name="Imagine 1"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tema0001"/>
                          <pic:cNvPicPr>
                            <a:picLocks noChangeAspect="1" noChangeArrowheads="1"/>
                          </pic:cNvPicPr>
                        </pic:nvPicPr>
                        <pic:blipFill>
                          <a:blip r:embed="rId8" cstate="print"/>
                          <a:srcRect/>
                          <a:stretch>
                            <a:fillRect/>
                          </a:stretch>
                        </pic:blipFill>
                        <pic:spPr bwMode="auto">
                          <a:xfrm>
                            <a:off x="0" y="0"/>
                            <a:ext cx="586740" cy="922020"/>
                          </a:xfrm>
                          <a:prstGeom prst="rect">
                            <a:avLst/>
                          </a:prstGeom>
                          <a:noFill/>
                          <a:ln w="9525">
                            <a:noFill/>
                            <a:miter lim="800000"/>
                            <a:headEnd/>
                            <a:tailEnd/>
                          </a:ln>
                        </pic:spPr>
                      </pic:pic>
                    </a:graphicData>
                  </a:graphic>
                </wp:inline>
              </w:drawing>
            </w:r>
            <w:r w:rsidRPr="004D2D36">
              <w:rPr>
                <w:lang w:val="ro-RO"/>
              </w:rPr>
              <w:t xml:space="preserve">                                                          </w:t>
            </w:r>
          </w:p>
        </w:tc>
        <w:tc>
          <w:tcPr>
            <w:tcW w:w="7946" w:type="dxa"/>
          </w:tcPr>
          <w:p w:rsidR="00726B38" w:rsidRPr="004D2D36" w:rsidRDefault="00726B38" w:rsidP="00726B38">
            <w:pPr>
              <w:spacing w:after="0" w:line="240" w:lineRule="auto"/>
              <w:jc w:val="both"/>
              <w:rPr>
                <w:b/>
                <w:lang w:val="ro-RO"/>
              </w:rPr>
            </w:pPr>
            <w:r w:rsidRPr="004D2D36">
              <w:rPr>
                <w:b/>
                <w:lang w:val="ro-RO"/>
              </w:rPr>
              <w:t>Judeţul Mehedinţi</w:t>
            </w:r>
          </w:p>
          <w:p w:rsidR="00726B38" w:rsidRPr="004D2D36" w:rsidRDefault="00726B38" w:rsidP="00726B38">
            <w:pPr>
              <w:spacing w:after="0" w:line="240" w:lineRule="auto"/>
              <w:jc w:val="both"/>
              <w:rPr>
                <w:b/>
                <w:lang w:val="ro-RO"/>
              </w:rPr>
            </w:pPr>
            <w:r w:rsidRPr="004D2D36">
              <w:rPr>
                <w:b/>
                <w:lang w:val="ro-RO"/>
              </w:rPr>
              <w:t>Consiliul Local al Municipiului Drobeta Turnu Severin</w:t>
            </w:r>
          </w:p>
          <w:p w:rsidR="00726B38" w:rsidRPr="004D2D36" w:rsidRDefault="00726B38" w:rsidP="00726B38">
            <w:pPr>
              <w:spacing w:after="0" w:line="240" w:lineRule="auto"/>
              <w:jc w:val="both"/>
              <w:rPr>
                <w:b/>
                <w:lang w:val="ro-RO"/>
              </w:rPr>
            </w:pPr>
            <w:r w:rsidRPr="004D2D36">
              <w:rPr>
                <w:b/>
                <w:lang w:val="ro-RO"/>
              </w:rPr>
              <w:t>Str. Mareşal Averescu, nr. 2</w:t>
            </w:r>
          </w:p>
          <w:p w:rsidR="00726B38" w:rsidRPr="004D2D36" w:rsidRDefault="00726B38" w:rsidP="00726B38">
            <w:pPr>
              <w:spacing w:after="0" w:line="240" w:lineRule="auto"/>
              <w:jc w:val="both"/>
              <w:rPr>
                <w:b/>
                <w:lang w:val="ro-RO"/>
              </w:rPr>
            </w:pPr>
            <w:r w:rsidRPr="004D2D36">
              <w:rPr>
                <w:b/>
                <w:lang w:val="ro-RO"/>
              </w:rPr>
              <w:t>Tel: +40 (252) 31.43.79</w:t>
            </w:r>
          </w:p>
          <w:p w:rsidR="00726B38" w:rsidRPr="004D2D36" w:rsidRDefault="00726B38" w:rsidP="00726B38">
            <w:pPr>
              <w:spacing w:after="0" w:line="240" w:lineRule="auto"/>
              <w:jc w:val="both"/>
              <w:rPr>
                <w:b/>
                <w:lang w:val="ro-RO"/>
              </w:rPr>
            </w:pPr>
            <w:r w:rsidRPr="004D2D36">
              <w:rPr>
                <w:b/>
                <w:lang w:val="ro-RO"/>
              </w:rPr>
              <w:t>Fax: +40 (252) 31.63.17</w:t>
            </w:r>
          </w:p>
          <w:p w:rsidR="00726B38" w:rsidRPr="004D2D36" w:rsidRDefault="00726B38" w:rsidP="00726B38">
            <w:pPr>
              <w:spacing w:after="0" w:line="240" w:lineRule="auto"/>
              <w:jc w:val="both"/>
              <w:rPr>
                <w:b/>
                <w:lang w:val="ro-RO"/>
              </w:rPr>
            </w:pPr>
            <w:r w:rsidRPr="004D2D36">
              <w:rPr>
                <w:b/>
                <w:lang w:val="ro-RO"/>
              </w:rPr>
              <w:t xml:space="preserve">E-mail: </w:t>
            </w:r>
            <w:hyperlink r:id="rId9" w:history="1">
              <w:r w:rsidRPr="004D2D36">
                <w:rPr>
                  <w:rStyle w:val="Hyperlink"/>
                  <w:b/>
                  <w:lang w:val="ro-RO"/>
                </w:rPr>
                <w:t>primaria@primariadrobeta.ro</w:t>
              </w:r>
            </w:hyperlink>
            <w:r w:rsidRPr="004D2D36">
              <w:rPr>
                <w:b/>
                <w:lang w:val="ro-RO"/>
              </w:rPr>
              <w:t xml:space="preserve"> </w:t>
            </w:r>
          </w:p>
          <w:p w:rsidR="00726B38" w:rsidRPr="00726B38" w:rsidRDefault="00726B38" w:rsidP="00726B38">
            <w:pPr>
              <w:spacing w:after="0" w:line="240" w:lineRule="auto"/>
              <w:jc w:val="both"/>
              <w:rPr>
                <w:b/>
                <w:lang w:val="ro-RO"/>
              </w:rPr>
            </w:pPr>
            <w:r w:rsidRPr="004D2D36">
              <w:rPr>
                <w:b/>
                <w:lang w:val="ro-RO"/>
              </w:rPr>
              <w:t xml:space="preserve">Web: </w:t>
            </w:r>
            <w:hyperlink r:id="rId10" w:history="1">
              <w:r w:rsidRPr="004D2D36">
                <w:rPr>
                  <w:rStyle w:val="Hyperlink"/>
                  <w:b/>
                  <w:lang w:val="ro-RO"/>
                </w:rPr>
                <w:t>www.primariadrobeta.ro</w:t>
              </w:r>
            </w:hyperlink>
            <w:r w:rsidRPr="004D2D36">
              <w:rPr>
                <w:b/>
                <w:i/>
                <w:lang w:val="ro-RO"/>
              </w:rPr>
              <w:tab/>
            </w:r>
          </w:p>
        </w:tc>
      </w:tr>
    </w:tbl>
    <w:p w:rsidR="00C909AB" w:rsidRPr="005C1702" w:rsidRDefault="00C909AB" w:rsidP="000316F8">
      <w:pPr>
        <w:tabs>
          <w:tab w:val="left" w:pos="7305"/>
        </w:tabs>
        <w:spacing w:line="240" w:lineRule="auto"/>
        <w:jc w:val="both"/>
        <w:rPr>
          <w:rFonts w:ascii="Times New Roman" w:hAnsi="Times New Roman" w:cs="Times New Roman"/>
          <w:sz w:val="24"/>
          <w:szCs w:val="24"/>
        </w:rPr>
      </w:pPr>
    </w:p>
    <w:p w:rsidR="00726B38" w:rsidRDefault="00726B38" w:rsidP="00726B38">
      <w:pPr>
        <w:spacing w:before="100" w:beforeAutospacing="1" w:after="100" w:afterAutospacing="1" w:line="240" w:lineRule="auto"/>
        <w:outlineLvl w:val="2"/>
        <w:rPr>
          <w:rFonts w:ascii="Times New Roman" w:eastAsia="Times New Roman" w:hAnsi="Times New Roman" w:cs="Times New Roman"/>
          <w:b/>
          <w:bCs/>
          <w:sz w:val="27"/>
          <w:szCs w:val="27"/>
          <w:lang w:val="en-US"/>
        </w:rPr>
      </w:pPr>
    </w:p>
    <w:p w:rsidR="00AA1C01" w:rsidRPr="00AA1C01" w:rsidRDefault="00AA1C01" w:rsidP="00AA1C01">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rPr>
      </w:pPr>
      <w:r w:rsidRPr="00AA1C01">
        <w:rPr>
          <w:rFonts w:ascii="Times New Roman" w:eastAsia="Times New Roman" w:hAnsi="Times New Roman" w:cs="Times New Roman"/>
          <w:b/>
          <w:bCs/>
          <w:sz w:val="27"/>
          <w:szCs w:val="27"/>
          <w:lang w:val="en-US"/>
        </w:rPr>
        <w:t>REFERAT DE APROBARE</w:t>
      </w:r>
    </w:p>
    <w:p w:rsidR="0058531E" w:rsidRPr="00AA4BC4" w:rsidRDefault="0058531E" w:rsidP="0058531E">
      <w:pPr>
        <w:shd w:val="clear" w:color="auto" w:fill="FFFFFF"/>
        <w:jc w:val="center"/>
        <w:outlineLvl w:val="1"/>
        <w:rPr>
          <w:rFonts w:ascii="Times New Roman" w:hAnsi="Times New Roman" w:cs="Times New Roman"/>
          <w:b/>
          <w:bCs/>
          <w:sz w:val="24"/>
          <w:szCs w:val="24"/>
          <w:lang w:val="ro-RO" w:eastAsia="ro-RO"/>
        </w:rPr>
      </w:pPr>
      <w:r w:rsidRPr="00AA4BC4">
        <w:rPr>
          <w:rFonts w:ascii="Times New Roman" w:hAnsi="Times New Roman" w:cs="Times New Roman"/>
          <w:b/>
          <w:bCs/>
          <w:sz w:val="24"/>
          <w:szCs w:val="24"/>
          <w:lang w:val="de-DE"/>
        </w:rPr>
        <w:t xml:space="preserve">privind modificarea HCL nr. 12/28.01.2025 </w:t>
      </w:r>
      <w:r w:rsidRPr="00AA4BC4">
        <w:rPr>
          <w:rFonts w:ascii="Times New Roman" w:hAnsi="Times New Roman" w:cs="Times New Roman"/>
          <w:b/>
          <w:bCs/>
          <w:sz w:val="24"/>
          <w:szCs w:val="24"/>
          <w:lang w:val="ro-RO" w:eastAsia="ro-RO"/>
        </w:rPr>
        <w:t>privind aprobarea proiectului „DROBETA CULT ACCES - facilitarea accesului la serviciile și produsele culturale ale Palatului Culturii Teodor Costescu prin digitalizarea Agenției Teatrale, Cetății Medievale a Severinului și Castelului de Apă din Drobeta Turnu Severin” și a documentației aferente – Palatul Culturii Teodor Costescu Drobeta Turnu Severin</w:t>
      </w:r>
    </w:p>
    <w:p w:rsidR="0058531E" w:rsidRPr="00094A0F" w:rsidRDefault="0058531E" w:rsidP="0058531E">
      <w:pPr>
        <w:rPr>
          <w:b/>
          <w:sz w:val="24"/>
          <w:szCs w:val="24"/>
          <w:lang w:val="ro-RO"/>
        </w:rPr>
      </w:pPr>
    </w:p>
    <w:p w:rsidR="0058531E" w:rsidRPr="00094A0F" w:rsidRDefault="0058531E" w:rsidP="0058531E">
      <w:pPr>
        <w:pStyle w:val="BodyText"/>
        <w:ind w:firstLine="709"/>
        <w:rPr>
          <w:rFonts w:ascii="Times New Roman" w:hAnsi="Times New Roman"/>
          <w:sz w:val="24"/>
          <w:szCs w:val="24"/>
          <w:lang w:val="ro-RO"/>
        </w:rPr>
      </w:pPr>
    </w:p>
    <w:p w:rsidR="00E225A9" w:rsidRPr="007B07F9" w:rsidRDefault="00E225A9" w:rsidP="00E225A9">
      <w:pPr>
        <w:spacing w:before="100" w:beforeAutospacing="1" w:after="100" w:afterAutospacing="1" w:line="240" w:lineRule="auto"/>
        <w:ind w:firstLine="567"/>
        <w:jc w:val="both"/>
        <w:rPr>
          <w:rFonts w:ascii="Times New Roman" w:eastAsia="Times New Roman" w:hAnsi="Times New Roman" w:cs="Times New Roman"/>
          <w:sz w:val="24"/>
          <w:szCs w:val="24"/>
          <w:lang w:val="en-US"/>
        </w:rPr>
      </w:pPr>
      <w:r w:rsidRPr="007B07F9">
        <w:rPr>
          <w:rFonts w:ascii="Times New Roman" w:eastAsia="Times New Roman" w:hAnsi="Times New Roman" w:cs="Times New Roman"/>
          <w:sz w:val="24"/>
          <w:szCs w:val="24"/>
          <w:lang w:val="en-US"/>
        </w:rPr>
        <w:t xml:space="preserve">În baza </w:t>
      </w:r>
      <w:r w:rsidRPr="007B07F9">
        <w:rPr>
          <w:rFonts w:ascii="Times New Roman" w:eastAsia="Times New Roman" w:hAnsi="Times New Roman" w:cs="Times New Roman"/>
          <w:bCs/>
          <w:sz w:val="24"/>
          <w:szCs w:val="24"/>
          <w:lang w:val="en-US"/>
        </w:rPr>
        <w:t>Instrucțiunii nr. 33/21.10.2025</w:t>
      </w:r>
      <w:r w:rsidRPr="007B07F9">
        <w:rPr>
          <w:rFonts w:ascii="Times New Roman" w:eastAsia="Times New Roman" w:hAnsi="Times New Roman" w:cs="Times New Roman"/>
          <w:sz w:val="24"/>
          <w:szCs w:val="24"/>
          <w:lang w:val="en-US"/>
        </w:rPr>
        <w:t xml:space="preserve">, referitoare la aplicarea art. II, pct. 42 din </w:t>
      </w:r>
      <w:r w:rsidRPr="007B07F9">
        <w:rPr>
          <w:rFonts w:ascii="Times New Roman" w:eastAsia="Times New Roman" w:hAnsi="Times New Roman" w:cs="Times New Roman"/>
          <w:bCs/>
          <w:sz w:val="24"/>
          <w:szCs w:val="24"/>
          <w:lang w:val="en-US"/>
        </w:rPr>
        <w:t>Legea nr. 141/25.07.2025</w:t>
      </w:r>
      <w:r w:rsidRPr="007B07F9">
        <w:rPr>
          <w:rFonts w:ascii="Times New Roman" w:eastAsia="Times New Roman" w:hAnsi="Times New Roman" w:cs="Times New Roman"/>
          <w:sz w:val="24"/>
          <w:szCs w:val="24"/>
          <w:lang w:val="en-US"/>
        </w:rPr>
        <w:t xml:space="preserve">, pentru proiectele aflate în implementare în cadrul </w:t>
      </w:r>
      <w:r w:rsidRPr="007B07F9">
        <w:rPr>
          <w:rFonts w:ascii="Times New Roman" w:eastAsia="Times New Roman" w:hAnsi="Times New Roman" w:cs="Times New Roman"/>
          <w:bCs/>
          <w:sz w:val="24"/>
          <w:szCs w:val="24"/>
          <w:lang w:val="en-US"/>
        </w:rPr>
        <w:t>Programului Regional Sud-Vest Oltenia</w:t>
      </w:r>
      <w:r w:rsidRPr="007B07F9">
        <w:rPr>
          <w:rFonts w:ascii="Times New Roman" w:eastAsia="Times New Roman" w:hAnsi="Times New Roman" w:cs="Times New Roman"/>
          <w:sz w:val="24"/>
          <w:szCs w:val="24"/>
          <w:lang w:val="en-US"/>
        </w:rPr>
        <w:t xml:space="preserve">, </w:t>
      </w:r>
      <w:r w:rsidRPr="007B07F9">
        <w:rPr>
          <w:rFonts w:ascii="Times New Roman" w:eastAsia="Times New Roman" w:hAnsi="Times New Roman" w:cs="Times New Roman"/>
          <w:bCs/>
          <w:sz w:val="24"/>
          <w:szCs w:val="24"/>
          <w:lang w:val="en-US"/>
        </w:rPr>
        <w:t>U.A.T. Municipiul Drobeta-Turnu Severin</w:t>
      </w:r>
      <w:r w:rsidRPr="007B07F9">
        <w:rPr>
          <w:rFonts w:ascii="Times New Roman" w:eastAsia="Times New Roman" w:hAnsi="Times New Roman" w:cs="Times New Roman"/>
          <w:sz w:val="24"/>
          <w:szCs w:val="24"/>
          <w:lang w:val="en-US"/>
        </w:rPr>
        <w:t xml:space="preserve"> a demarat procesul de întocmire a </w:t>
      </w:r>
      <w:r w:rsidRPr="007B07F9">
        <w:rPr>
          <w:rFonts w:ascii="Times New Roman" w:eastAsia="Times New Roman" w:hAnsi="Times New Roman" w:cs="Times New Roman"/>
          <w:bCs/>
          <w:sz w:val="24"/>
          <w:szCs w:val="24"/>
          <w:lang w:val="en-US"/>
        </w:rPr>
        <w:t>actelor adiționale</w:t>
      </w:r>
      <w:r w:rsidRPr="007B07F9">
        <w:rPr>
          <w:rFonts w:ascii="Times New Roman" w:eastAsia="Times New Roman" w:hAnsi="Times New Roman" w:cs="Times New Roman"/>
          <w:sz w:val="24"/>
          <w:szCs w:val="24"/>
          <w:lang w:val="en-US"/>
        </w:rPr>
        <w:t xml:space="preserve"> la contractele de finanțare aferente proiectelor aflate în derulare.</w:t>
      </w:r>
    </w:p>
    <w:p w:rsidR="00E225A9" w:rsidRPr="00E225A9" w:rsidRDefault="00E225A9" w:rsidP="00E225A9">
      <w:pPr>
        <w:spacing w:before="100" w:beforeAutospacing="1" w:after="100" w:afterAutospacing="1" w:line="240" w:lineRule="auto"/>
        <w:ind w:firstLine="567"/>
        <w:jc w:val="both"/>
        <w:rPr>
          <w:rFonts w:ascii="Times New Roman" w:eastAsia="Times New Roman" w:hAnsi="Times New Roman" w:cs="Times New Roman"/>
          <w:sz w:val="24"/>
          <w:szCs w:val="24"/>
          <w:lang w:val="en-US"/>
        </w:rPr>
      </w:pPr>
      <w:r w:rsidRPr="007B07F9">
        <w:rPr>
          <w:rFonts w:ascii="Times New Roman" w:eastAsia="Times New Roman" w:hAnsi="Times New Roman" w:cs="Times New Roman"/>
          <w:sz w:val="24"/>
          <w:szCs w:val="24"/>
          <w:lang w:val="en-US"/>
        </w:rPr>
        <w:t xml:space="preserve">Astfel, ca urmare a </w:t>
      </w:r>
      <w:r w:rsidRPr="007B07F9">
        <w:rPr>
          <w:rFonts w:ascii="Times New Roman" w:eastAsia="Times New Roman" w:hAnsi="Times New Roman" w:cs="Times New Roman"/>
          <w:bCs/>
          <w:sz w:val="24"/>
          <w:szCs w:val="24"/>
          <w:lang w:val="en-US"/>
        </w:rPr>
        <w:t>actualizării bugetului proiectului</w:t>
      </w:r>
      <w:r w:rsidRPr="007B07F9">
        <w:rPr>
          <w:rFonts w:ascii="Times New Roman" w:hAnsi="Times New Roman" w:cs="Times New Roman"/>
          <w:bCs/>
          <w:sz w:val="24"/>
          <w:szCs w:val="24"/>
          <w:lang w:val="en-US"/>
        </w:rPr>
        <w:t xml:space="preserve"> </w:t>
      </w:r>
      <w:r w:rsidRPr="007B07F9">
        <w:rPr>
          <w:rFonts w:ascii="Times New Roman" w:hAnsi="Times New Roman" w:cs="Times New Roman"/>
          <w:bCs/>
          <w:sz w:val="24"/>
          <w:szCs w:val="24"/>
        </w:rPr>
        <w:t>“DROBETA CULT ACCES – facilitarea accesului la serviciile și produsele culturale ale Palatului Culturii Teodor Costescu prin digitalizarea Agenției Teatrale, Cetății Medievale a Severinului și Castelului de Apă din Drobeta Turnu Severin ”</w:t>
      </w:r>
      <w:r w:rsidRPr="007B07F9">
        <w:rPr>
          <w:rFonts w:ascii="Times New Roman" w:eastAsia="Times New Roman" w:hAnsi="Times New Roman" w:cs="Times New Roman"/>
          <w:sz w:val="24"/>
          <w:szCs w:val="24"/>
          <w:lang w:val="en-US"/>
        </w:rPr>
        <w:t xml:space="preserve">, se constată că, având în vedere </w:t>
      </w:r>
      <w:r w:rsidRPr="007B07F9">
        <w:rPr>
          <w:rFonts w:ascii="Times New Roman" w:eastAsia="Times New Roman" w:hAnsi="Times New Roman" w:cs="Times New Roman"/>
          <w:bCs/>
          <w:sz w:val="24"/>
          <w:szCs w:val="24"/>
          <w:lang w:val="en-US"/>
        </w:rPr>
        <w:t xml:space="preserve">majorarea cotei de TVA de la 19% la </w:t>
      </w:r>
      <w:r w:rsidRPr="00E225A9">
        <w:rPr>
          <w:rFonts w:ascii="Times New Roman" w:eastAsia="Times New Roman" w:hAnsi="Times New Roman" w:cs="Times New Roman"/>
          <w:bCs/>
          <w:sz w:val="24"/>
          <w:szCs w:val="24"/>
          <w:lang w:val="en-US"/>
        </w:rPr>
        <w:t>21%</w:t>
      </w:r>
      <w:r w:rsidRPr="00E225A9">
        <w:rPr>
          <w:rFonts w:ascii="Times New Roman" w:eastAsia="Times New Roman" w:hAnsi="Times New Roman" w:cs="Times New Roman"/>
          <w:sz w:val="24"/>
          <w:szCs w:val="24"/>
          <w:lang w:val="en-US"/>
        </w:rPr>
        <w:t xml:space="preserve">, valoarea </w:t>
      </w:r>
      <w:r w:rsidRPr="00E225A9">
        <w:rPr>
          <w:rFonts w:ascii="Times New Roman" w:eastAsia="Times New Roman" w:hAnsi="Times New Roman" w:cs="Times New Roman"/>
          <w:bCs/>
          <w:sz w:val="24"/>
          <w:szCs w:val="24"/>
          <w:lang w:val="en-US"/>
        </w:rPr>
        <w:t>cheltuielilor neeligibile</w:t>
      </w:r>
      <w:r w:rsidRPr="00E225A9">
        <w:rPr>
          <w:rFonts w:ascii="Times New Roman" w:eastAsia="Times New Roman" w:hAnsi="Times New Roman" w:cs="Times New Roman"/>
          <w:sz w:val="24"/>
          <w:szCs w:val="24"/>
          <w:lang w:val="en-US"/>
        </w:rPr>
        <w:t xml:space="preserve"> se modifică, iar diferența de </w:t>
      </w:r>
      <w:r w:rsidRPr="00E225A9">
        <w:rPr>
          <w:rFonts w:ascii="Times New Roman" w:eastAsia="Times New Roman" w:hAnsi="Times New Roman" w:cs="Times New Roman"/>
          <w:bCs/>
          <w:sz w:val="24"/>
          <w:szCs w:val="24"/>
          <w:lang w:val="en-US"/>
        </w:rPr>
        <w:t>49.996,00 lei</w:t>
      </w:r>
      <w:r w:rsidRPr="00E225A9">
        <w:rPr>
          <w:rFonts w:ascii="Times New Roman" w:eastAsia="Times New Roman" w:hAnsi="Times New Roman" w:cs="Times New Roman"/>
          <w:sz w:val="24"/>
          <w:szCs w:val="24"/>
          <w:lang w:val="en-US"/>
        </w:rPr>
        <w:t xml:space="preserve"> este determinată exclusiv de această creștere de 2% a cotei de TVA.</w:t>
      </w:r>
    </w:p>
    <w:p w:rsidR="00E225A9" w:rsidRPr="00E225A9" w:rsidRDefault="00E225A9" w:rsidP="00E225A9">
      <w:pPr>
        <w:spacing w:before="100" w:beforeAutospacing="1" w:after="100" w:afterAutospacing="1" w:line="240" w:lineRule="auto"/>
        <w:ind w:firstLine="567"/>
        <w:jc w:val="both"/>
        <w:rPr>
          <w:rFonts w:ascii="Times New Roman" w:eastAsia="Times New Roman" w:hAnsi="Times New Roman" w:cs="Times New Roman"/>
          <w:sz w:val="24"/>
          <w:szCs w:val="24"/>
          <w:lang w:val="en-US"/>
        </w:rPr>
      </w:pPr>
      <w:r w:rsidRPr="00E225A9">
        <w:rPr>
          <w:rFonts w:ascii="Times New Roman" w:eastAsia="Times New Roman" w:hAnsi="Times New Roman" w:cs="Times New Roman"/>
          <w:sz w:val="24"/>
          <w:szCs w:val="24"/>
          <w:lang w:val="en-US"/>
        </w:rPr>
        <w:t>Având în vedere receptionarea proiectului tehnic și schimbarea soluției pentru terminalele infochiosc (3 exterioare și 2 interioare) au rezultat cheltuieli neeligibile în cunatum de 156.090,00  lei cu TVA.</w:t>
      </w:r>
    </w:p>
    <w:p w:rsidR="00E225A9" w:rsidRPr="00E225A9" w:rsidRDefault="00E225A9" w:rsidP="00E225A9">
      <w:pPr>
        <w:spacing w:before="100" w:beforeAutospacing="1" w:after="100" w:afterAutospacing="1" w:line="240" w:lineRule="auto"/>
        <w:ind w:firstLine="567"/>
        <w:jc w:val="both"/>
        <w:rPr>
          <w:rFonts w:ascii="Times New Roman" w:eastAsia="Times New Roman" w:hAnsi="Times New Roman" w:cs="Times New Roman"/>
          <w:sz w:val="24"/>
          <w:szCs w:val="24"/>
          <w:lang w:val="en-US"/>
        </w:rPr>
      </w:pPr>
      <w:r w:rsidRPr="00E225A9">
        <w:rPr>
          <w:rFonts w:ascii="Times New Roman" w:eastAsia="Times New Roman" w:hAnsi="Times New Roman" w:cs="Times New Roman"/>
          <w:sz w:val="24"/>
          <w:szCs w:val="24"/>
          <w:lang w:val="en-US"/>
        </w:rPr>
        <w:t>Totalul cheltuielilor neeligibile este de 206.086,00 lei cu TVA care vor f</w:t>
      </w:r>
      <w:r w:rsidRPr="00E225A9">
        <w:rPr>
          <w:rFonts w:ascii="Times New Roman" w:hAnsi="Times New Roman" w:cs="Times New Roman"/>
          <w:sz w:val="24"/>
          <w:szCs w:val="24"/>
          <w:lang w:val="en-US"/>
        </w:rPr>
        <w:t>i suportate de la bugetul local și se vor regăsi în bugetul anual al Palatului Culturii Teodor Costescu, pe anul 2026.</w:t>
      </w:r>
    </w:p>
    <w:p w:rsidR="00E225A9" w:rsidRPr="00E225A9" w:rsidRDefault="00E225A9" w:rsidP="00E225A9">
      <w:pPr>
        <w:tabs>
          <w:tab w:val="left" w:pos="3885"/>
        </w:tabs>
        <w:ind w:firstLine="567"/>
        <w:jc w:val="both"/>
        <w:rPr>
          <w:rFonts w:ascii="Times New Roman" w:eastAsia="Quattrocento Sans" w:hAnsi="Times New Roman" w:cs="Times New Roman"/>
          <w:color w:val="000000"/>
          <w:sz w:val="24"/>
          <w:szCs w:val="24"/>
        </w:rPr>
      </w:pPr>
      <w:r w:rsidRPr="00E225A9">
        <w:rPr>
          <w:rFonts w:ascii="Times New Roman" w:eastAsia="Quattrocento Sans" w:hAnsi="Times New Roman" w:cs="Times New Roman"/>
          <w:color w:val="000000"/>
          <w:sz w:val="24"/>
          <w:szCs w:val="24"/>
        </w:rPr>
        <w:t xml:space="preserve">Valoarea totală a proiectului este de 3.180.848,00 lei cu TVA din care valoarea activităților </w:t>
      </w:r>
      <w:r w:rsidRPr="00E225A9">
        <w:rPr>
          <w:rFonts w:ascii="Times New Roman" w:hAnsi="Times New Roman" w:cs="Times New Roman"/>
          <w:sz w:val="24"/>
          <w:szCs w:val="24"/>
        </w:rPr>
        <w:t xml:space="preserve">Palatului Culturii Teodor Costescu Drobeta Turnu Severin este de 3.170.684 </w:t>
      </w:r>
      <w:r w:rsidRPr="00E225A9">
        <w:rPr>
          <w:rFonts w:ascii="Times New Roman" w:eastAsia="Quattrocento Sans" w:hAnsi="Times New Roman" w:cs="Times New Roman"/>
          <w:color w:val="000000"/>
          <w:sz w:val="24"/>
          <w:szCs w:val="24"/>
        </w:rPr>
        <w:t>cu TVA, în calitate de partener în proiect, iar valoarea valoarea activităților UAT Municipiul Drobeta Turnu Severin – lider în proiect</w:t>
      </w:r>
      <w:r>
        <w:rPr>
          <w:rFonts w:ascii="Times New Roman" w:eastAsia="Quattrocento Sans" w:hAnsi="Times New Roman" w:cs="Times New Roman"/>
          <w:color w:val="000000"/>
          <w:sz w:val="24"/>
          <w:szCs w:val="24"/>
        </w:rPr>
        <w:t>,</w:t>
      </w:r>
      <w:r w:rsidRPr="00E225A9">
        <w:rPr>
          <w:rFonts w:ascii="Times New Roman" w:eastAsia="Quattrocento Sans" w:hAnsi="Times New Roman" w:cs="Times New Roman"/>
          <w:color w:val="000000"/>
          <w:sz w:val="24"/>
          <w:szCs w:val="24"/>
        </w:rPr>
        <w:t xml:space="preserve"> este de 10.164,00 lei cu TVA.</w:t>
      </w:r>
    </w:p>
    <w:p w:rsidR="00E225A9" w:rsidRPr="00E225A9" w:rsidRDefault="00E225A9" w:rsidP="00E225A9">
      <w:pPr>
        <w:spacing w:before="100" w:beforeAutospacing="1" w:after="100" w:afterAutospacing="1" w:line="240" w:lineRule="auto"/>
        <w:ind w:firstLine="567"/>
        <w:jc w:val="both"/>
        <w:rPr>
          <w:rFonts w:ascii="Times New Roman" w:eastAsia="Times New Roman" w:hAnsi="Times New Roman" w:cs="Times New Roman"/>
          <w:sz w:val="24"/>
          <w:szCs w:val="24"/>
          <w:lang w:val="en-US"/>
        </w:rPr>
      </w:pPr>
      <w:r w:rsidRPr="00E225A9">
        <w:rPr>
          <w:rFonts w:ascii="Times New Roman" w:eastAsia="Times New Roman" w:hAnsi="Times New Roman" w:cs="Times New Roman"/>
          <w:sz w:val="24"/>
          <w:szCs w:val="24"/>
          <w:lang w:val="en-US"/>
        </w:rPr>
        <w:lastRenderedPageBreak/>
        <w:t xml:space="preserve">În concluzie, vă rugăm să analizați și să aprobați </w:t>
      </w:r>
      <w:r w:rsidRPr="00E225A9">
        <w:rPr>
          <w:rFonts w:ascii="Times New Roman" w:eastAsia="Times New Roman" w:hAnsi="Times New Roman" w:cs="Times New Roman"/>
          <w:b/>
          <w:bCs/>
          <w:sz w:val="24"/>
          <w:szCs w:val="24"/>
          <w:lang w:val="en-US"/>
        </w:rPr>
        <w:t>modificarea arti</w:t>
      </w:r>
      <w:r w:rsidRPr="00E225A9">
        <w:rPr>
          <w:rFonts w:ascii="Times New Roman" w:hAnsi="Times New Roman" w:cs="Times New Roman"/>
          <w:b/>
          <w:bCs/>
          <w:sz w:val="24"/>
          <w:szCs w:val="24"/>
          <w:lang w:val="en-US"/>
        </w:rPr>
        <w:t>colului 2 și adăugarea la art. 8</w:t>
      </w:r>
      <w:r w:rsidRPr="00E225A9">
        <w:rPr>
          <w:rFonts w:ascii="Times New Roman" w:eastAsia="Times New Roman" w:hAnsi="Times New Roman" w:cs="Times New Roman"/>
          <w:b/>
          <w:bCs/>
          <w:sz w:val="24"/>
          <w:szCs w:val="24"/>
          <w:lang w:val="en-US"/>
        </w:rPr>
        <w:t xml:space="preserve"> un nou alineat, alin. 2 </w:t>
      </w:r>
      <w:r w:rsidRPr="00E225A9">
        <w:rPr>
          <w:rFonts w:ascii="Times New Roman" w:eastAsia="Times New Roman" w:hAnsi="Times New Roman" w:cs="Times New Roman"/>
          <w:sz w:val="24"/>
          <w:szCs w:val="24"/>
          <w:lang w:val="en-US"/>
        </w:rPr>
        <w:t xml:space="preserve">din </w:t>
      </w:r>
      <w:r w:rsidRPr="00E225A9">
        <w:rPr>
          <w:rFonts w:ascii="Times New Roman" w:hAnsi="Times New Roman" w:cs="Times New Roman"/>
          <w:b/>
          <w:bCs/>
          <w:sz w:val="24"/>
          <w:szCs w:val="24"/>
          <w:lang w:val="en-US"/>
        </w:rPr>
        <w:t>HCL nr. 12</w:t>
      </w:r>
      <w:r w:rsidRPr="00E225A9">
        <w:rPr>
          <w:rFonts w:ascii="Times New Roman" w:eastAsia="Times New Roman" w:hAnsi="Times New Roman" w:cs="Times New Roman"/>
          <w:b/>
          <w:bCs/>
          <w:sz w:val="24"/>
          <w:szCs w:val="24"/>
          <w:lang w:val="en-US"/>
        </w:rPr>
        <w:t>/28.01.2025</w:t>
      </w:r>
      <w:r w:rsidRPr="00E225A9">
        <w:rPr>
          <w:rFonts w:ascii="Times New Roman" w:eastAsia="Times New Roman" w:hAnsi="Times New Roman" w:cs="Times New Roman"/>
          <w:sz w:val="24"/>
          <w:szCs w:val="24"/>
          <w:lang w:val="en-US"/>
        </w:rPr>
        <w:t>, care vor avea următorul conținut:</w:t>
      </w:r>
    </w:p>
    <w:p w:rsidR="00E225A9" w:rsidRPr="00E225A9" w:rsidRDefault="00E225A9" w:rsidP="00E225A9">
      <w:pPr>
        <w:pStyle w:val="ListParagraph"/>
        <w:numPr>
          <w:ilvl w:val="0"/>
          <w:numId w:val="5"/>
        </w:numPr>
        <w:spacing w:line="240" w:lineRule="auto"/>
        <w:jc w:val="both"/>
        <w:rPr>
          <w:rFonts w:ascii="Times New Roman" w:eastAsia="Times New Roman" w:hAnsi="Times New Roman" w:cs="Times New Roman"/>
          <w:sz w:val="24"/>
          <w:szCs w:val="24"/>
          <w:lang w:val="en-US"/>
        </w:rPr>
      </w:pPr>
      <w:r w:rsidRPr="00E225A9">
        <w:rPr>
          <w:rFonts w:ascii="Times New Roman" w:eastAsia="Times New Roman" w:hAnsi="Times New Roman" w:cs="Times New Roman"/>
          <w:sz w:val="24"/>
          <w:szCs w:val="24"/>
          <w:lang w:val="en-US"/>
        </w:rPr>
        <w:t>„</w:t>
      </w:r>
      <w:r w:rsidRPr="00E225A9">
        <w:rPr>
          <w:rFonts w:ascii="Times New Roman" w:hAnsi="Times New Roman" w:cs="Times New Roman"/>
          <w:sz w:val="24"/>
          <w:szCs w:val="24"/>
        </w:rPr>
        <w:t>Se aprobă valoarea totală a proiectului „DROBETA CULT ACCES - facilitarea accesului la serviciile și produsele culturale ale Palatului Culturii Teodor Costescu prin digitalizarea Agenției Teatrale, Cetății Medievale a Severinului și Castelului de Apă din Drobeta Turnu Severin”, în cuantum de 3.180.848,00 lei (inclusiv TVA) din care valoarea activităților Palatului Culturii Teodor Costescu Drobeta Turnu Severin este de 3.170.684 lei cu TVA</w:t>
      </w:r>
      <w:r w:rsidRPr="00E225A9">
        <w:rPr>
          <w:rFonts w:ascii="Times New Roman" w:eastAsia="Times New Roman" w:hAnsi="Times New Roman" w:cs="Times New Roman"/>
          <w:sz w:val="24"/>
          <w:szCs w:val="24"/>
          <w:lang w:val="en-US"/>
        </w:rPr>
        <w:t>”</w:t>
      </w:r>
    </w:p>
    <w:p w:rsidR="00E225A9" w:rsidRPr="00E225A9" w:rsidRDefault="00E225A9" w:rsidP="00E225A9">
      <w:pPr>
        <w:pStyle w:val="ListParagraph"/>
        <w:spacing w:line="240" w:lineRule="auto"/>
        <w:jc w:val="both"/>
        <w:rPr>
          <w:rFonts w:ascii="Times New Roman" w:eastAsia="Times New Roman" w:hAnsi="Times New Roman" w:cs="Times New Roman"/>
          <w:sz w:val="24"/>
          <w:szCs w:val="24"/>
          <w:lang w:val="en-US"/>
        </w:rPr>
      </w:pPr>
    </w:p>
    <w:p w:rsidR="00E225A9" w:rsidRPr="00E225A9" w:rsidRDefault="00E225A9" w:rsidP="00E225A9">
      <w:pPr>
        <w:pStyle w:val="ListParagraph"/>
        <w:numPr>
          <w:ilvl w:val="0"/>
          <w:numId w:val="5"/>
        </w:numPr>
        <w:spacing w:line="240" w:lineRule="auto"/>
        <w:jc w:val="both"/>
        <w:rPr>
          <w:rFonts w:ascii="Times New Roman" w:eastAsia="Times New Roman" w:hAnsi="Times New Roman" w:cs="Times New Roman"/>
          <w:sz w:val="24"/>
          <w:szCs w:val="24"/>
          <w:lang w:val="en-US"/>
        </w:rPr>
      </w:pPr>
      <w:r w:rsidRPr="00E225A9">
        <w:rPr>
          <w:rFonts w:ascii="Times New Roman" w:eastAsia="Times New Roman" w:hAnsi="Times New Roman" w:cs="Times New Roman"/>
          <w:sz w:val="24"/>
          <w:szCs w:val="24"/>
          <w:lang w:val="en-US"/>
        </w:rPr>
        <w:t>„</w:t>
      </w:r>
      <w:r w:rsidRPr="00E225A9">
        <w:rPr>
          <w:rFonts w:ascii="Times New Roman" w:hAnsi="Times New Roman" w:cs="Times New Roman"/>
          <w:sz w:val="24"/>
          <w:szCs w:val="24"/>
        </w:rPr>
        <w:t xml:space="preserve">Se aprobă documentația tehnico – economică faza PT, indicatorii tehnico-eonomici și devizul general – actualizat, conform Anexei nr. 6, Anexei 7 </w:t>
      </w:r>
      <w:r w:rsidRPr="00E225A9">
        <w:rPr>
          <w:rFonts w:ascii="Times New Roman" w:hAnsi="Times New Roman" w:cs="Times New Roman"/>
          <w:sz w:val="24"/>
          <w:szCs w:val="24"/>
          <w:lang w:val="ro-RO"/>
        </w:rPr>
        <w:t xml:space="preserve">și Anexei nr. 8 </w:t>
      </w:r>
      <w:r w:rsidRPr="00E225A9">
        <w:rPr>
          <w:rFonts w:ascii="Times New Roman" w:hAnsi="Times New Roman" w:cs="Times New Roman"/>
          <w:sz w:val="24"/>
          <w:szCs w:val="24"/>
        </w:rPr>
        <w:t>care sunt parte integrantă la prezenta hotărâre</w:t>
      </w:r>
      <w:r w:rsidRPr="00E225A9">
        <w:rPr>
          <w:rFonts w:ascii="Times New Roman" w:eastAsia="Times New Roman" w:hAnsi="Times New Roman" w:cs="Times New Roman"/>
          <w:sz w:val="24"/>
          <w:szCs w:val="24"/>
          <w:lang w:val="en-US"/>
        </w:rPr>
        <w:t>”</w:t>
      </w:r>
      <w:r w:rsidRPr="00E225A9">
        <w:rPr>
          <w:rFonts w:ascii="Times New Roman" w:hAnsi="Times New Roman" w:cs="Times New Roman"/>
          <w:sz w:val="24"/>
          <w:szCs w:val="24"/>
          <w:lang w:val="en-US"/>
        </w:rPr>
        <w:t>.</w:t>
      </w:r>
    </w:p>
    <w:p w:rsidR="009B76EB" w:rsidRDefault="009B76EB" w:rsidP="00AD1595">
      <w:pPr>
        <w:tabs>
          <w:tab w:val="left" w:pos="7305"/>
        </w:tabs>
        <w:autoSpaceDE w:val="0"/>
        <w:autoSpaceDN w:val="0"/>
        <w:adjustRightInd w:val="0"/>
        <w:spacing w:after="165" w:line="240" w:lineRule="auto"/>
        <w:ind w:firstLine="420"/>
        <w:jc w:val="center"/>
        <w:rPr>
          <w:rFonts w:ascii="Times New Roman" w:hAnsi="Times New Roman" w:cs="Times New Roman"/>
          <w:b/>
          <w:bCs/>
          <w:sz w:val="24"/>
          <w:szCs w:val="24"/>
          <w:lang w:val="ro-RO"/>
        </w:rPr>
      </w:pPr>
    </w:p>
    <w:p w:rsidR="00AD1595" w:rsidRDefault="00AD1595" w:rsidP="00AD1595">
      <w:pPr>
        <w:tabs>
          <w:tab w:val="left" w:pos="7305"/>
        </w:tabs>
        <w:autoSpaceDE w:val="0"/>
        <w:autoSpaceDN w:val="0"/>
        <w:adjustRightInd w:val="0"/>
        <w:spacing w:after="165" w:line="240" w:lineRule="auto"/>
        <w:ind w:firstLine="420"/>
        <w:jc w:val="center"/>
        <w:rPr>
          <w:rFonts w:ascii="Times New Roman" w:hAnsi="Times New Roman" w:cs="Times New Roman"/>
          <w:b/>
          <w:bCs/>
          <w:sz w:val="24"/>
          <w:szCs w:val="24"/>
        </w:rPr>
      </w:pPr>
      <w:r>
        <w:rPr>
          <w:rFonts w:ascii="Times New Roman" w:hAnsi="Times New Roman" w:cs="Times New Roman"/>
          <w:b/>
          <w:bCs/>
          <w:sz w:val="24"/>
          <w:szCs w:val="24"/>
        </w:rPr>
        <w:t>Iniţiator,</w:t>
      </w:r>
    </w:p>
    <w:p w:rsidR="00AD1595" w:rsidRDefault="00AD1595" w:rsidP="00AD1595">
      <w:pPr>
        <w:tabs>
          <w:tab w:val="left" w:pos="7305"/>
        </w:tabs>
        <w:autoSpaceDE w:val="0"/>
        <w:autoSpaceDN w:val="0"/>
        <w:adjustRightInd w:val="0"/>
        <w:spacing w:after="165" w:line="240" w:lineRule="auto"/>
        <w:ind w:firstLine="420"/>
        <w:jc w:val="center"/>
        <w:rPr>
          <w:rFonts w:ascii="Times New Roman" w:hAnsi="Times New Roman" w:cs="Times New Roman"/>
          <w:b/>
          <w:bCs/>
          <w:sz w:val="24"/>
          <w:szCs w:val="24"/>
        </w:rPr>
      </w:pPr>
      <w:r>
        <w:rPr>
          <w:rFonts w:ascii="Times New Roman" w:hAnsi="Times New Roman" w:cs="Times New Roman"/>
          <w:b/>
          <w:bCs/>
          <w:sz w:val="24"/>
          <w:szCs w:val="24"/>
        </w:rPr>
        <w:t>Screciu Marius Vasile</w:t>
      </w:r>
    </w:p>
    <w:p w:rsidR="00504205" w:rsidRPr="00BF5692" w:rsidRDefault="00504205" w:rsidP="00504205">
      <w:pPr>
        <w:tabs>
          <w:tab w:val="left" w:pos="7305"/>
        </w:tabs>
        <w:spacing w:line="240" w:lineRule="auto"/>
        <w:ind w:firstLine="426"/>
        <w:jc w:val="center"/>
        <w:rPr>
          <w:rFonts w:ascii="Times New Roman" w:hAnsi="Times New Roman" w:cs="Times New Roman"/>
          <w:b/>
          <w:bCs/>
          <w:sz w:val="24"/>
          <w:szCs w:val="24"/>
        </w:rPr>
      </w:pPr>
      <w:bookmarkStart w:id="0" w:name="_GoBack"/>
      <w:bookmarkEnd w:id="0"/>
    </w:p>
    <w:sectPr w:rsidR="00504205" w:rsidRPr="00BF5692" w:rsidSect="00E140A8">
      <w:pgSz w:w="11906" w:h="16838"/>
      <w:pgMar w:top="993"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16E" w:rsidRDefault="0014716E" w:rsidP="00280A7F">
      <w:pPr>
        <w:spacing w:after="0" w:line="240" w:lineRule="auto"/>
      </w:pPr>
      <w:r>
        <w:separator/>
      </w:r>
    </w:p>
  </w:endnote>
  <w:endnote w:type="continuationSeparator" w:id="0">
    <w:p w:rsidR="0014716E" w:rsidRDefault="0014716E" w:rsidP="00280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16E" w:rsidRDefault="0014716E" w:rsidP="00280A7F">
      <w:pPr>
        <w:spacing w:after="0" w:line="240" w:lineRule="auto"/>
      </w:pPr>
      <w:r>
        <w:separator/>
      </w:r>
    </w:p>
  </w:footnote>
  <w:footnote w:type="continuationSeparator" w:id="0">
    <w:p w:rsidR="0014716E" w:rsidRDefault="0014716E" w:rsidP="00280A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2EBB"/>
    <w:multiLevelType w:val="hybridMultilevel"/>
    <w:tmpl w:val="772EA27C"/>
    <w:lvl w:ilvl="0" w:tplc="F9BC5DDE">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nsid w:val="138A4F46"/>
    <w:multiLevelType w:val="multilevel"/>
    <w:tmpl w:val="DC38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D57593"/>
    <w:rsid w:val="00001F40"/>
    <w:rsid w:val="00006137"/>
    <w:rsid w:val="00026977"/>
    <w:rsid w:val="000316F8"/>
    <w:rsid w:val="000C2C93"/>
    <w:rsid w:val="000F218A"/>
    <w:rsid w:val="00106B35"/>
    <w:rsid w:val="00110E50"/>
    <w:rsid w:val="0011611A"/>
    <w:rsid w:val="00122085"/>
    <w:rsid w:val="00142B9F"/>
    <w:rsid w:val="0014694F"/>
    <w:rsid w:val="00146A33"/>
    <w:rsid w:val="0014716E"/>
    <w:rsid w:val="001710D7"/>
    <w:rsid w:val="001C56A1"/>
    <w:rsid w:val="001F6576"/>
    <w:rsid w:val="00217DCE"/>
    <w:rsid w:val="002251D4"/>
    <w:rsid w:val="00257A2C"/>
    <w:rsid w:val="00280A7F"/>
    <w:rsid w:val="002A08AB"/>
    <w:rsid w:val="002A1F5A"/>
    <w:rsid w:val="002D1DC0"/>
    <w:rsid w:val="002F5B86"/>
    <w:rsid w:val="0030060A"/>
    <w:rsid w:val="0030203D"/>
    <w:rsid w:val="00305FA6"/>
    <w:rsid w:val="003120A5"/>
    <w:rsid w:val="00355803"/>
    <w:rsid w:val="003613C0"/>
    <w:rsid w:val="00387E49"/>
    <w:rsid w:val="003B0BBB"/>
    <w:rsid w:val="003D69F4"/>
    <w:rsid w:val="003E3697"/>
    <w:rsid w:val="003E58AA"/>
    <w:rsid w:val="0041654E"/>
    <w:rsid w:val="0042549E"/>
    <w:rsid w:val="004321DF"/>
    <w:rsid w:val="00472966"/>
    <w:rsid w:val="004730DD"/>
    <w:rsid w:val="004A3FF5"/>
    <w:rsid w:val="004C0B0C"/>
    <w:rsid w:val="004E5ECB"/>
    <w:rsid w:val="004E77B8"/>
    <w:rsid w:val="00504205"/>
    <w:rsid w:val="00536611"/>
    <w:rsid w:val="005536D9"/>
    <w:rsid w:val="0058531E"/>
    <w:rsid w:val="00585699"/>
    <w:rsid w:val="005C1702"/>
    <w:rsid w:val="005E0BE0"/>
    <w:rsid w:val="005E386F"/>
    <w:rsid w:val="00602A04"/>
    <w:rsid w:val="00654B62"/>
    <w:rsid w:val="00682FF0"/>
    <w:rsid w:val="006979A9"/>
    <w:rsid w:val="006A4B1B"/>
    <w:rsid w:val="006C7F47"/>
    <w:rsid w:val="006F2428"/>
    <w:rsid w:val="006F361E"/>
    <w:rsid w:val="00726B38"/>
    <w:rsid w:val="007604B0"/>
    <w:rsid w:val="00785855"/>
    <w:rsid w:val="007B0AA9"/>
    <w:rsid w:val="007B2943"/>
    <w:rsid w:val="007C27F4"/>
    <w:rsid w:val="007C74B0"/>
    <w:rsid w:val="007D10BC"/>
    <w:rsid w:val="007D51FA"/>
    <w:rsid w:val="007E7D4E"/>
    <w:rsid w:val="007F2194"/>
    <w:rsid w:val="00810D13"/>
    <w:rsid w:val="008173E0"/>
    <w:rsid w:val="00823A9F"/>
    <w:rsid w:val="00832823"/>
    <w:rsid w:val="00862AD1"/>
    <w:rsid w:val="00894DB1"/>
    <w:rsid w:val="008A3EA9"/>
    <w:rsid w:val="008A55C7"/>
    <w:rsid w:val="008B794E"/>
    <w:rsid w:val="008C1B53"/>
    <w:rsid w:val="008D350A"/>
    <w:rsid w:val="00911985"/>
    <w:rsid w:val="00942DDF"/>
    <w:rsid w:val="009440AD"/>
    <w:rsid w:val="00963A50"/>
    <w:rsid w:val="009655B7"/>
    <w:rsid w:val="0099436D"/>
    <w:rsid w:val="009960B8"/>
    <w:rsid w:val="009A3E7C"/>
    <w:rsid w:val="009B2B92"/>
    <w:rsid w:val="009B6CDF"/>
    <w:rsid w:val="009B76EB"/>
    <w:rsid w:val="009E399A"/>
    <w:rsid w:val="00A01A65"/>
    <w:rsid w:val="00A14C26"/>
    <w:rsid w:val="00A4462D"/>
    <w:rsid w:val="00A56D4F"/>
    <w:rsid w:val="00A6202B"/>
    <w:rsid w:val="00A7199C"/>
    <w:rsid w:val="00A85CB1"/>
    <w:rsid w:val="00AA1C01"/>
    <w:rsid w:val="00AA3B25"/>
    <w:rsid w:val="00AA6BB4"/>
    <w:rsid w:val="00AD1595"/>
    <w:rsid w:val="00AD544C"/>
    <w:rsid w:val="00B07340"/>
    <w:rsid w:val="00B23656"/>
    <w:rsid w:val="00B4128E"/>
    <w:rsid w:val="00B438E0"/>
    <w:rsid w:val="00B459CA"/>
    <w:rsid w:val="00B776B0"/>
    <w:rsid w:val="00B8380E"/>
    <w:rsid w:val="00BA5269"/>
    <w:rsid w:val="00BB3868"/>
    <w:rsid w:val="00BB3B8E"/>
    <w:rsid w:val="00BF23C4"/>
    <w:rsid w:val="00BF3842"/>
    <w:rsid w:val="00BF5692"/>
    <w:rsid w:val="00C13850"/>
    <w:rsid w:val="00C245C8"/>
    <w:rsid w:val="00C316B0"/>
    <w:rsid w:val="00C359AC"/>
    <w:rsid w:val="00C408F3"/>
    <w:rsid w:val="00C45501"/>
    <w:rsid w:val="00C47F4B"/>
    <w:rsid w:val="00C615C1"/>
    <w:rsid w:val="00C75C01"/>
    <w:rsid w:val="00C909AB"/>
    <w:rsid w:val="00C957D6"/>
    <w:rsid w:val="00CA2A1D"/>
    <w:rsid w:val="00CC4160"/>
    <w:rsid w:val="00CD222D"/>
    <w:rsid w:val="00D120F9"/>
    <w:rsid w:val="00D57593"/>
    <w:rsid w:val="00D65E9D"/>
    <w:rsid w:val="00D669A3"/>
    <w:rsid w:val="00DA52BD"/>
    <w:rsid w:val="00DE6667"/>
    <w:rsid w:val="00E044FF"/>
    <w:rsid w:val="00E140A8"/>
    <w:rsid w:val="00E225A9"/>
    <w:rsid w:val="00E4013E"/>
    <w:rsid w:val="00E472B9"/>
    <w:rsid w:val="00E60C31"/>
    <w:rsid w:val="00E65457"/>
    <w:rsid w:val="00E86407"/>
    <w:rsid w:val="00E94CBD"/>
    <w:rsid w:val="00EA51E1"/>
    <w:rsid w:val="00EB3D71"/>
    <w:rsid w:val="00EC0E3F"/>
    <w:rsid w:val="00EC2F93"/>
    <w:rsid w:val="00ED241C"/>
    <w:rsid w:val="00EF67DD"/>
    <w:rsid w:val="00F069AF"/>
    <w:rsid w:val="00F06FAC"/>
    <w:rsid w:val="00F466D1"/>
    <w:rsid w:val="00F61C6F"/>
    <w:rsid w:val="00F62385"/>
    <w:rsid w:val="00F73247"/>
    <w:rsid w:val="00F7739A"/>
    <w:rsid w:val="00F97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A7F"/>
  </w:style>
  <w:style w:type="paragraph" w:styleId="Footer">
    <w:name w:val="footer"/>
    <w:basedOn w:val="Normal"/>
    <w:link w:val="FooterChar"/>
    <w:uiPriority w:val="99"/>
    <w:unhideWhenUsed/>
    <w:rsid w:val="0028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A7F"/>
  </w:style>
  <w:style w:type="paragraph" w:styleId="ListParagraph">
    <w:name w:val="List Paragraph"/>
    <w:basedOn w:val="Normal"/>
    <w:uiPriority w:val="34"/>
    <w:qFormat/>
    <w:rsid w:val="00BF23C4"/>
    <w:pPr>
      <w:ind w:left="720"/>
      <w:contextualSpacing/>
    </w:pPr>
  </w:style>
  <w:style w:type="paragraph" w:styleId="BalloonText">
    <w:name w:val="Balloon Text"/>
    <w:basedOn w:val="Normal"/>
    <w:link w:val="BalloonTextChar"/>
    <w:uiPriority w:val="99"/>
    <w:semiHidden/>
    <w:unhideWhenUsed/>
    <w:rsid w:val="007F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194"/>
    <w:rPr>
      <w:rFonts w:ascii="Tahoma" w:hAnsi="Tahoma" w:cs="Tahoma"/>
      <w:sz w:val="16"/>
      <w:szCs w:val="16"/>
    </w:rPr>
  </w:style>
  <w:style w:type="character" w:customStyle="1" w:styleId="ng-binding">
    <w:name w:val="ng-binding"/>
    <w:basedOn w:val="DefaultParagraphFont"/>
    <w:rsid w:val="00BF5692"/>
  </w:style>
  <w:style w:type="character" w:styleId="Hyperlink">
    <w:name w:val="Hyperlink"/>
    <w:uiPriority w:val="99"/>
    <w:unhideWhenUsed/>
    <w:rsid w:val="00726B38"/>
    <w:rPr>
      <w:color w:val="0563C1"/>
      <w:u w:val="single"/>
    </w:rPr>
  </w:style>
  <w:style w:type="paragraph" w:styleId="BodyText">
    <w:name w:val="Body Text"/>
    <w:basedOn w:val="Normal"/>
    <w:link w:val="BodyTextChar"/>
    <w:rsid w:val="0058531E"/>
    <w:pPr>
      <w:spacing w:after="0" w:line="240" w:lineRule="auto"/>
      <w:jc w:val="both"/>
    </w:pPr>
    <w:rPr>
      <w:rFonts w:ascii="Arial" w:eastAsia="Times New Roman" w:hAnsi="Arial" w:cs="Times New Roman"/>
      <w:sz w:val="28"/>
      <w:szCs w:val="20"/>
      <w:lang w:val="en-US"/>
    </w:rPr>
  </w:style>
  <w:style w:type="character" w:customStyle="1" w:styleId="BodyTextChar">
    <w:name w:val="Body Text Char"/>
    <w:basedOn w:val="DefaultParagraphFont"/>
    <w:link w:val="BodyText"/>
    <w:rsid w:val="0058531E"/>
    <w:rPr>
      <w:rFonts w:ascii="Arial" w:eastAsia="Times New Roman" w:hAnsi="Arial" w:cs="Times New Roman"/>
      <w:sz w:val="2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character" w:customStyle="1" w:styleId="ng-binding">
    <w:name w:val="ng-binding"/>
    <w:basedOn w:val="Fontdeparagrafimplicit"/>
    <w:rsid w:val="00BF5692"/>
  </w:style>
</w:styles>
</file>

<file path=word/webSettings.xml><?xml version="1.0" encoding="utf-8"?>
<w:webSettings xmlns:r="http://schemas.openxmlformats.org/officeDocument/2006/relationships" xmlns:w="http://schemas.openxmlformats.org/wordprocessingml/2006/main">
  <w:divs>
    <w:div w:id="103233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imariadrobeta.ro" TargetMode="External"/><Relationship Id="rId4" Type="http://schemas.openxmlformats.org/officeDocument/2006/relationships/settings" Target="settings.xml"/><Relationship Id="rId9" Type="http://schemas.openxmlformats.org/officeDocument/2006/relationships/hyperlink" Target="mailto:primaria@primariadrobe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7CD20-50C4-4F53-9CD2-B99097FD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2793</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Lenovo</cp:lastModifiedBy>
  <cp:revision>2</cp:revision>
  <cp:lastPrinted>2025-11-18T08:22:00Z</cp:lastPrinted>
  <dcterms:created xsi:type="dcterms:W3CDTF">2025-11-18T08:30:00Z</dcterms:created>
  <dcterms:modified xsi:type="dcterms:W3CDTF">2025-11-18T08:30:00Z</dcterms:modified>
</cp:coreProperties>
</file>