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98F1" w14:textId="77777777" w:rsidR="002A4F22" w:rsidRPr="007B2F95" w:rsidRDefault="002A4F22" w:rsidP="002A4F22">
      <w:pPr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JUDE</w:t>
      </w:r>
      <w:r w:rsidRPr="007B2F9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Pr="007B2F95">
        <w:rPr>
          <w:rFonts w:ascii="Times New Roman" w:hAnsi="Times New Roman" w:cs="Times New Roman"/>
          <w:sz w:val="24"/>
          <w:szCs w:val="24"/>
        </w:rPr>
        <w:t>UL MEHEDINŢI</w:t>
      </w:r>
    </w:p>
    <w:p w14:paraId="62D02400" w14:textId="77777777" w:rsidR="002A4F22" w:rsidRPr="007B2F95" w:rsidRDefault="002A4F22" w:rsidP="002A4F22">
      <w:pPr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CONSILIUL LOCAL AL MUNICIPIULUI DROBETA TURNU SEVERIN</w:t>
      </w:r>
    </w:p>
    <w:p w14:paraId="6601F4A8" w14:textId="77777777" w:rsidR="002A4F22" w:rsidRPr="007B2F95" w:rsidRDefault="002A4F22" w:rsidP="002A4F22">
      <w:pPr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DIRECŢIA DE ASISTENŢĂ SOCIALĂ</w:t>
      </w:r>
    </w:p>
    <w:p w14:paraId="7413B701" w14:textId="77777777" w:rsidR="002A4F22" w:rsidRPr="007B2F95" w:rsidRDefault="002A4F22" w:rsidP="002A4F22">
      <w:pPr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2F95">
        <w:rPr>
          <w:rFonts w:ascii="Times New Roman" w:hAnsi="Times New Roman" w:cs="Times New Roman"/>
          <w:sz w:val="24"/>
          <w:szCs w:val="24"/>
        </w:rPr>
        <w:t>Str.Romană</w:t>
      </w:r>
      <w:proofErr w:type="spellEnd"/>
      <w:r w:rsidRPr="007B2F95">
        <w:rPr>
          <w:rFonts w:ascii="Times New Roman" w:hAnsi="Times New Roman" w:cs="Times New Roman"/>
          <w:sz w:val="24"/>
          <w:szCs w:val="24"/>
        </w:rPr>
        <w:t xml:space="preserve"> nr.1, tel. 0252/329577, fax 0352/401029 </w:t>
      </w:r>
    </w:p>
    <w:p w14:paraId="3360A9BC" w14:textId="77777777" w:rsidR="002A4F22" w:rsidRPr="007B2F95" w:rsidRDefault="002A4F22" w:rsidP="002A4F22">
      <w:pPr>
        <w:ind w:right="-540" w:firstLine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hyperlink r:id="rId4" w:history="1">
        <w:r w:rsidRPr="007B2F9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dasdts@dasdts.ro</w:t>
        </w:r>
      </w:hyperlink>
      <w:r w:rsidRPr="007B2F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B2F95">
        <w:rPr>
          <w:rFonts w:ascii="Times New Roman" w:hAnsi="Times New Roman" w:cs="Times New Roman"/>
          <w:sz w:val="24"/>
          <w:szCs w:val="24"/>
        </w:rPr>
        <w:t>Web: dasdts.ro</w:t>
      </w:r>
    </w:p>
    <w:p w14:paraId="1E5C5B41" w14:textId="77777777" w:rsidR="002A4F22" w:rsidRPr="007B2F95" w:rsidRDefault="002A4F22" w:rsidP="002A4F22">
      <w:pPr>
        <w:pBdr>
          <w:top w:val="thickThinSmallGap" w:sz="24" w:space="0" w:color="auto"/>
        </w:pBd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</w:p>
    <w:p w14:paraId="58258ACD" w14:textId="77777777" w:rsidR="002A4F22" w:rsidRPr="007B2F95" w:rsidRDefault="002A4F22" w:rsidP="002A4F2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AD189" w14:textId="77777777" w:rsidR="002A4F22" w:rsidRPr="007B2F95" w:rsidRDefault="002A4F22" w:rsidP="002A4F22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55404C" w14:textId="77777777" w:rsidR="002A4F22" w:rsidRDefault="002A4F22" w:rsidP="002A4F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REFERAT DE APROBARE</w:t>
      </w:r>
    </w:p>
    <w:p w14:paraId="5990810B" w14:textId="3F79B3B3" w:rsidR="007B2F95" w:rsidRPr="007B2F95" w:rsidRDefault="009F19E2" w:rsidP="002A4F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F19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9E2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9E2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19E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F19E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9E2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9F19E2">
        <w:rPr>
          <w:rFonts w:ascii="Times New Roman" w:hAnsi="Times New Roman" w:cs="Times New Roman"/>
          <w:sz w:val="24"/>
          <w:szCs w:val="24"/>
        </w:rPr>
        <w:t>.</w:t>
      </w:r>
    </w:p>
    <w:p w14:paraId="17B3703F" w14:textId="77777777" w:rsidR="002A4F22" w:rsidRPr="007B2F95" w:rsidRDefault="002A4F22" w:rsidP="002A4F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86D34C" w14:textId="77777777" w:rsidR="00573999" w:rsidRPr="00573999" w:rsidRDefault="002A4F22" w:rsidP="005739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art. 9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. (1) lit. e) din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nr. 197/2012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plan se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la art. 3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, şi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sectorială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999"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573999" w:rsidRPr="00573999">
        <w:rPr>
          <w:rFonts w:ascii="Times New Roman" w:hAnsi="Times New Roman" w:cs="Times New Roman"/>
          <w:sz w:val="24"/>
          <w:szCs w:val="24"/>
        </w:rPr>
        <w:t>.</w:t>
      </w:r>
    </w:p>
    <w:p w14:paraId="1B64E606" w14:textId="77777777" w:rsidR="00573999" w:rsidRPr="00573999" w:rsidRDefault="00573999" w:rsidP="005739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99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art.3 alin.2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nr. 2 la  H.G. nr. 797/2017 pentru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Regulamentelor-cadru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orientative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personal,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atribuție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concordanţă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sectorială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>.</w:t>
      </w:r>
    </w:p>
    <w:p w14:paraId="08D93EBD" w14:textId="77777777" w:rsidR="00573999" w:rsidRPr="00573999" w:rsidRDefault="00573999" w:rsidP="005739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9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fundamentează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categoriile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înființate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furnizării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și cu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celui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cost/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>.</w:t>
      </w:r>
    </w:p>
    <w:p w14:paraId="114881E0" w14:textId="77777777" w:rsidR="00573999" w:rsidRPr="00573999" w:rsidRDefault="00573999" w:rsidP="005739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9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AB1E1B" w14:textId="77777777" w:rsidR="00573999" w:rsidRPr="00573999" w:rsidRDefault="00573999" w:rsidP="005739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9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un instrument util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precum și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accesarea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CC604C" w14:textId="3EBD8AB8" w:rsidR="002A4F22" w:rsidRPr="007B2F95" w:rsidRDefault="00573999" w:rsidP="0057399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7399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supun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Planului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999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573999"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6E9717FA" w14:textId="77777777" w:rsidR="002A4F22" w:rsidRPr="007B2F95" w:rsidRDefault="002A4F22" w:rsidP="002A4F2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0F1613A" w14:textId="77777777" w:rsidR="002A4F22" w:rsidRPr="007B2F95" w:rsidRDefault="002A4F22" w:rsidP="00573999">
      <w:pPr>
        <w:pStyle w:val="Textbody"/>
        <w:contextualSpacing/>
        <w:jc w:val="both"/>
        <w:rPr>
          <w:rFonts w:cs="Times New Roman"/>
        </w:rPr>
      </w:pPr>
    </w:p>
    <w:p w14:paraId="472BA7EA" w14:textId="77777777" w:rsidR="002A4F22" w:rsidRPr="007B2F95" w:rsidRDefault="002A4F22" w:rsidP="002A4F22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59E89" w14:textId="77777777" w:rsidR="002A4F22" w:rsidRPr="007B2F95" w:rsidRDefault="002A4F22" w:rsidP="002A4F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INIŢIATOR PROIECT,</w:t>
      </w:r>
    </w:p>
    <w:p w14:paraId="4E2FF3F7" w14:textId="77777777" w:rsidR="002A4F22" w:rsidRPr="007B2F95" w:rsidRDefault="002A4F22" w:rsidP="002A4F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2F95">
        <w:rPr>
          <w:rFonts w:ascii="Times New Roman" w:hAnsi="Times New Roman" w:cs="Times New Roman"/>
          <w:sz w:val="24"/>
          <w:szCs w:val="24"/>
        </w:rPr>
        <w:t>PRIMAR,</w:t>
      </w:r>
    </w:p>
    <w:p w14:paraId="1561E394" w14:textId="087F973A" w:rsidR="00E04CBB" w:rsidRPr="00573999" w:rsidRDefault="002A4F22" w:rsidP="00573999">
      <w:pPr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B2F95"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E04CBB" w:rsidRPr="0057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2"/>
    <w:rsid w:val="000B5E9B"/>
    <w:rsid w:val="0013779E"/>
    <w:rsid w:val="00214835"/>
    <w:rsid w:val="002A4F22"/>
    <w:rsid w:val="002E5C18"/>
    <w:rsid w:val="00314A12"/>
    <w:rsid w:val="00447E72"/>
    <w:rsid w:val="005319FB"/>
    <w:rsid w:val="00573999"/>
    <w:rsid w:val="006314EE"/>
    <w:rsid w:val="007B2F95"/>
    <w:rsid w:val="007E6489"/>
    <w:rsid w:val="009F19E2"/>
    <w:rsid w:val="009F6AD1"/>
    <w:rsid w:val="00B048B5"/>
    <w:rsid w:val="00C00D6C"/>
    <w:rsid w:val="00CD3B25"/>
    <w:rsid w:val="00CF7955"/>
    <w:rsid w:val="00D00CE0"/>
    <w:rsid w:val="00D1120C"/>
    <w:rsid w:val="00E04CBB"/>
    <w:rsid w:val="00F04818"/>
    <w:rsid w:val="00F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409"/>
  <w15:chartTrackingRefBased/>
  <w15:docId w15:val="{4DFB86EE-88FD-4F05-87AA-AA33627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22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A4F22"/>
    <w:rPr>
      <w:color w:val="0000FF"/>
      <w:u w:val="single"/>
    </w:rPr>
  </w:style>
  <w:style w:type="paragraph" w:customStyle="1" w:styleId="Textbody">
    <w:name w:val="Text body"/>
    <w:basedOn w:val="Normal"/>
    <w:rsid w:val="002A4F22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3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377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compartiment juridic</cp:lastModifiedBy>
  <cp:revision>14</cp:revision>
  <cp:lastPrinted>2022-12-06T10:39:00Z</cp:lastPrinted>
  <dcterms:created xsi:type="dcterms:W3CDTF">2022-11-17T06:33:00Z</dcterms:created>
  <dcterms:modified xsi:type="dcterms:W3CDTF">2025-11-19T06:09:00Z</dcterms:modified>
</cp:coreProperties>
</file>