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4858" w:rsidRPr="00CD195E" w:rsidRDefault="00E92F15" w:rsidP="0082321A">
      <w:pPr>
        <w:jc w:val="right"/>
        <w:rPr>
          <w:rFonts w:ascii="Times New Roman" w:hAnsi="Times New Roman" w:cs="Times New Roman"/>
          <w:i/>
          <w:sz w:val="24"/>
          <w:szCs w:val="24"/>
          <w:lang w:val="ro-RO"/>
        </w:rPr>
      </w:pPr>
      <w:r w:rsidRPr="00CD195E">
        <w:rPr>
          <w:rFonts w:ascii="Times New Roman" w:hAnsi="Times New Roman" w:cs="Times New Roman"/>
          <w:i/>
          <w:sz w:val="24"/>
          <w:szCs w:val="24"/>
          <w:lang w:val="ro-RO"/>
        </w:rPr>
        <w:t>ANEXA NR. 4</w:t>
      </w:r>
    </w:p>
    <w:p w:rsidR="00E92F15" w:rsidRDefault="00E92F15">
      <w:pPr>
        <w:rPr>
          <w:rFonts w:ascii="Times New Roman" w:hAnsi="Times New Roman" w:cs="Times New Roman"/>
          <w:sz w:val="24"/>
          <w:szCs w:val="24"/>
          <w:lang w:val="ro-RO"/>
        </w:rPr>
      </w:pPr>
    </w:p>
    <w:tbl>
      <w:tblPr>
        <w:tblW w:w="9488" w:type="dxa"/>
        <w:tblLook w:val="04A0" w:firstRow="1" w:lastRow="0" w:firstColumn="1" w:lastColumn="0" w:noHBand="0" w:noVBand="1"/>
      </w:tblPr>
      <w:tblGrid>
        <w:gridCol w:w="660"/>
        <w:gridCol w:w="3299"/>
        <w:gridCol w:w="1843"/>
        <w:gridCol w:w="1843"/>
        <w:gridCol w:w="1843"/>
      </w:tblGrid>
      <w:tr w:rsidR="00E92F15" w:rsidRPr="00E92F15" w:rsidTr="00CD195E">
        <w:trPr>
          <w:trHeight w:val="315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2F15" w:rsidRPr="00E92F15" w:rsidRDefault="00E92F15" w:rsidP="00E92F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F15">
              <w:rPr>
                <w:rFonts w:ascii="Times New Roman" w:eastAsia="Times New Roman" w:hAnsi="Times New Roman" w:cs="Times New Roman"/>
                <w:sz w:val="24"/>
                <w:szCs w:val="24"/>
              </w:rPr>
              <w:t>Nr.</w:t>
            </w:r>
          </w:p>
        </w:tc>
        <w:tc>
          <w:tcPr>
            <w:tcW w:w="329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2F15" w:rsidRPr="00E92F15" w:rsidRDefault="00E92F15" w:rsidP="00E92F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F15">
              <w:rPr>
                <w:rFonts w:ascii="Times New Roman" w:eastAsia="Times New Roman" w:hAnsi="Times New Roman" w:cs="Times New Roman"/>
                <w:sz w:val="24"/>
                <w:szCs w:val="24"/>
              </w:rPr>
              <w:t>Destinatia constructiilor</w:t>
            </w:r>
          </w:p>
        </w:tc>
        <w:tc>
          <w:tcPr>
            <w:tcW w:w="5529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92F15" w:rsidRPr="00E92F15" w:rsidRDefault="00E92F15" w:rsidP="00E9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F15">
              <w:rPr>
                <w:rFonts w:ascii="Times New Roman" w:eastAsia="Times New Roman" w:hAnsi="Times New Roman" w:cs="Times New Roman"/>
                <w:sz w:val="24"/>
                <w:szCs w:val="24"/>
              </w:rPr>
              <w:t>Preturi minime de concesionare(lei/mp/an)</w:t>
            </w:r>
          </w:p>
        </w:tc>
      </w:tr>
      <w:tr w:rsidR="00E92F15" w:rsidRPr="00E92F15" w:rsidTr="00CD195E">
        <w:trPr>
          <w:trHeight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2F15" w:rsidRPr="00E92F15" w:rsidRDefault="00E92F15" w:rsidP="00E92F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F15">
              <w:rPr>
                <w:rFonts w:ascii="Times New Roman" w:eastAsia="Times New Roman" w:hAnsi="Times New Roman" w:cs="Times New Roman"/>
                <w:sz w:val="24"/>
                <w:szCs w:val="24"/>
              </w:rPr>
              <w:t>crt.</w:t>
            </w: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2F15" w:rsidRPr="00E92F15" w:rsidRDefault="00E92F15" w:rsidP="00E92F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F1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2F15" w:rsidRPr="00E92F15" w:rsidRDefault="00E92F15" w:rsidP="00E9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F15">
              <w:rPr>
                <w:rFonts w:ascii="Times New Roman" w:eastAsia="Times New Roman" w:hAnsi="Times New Roman" w:cs="Times New Roman"/>
                <w:sz w:val="24"/>
                <w:szCs w:val="24"/>
              </w:rPr>
              <w:t>Zona 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E92F15" w:rsidRPr="00E92F15" w:rsidRDefault="00E92F15" w:rsidP="00E9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F15">
              <w:rPr>
                <w:rFonts w:ascii="Times New Roman" w:eastAsia="Times New Roman" w:hAnsi="Times New Roman" w:cs="Times New Roman"/>
                <w:sz w:val="24"/>
                <w:szCs w:val="24"/>
              </w:rPr>
              <w:t>Zona II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2F15" w:rsidRPr="00E92F15" w:rsidRDefault="00E92F15" w:rsidP="00E9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F15">
              <w:rPr>
                <w:rFonts w:ascii="Times New Roman" w:eastAsia="Times New Roman" w:hAnsi="Times New Roman" w:cs="Times New Roman"/>
                <w:sz w:val="24"/>
                <w:szCs w:val="24"/>
              </w:rPr>
              <w:t>Zona III</w:t>
            </w:r>
          </w:p>
        </w:tc>
      </w:tr>
      <w:tr w:rsidR="00E92F15" w:rsidRPr="00E92F15" w:rsidTr="00CD195E">
        <w:trPr>
          <w:trHeight w:val="315"/>
        </w:trPr>
        <w:tc>
          <w:tcPr>
            <w:tcW w:w="66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F15" w:rsidRPr="00E92F15" w:rsidRDefault="00E92F15" w:rsidP="00E92F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F15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F15" w:rsidRPr="00E92F15" w:rsidRDefault="00E92F15" w:rsidP="00E92F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F15">
              <w:rPr>
                <w:rFonts w:ascii="Times New Roman" w:eastAsia="Times New Roman" w:hAnsi="Times New Roman" w:cs="Times New Roman"/>
                <w:sz w:val="24"/>
                <w:szCs w:val="24"/>
              </w:rPr>
              <w:t>Construc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ț</w:t>
            </w:r>
            <w:r w:rsidRPr="00E92F15">
              <w:rPr>
                <w:rFonts w:ascii="Times New Roman" w:eastAsia="Times New Roman" w:hAnsi="Times New Roman" w:cs="Times New Roman"/>
                <w:sz w:val="24"/>
                <w:szCs w:val="24"/>
              </w:rPr>
              <w:t>ii destinate activit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ăț</w:t>
            </w:r>
            <w:r w:rsidRPr="00E92F15">
              <w:rPr>
                <w:rFonts w:ascii="Times New Roman" w:eastAsia="Times New Roman" w:hAnsi="Times New Roman" w:cs="Times New Roman"/>
                <w:sz w:val="24"/>
                <w:szCs w:val="24"/>
              </w:rPr>
              <w:t>ilor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F15" w:rsidRPr="00E92F15" w:rsidRDefault="00E92F15" w:rsidP="00E92F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2F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F15" w:rsidRPr="00E92F15" w:rsidRDefault="00E92F15" w:rsidP="00E92F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2F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2F15" w:rsidRPr="00E92F15" w:rsidRDefault="00E92F15" w:rsidP="00E92F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F1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92F15" w:rsidRPr="00E92F15" w:rsidTr="00CD195E">
        <w:trPr>
          <w:trHeight w:val="315"/>
        </w:trPr>
        <w:tc>
          <w:tcPr>
            <w:tcW w:w="6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F15" w:rsidRPr="00E92F15" w:rsidRDefault="00E92F15" w:rsidP="00E92F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F1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F15" w:rsidRPr="00E92F15" w:rsidRDefault="00E92F15" w:rsidP="00E92F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F15">
              <w:rPr>
                <w:rFonts w:ascii="Times New Roman" w:eastAsia="Times New Roman" w:hAnsi="Times New Roman" w:cs="Times New Roman"/>
                <w:sz w:val="24"/>
                <w:szCs w:val="24"/>
              </w:rPr>
              <w:t>economice, altele dec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â</w:t>
            </w:r>
            <w:r w:rsidRPr="00E92F15">
              <w:rPr>
                <w:rFonts w:ascii="Times New Roman" w:eastAsia="Times New Roman" w:hAnsi="Times New Roman" w:cs="Times New Roman"/>
                <w:sz w:val="24"/>
                <w:szCs w:val="24"/>
              </w:rPr>
              <w:t>t terase,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F15" w:rsidRPr="00E92F15" w:rsidRDefault="007F18BD" w:rsidP="00E9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  <w:r w:rsidR="00E92F15" w:rsidRPr="00CD19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92F15" w:rsidRPr="00E92F15" w:rsidRDefault="00E92F15" w:rsidP="00E9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D19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="00744B3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  <w:r w:rsidR="007F18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99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2F15" w:rsidRPr="00E92F15" w:rsidRDefault="00E92F15" w:rsidP="00E9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95E">
              <w:rPr>
                <w:rFonts w:ascii="Times New Roman" w:eastAsia="Times New Roman" w:hAnsi="Times New Roman" w:cs="Times New Roman"/>
                <w:sz w:val="24"/>
                <w:szCs w:val="24"/>
              </w:rPr>
              <w:t>5,</w:t>
            </w:r>
            <w:r w:rsidR="007F18BD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E92F15" w:rsidRPr="00E92F15" w:rsidTr="00CD195E">
        <w:trPr>
          <w:trHeight w:val="315"/>
        </w:trPr>
        <w:tc>
          <w:tcPr>
            <w:tcW w:w="6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F15" w:rsidRPr="00E92F15" w:rsidRDefault="00E92F15" w:rsidP="00E92F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F1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F15" w:rsidRPr="00E92F15" w:rsidRDefault="00E92F15" w:rsidP="00E92F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F15">
              <w:rPr>
                <w:rFonts w:ascii="Times New Roman" w:eastAsia="Times New Roman" w:hAnsi="Times New Roman" w:cs="Times New Roman"/>
                <w:sz w:val="24"/>
                <w:szCs w:val="24"/>
              </w:rPr>
              <w:t>chio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ș</w:t>
            </w:r>
            <w:r w:rsidRPr="00E92F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curi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ș</w:t>
            </w:r>
            <w:r w:rsidRPr="00E92F15">
              <w:rPr>
                <w:rFonts w:ascii="Times New Roman" w:eastAsia="Times New Roman" w:hAnsi="Times New Roman" w:cs="Times New Roman"/>
                <w:sz w:val="24"/>
                <w:szCs w:val="24"/>
              </w:rPr>
              <w:t>i tonete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92F15" w:rsidRPr="00E92F15" w:rsidRDefault="00E92F15" w:rsidP="00E9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2F1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92F15" w:rsidRPr="00E92F15" w:rsidRDefault="00E92F15" w:rsidP="00E9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2F15" w:rsidRPr="00E92F15" w:rsidRDefault="00E92F15" w:rsidP="00E9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2F15" w:rsidRPr="00E92F15" w:rsidTr="00CD195E">
        <w:trPr>
          <w:trHeight w:val="315"/>
        </w:trPr>
        <w:tc>
          <w:tcPr>
            <w:tcW w:w="66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F15" w:rsidRPr="00E92F15" w:rsidRDefault="00E92F15" w:rsidP="00E92F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F1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2F15" w:rsidRPr="00E92F15" w:rsidRDefault="00E92F15" w:rsidP="00E92F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F15">
              <w:rPr>
                <w:rFonts w:ascii="Times New Roman" w:eastAsia="Times New Roman" w:hAnsi="Times New Roman" w:cs="Times New Roman"/>
                <w:sz w:val="24"/>
                <w:szCs w:val="24"/>
              </w:rPr>
              <w:t>Construc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ț</w:t>
            </w:r>
            <w:r w:rsidRPr="00E92F15">
              <w:rPr>
                <w:rFonts w:ascii="Times New Roman" w:eastAsia="Times New Roman" w:hAnsi="Times New Roman" w:cs="Times New Roman"/>
                <w:sz w:val="24"/>
                <w:szCs w:val="24"/>
              </w:rPr>
              <w:t>ii de locuin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ț</w:t>
            </w:r>
            <w:r w:rsidRPr="00E92F15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92F15">
              <w:rPr>
                <w:rFonts w:ascii="Times New Roman" w:eastAsia="Times New Roman" w:hAnsi="Times New Roman" w:cs="Times New Roman"/>
                <w:sz w:val="24"/>
                <w:szCs w:val="24"/>
              </w:rPr>
              <w:t>( inclusiv cele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2F15" w:rsidRPr="00E92F15" w:rsidRDefault="00E92F15" w:rsidP="00E9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2F1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92F15" w:rsidRPr="00E92F15" w:rsidRDefault="00E92F15" w:rsidP="00E9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2F15" w:rsidRPr="00E92F15" w:rsidRDefault="00E92F15" w:rsidP="00E9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2F15" w:rsidRPr="00E92F15" w:rsidTr="00CD195E">
        <w:trPr>
          <w:trHeight w:val="315"/>
        </w:trPr>
        <w:tc>
          <w:tcPr>
            <w:tcW w:w="6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F15" w:rsidRPr="00E92F15" w:rsidRDefault="00E92F15" w:rsidP="00E92F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F15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2F15" w:rsidRPr="00E92F15" w:rsidRDefault="00E92F15" w:rsidP="00E92F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F15">
              <w:rPr>
                <w:rFonts w:ascii="Times New Roman" w:eastAsia="Times New Roman" w:hAnsi="Times New Roman" w:cs="Times New Roman"/>
                <w:sz w:val="24"/>
                <w:szCs w:val="24"/>
              </w:rPr>
              <w:t>prev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ă</w:t>
            </w:r>
            <w:r w:rsidRPr="00E92F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zute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î</w:t>
            </w:r>
            <w:r w:rsidRPr="00E92F15">
              <w:rPr>
                <w:rFonts w:ascii="Times New Roman" w:eastAsia="Times New Roman" w:hAnsi="Times New Roman" w:cs="Times New Roman"/>
                <w:sz w:val="24"/>
                <w:szCs w:val="24"/>
              </w:rPr>
              <w:t>n art.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92F15">
              <w:rPr>
                <w:rFonts w:ascii="Times New Roman" w:eastAsia="Times New Roman" w:hAnsi="Times New Roman" w:cs="Times New Roman"/>
                <w:sz w:val="24"/>
                <w:szCs w:val="24"/>
              </w:rPr>
              <w:t>15 din Legea nr.50/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1991,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2F15" w:rsidRPr="00E92F15" w:rsidRDefault="00E92F15" w:rsidP="00E9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D19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5,</w:t>
            </w:r>
            <w:r w:rsidR="007F18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87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92F15" w:rsidRPr="00E92F15" w:rsidRDefault="007F18BD" w:rsidP="00E9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  <w:r w:rsidR="00E92F15" w:rsidRPr="00CD19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2F15" w:rsidRPr="00E92F15" w:rsidRDefault="007F18BD" w:rsidP="00E9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E92F15" w:rsidRPr="00CD195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E92F15" w:rsidRPr="00E92F15" w:rsidTr="00CD195E">
        <w:trPr>
          <w:trHeight w:val="315"/>
        </w:trPr>
        <w:tc>
          <w:tcPr>
            <w:tcW w:w="6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F15" w:rsidRPr="00E92F15" w:rsidRDefault="00E92F15" w:rsidP="00E92F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F1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2F15" w:rsidRPr="00E92F15" w:rsidRDefault="00E92F15" w:rsidP="00E92F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F15">
              <w:rPr>
                <w:rFonts w:ascii="Times New Roman" w:eastAsia="Times New Roman" w:hAnsi="Times New Roman" w:cs="Times New Roman"/>
                <w:sz w:val="24"/>
                <w:szCs w:val="24"/>
              </w:rPr>
              <w:t>republicat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ă </w:t>
            </w:r>
            <w:r w:rsidRPr="00E92F15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ș</w:t>
            </w:r>
            <w:r w:rsidRPr="00E92F15">
              <w:rPr>
                <w:rFonts w:ascii="Times New Roman" w:eastAsia="Times New Roman" w:hAnsi="Times New Roman" w:cs="Times New Roman"/>
                <w:sz w:val="24"/>
                <w:szCs w:val="24"/>
              </w:rPr>
              <w:t>i construc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ț</w:t>
            </w:r>
            <w:r w:rsidRPr="00E92F15">
              <w:rPr>
                <w:rFonts w:ascii="Times New Roman" w:eastAsia="Times New Roman" w:hAnsi="Times New Roman" w:cs="Times New Roman"/>
                <w:sz w:val="24"/>
                <w:szCs w:val="24"/>
              </w:rPr>
              <w:t>ii case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2F15" w:rsidRPr="00E92F15" w:rsidRDefault="00E92F15" w:rsidP="00E9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2F1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92F15" w:rsidRPr="00E92F15" w:rsidRDefault="00E92F15" w:rsidP="00E9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2F15" w:rsidRPr="00E92F15" w:rsidRDefault="00E92F15" w:rsidP="00E9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2F15" w:rsidRPr="00E92F15" w:rsidTr="00CD195E">
        <w:trPr>
          <w:trHeight w:val="8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92F15" w:rsidRPr="00E92F15" w:rsidRDefault="00E92F15" w:rsidP="00E92F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F1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2F15" w:rsidRPr="00E92F15" w:rsidRDefault="00E92F15" w:rsidP="00E92F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F15">
              <w:rPr>
                <w:rFonts w:ascii="Times New Roman" w:eastAsia="Times New Roman" w:hAnsi="Times New Roman" w:cs="Times New Roman"/>
                <w:sz w:val="24"/>
                <w:szCs w:val="24"/>
              </w:rPr>
              <w:t>de vacan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ță</w:t>
            </w:r>
            <w:r w:rsidRPr="00E92F1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2F15" w:rsidRPr="00E92F15" w:rsidRDefault="00E92F15" w:rsidP="00E9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2F1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92F15" w:rsidRPr="00E92F15" w:rsidRDefault="00E92F15" w:rsidP="00E9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2F15" w:rsidRPr="00E92F15" w:rsidRDefault="00E92F15" w:rsidP="00E9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2F15" w:rsidRPr="00E92F15" w:rsidTr="00CD195E">
        <w:trPr>
          <w:trHeight w:val="315"/>
        </w:trPr>
        <w:tc>
          <w:tcPr>
            <w:tcW w:w="6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2F15" w:rsidRPr="00E92F15" w:rsidRDefault="00E92F15" w:rsidP="00E92F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F15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2F15" w:rsidRPr="00E92F15" w:rsidRDefault="00E92F15" w:rsidP="00E92F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F15">
              <w:rPr>
                <w:rFonts w:ascii="Times New Roman" w:eastAsia="Times New Roman" w:hAnsi="Times New Roman" w:cs="Times New Roman"/>
                <w:sz w:val="24"/>
                <w:szCs w:val="24"/>
              </w:rPr>
              <w:t>Constructii de garaje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2F15" w:rsidRPr="00E92F15" w:rsidRDefault="00E92F15" w:rsidP="00E9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D19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7,</w:t>
            </w:r>
            <w:r w:rsidR="007F18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  <w:r w:rsidRPr="00CD19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92F15" w:rsidRPr="00E92F15" w:rsidRDefault="00E92F15" w:rsidP="00E9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D19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6,</w:t>
            </w:r>
            <w:r w:rsidR="007F18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58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2F15" w:rsidRPr="00E92F15" w:rsidRDefault="00E92F15" w:rsidP="00E9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95E">
              <w:rPr>
                <w:rFonts w:ascii="Times New Roman" w:eastAsia="Times New Roman" w:hAnsi="Times New Roman" w:cs="Times New Roman"/>
                <w:sz w:val="24"/>
                <w:szCs w:val="24"/>
              </w:rPr>
              <w:t>4,</w:t>
            </w:r>
            <w:r w:rsidR="007F18BD"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E92F15" w:rsidRPr="00E92F15" w:rsidTr="00CD195E">
        <w:trPr>
          <w:trHeight w:val="390"/>
        </w:trPr>
        <w:tc>
          <w:tcPr>
            <w:tcW w:w="6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2F15" w:rsidRPr="00E92F15" w:rsidRDefault="00E92F15" w:rsidP="00E92F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F15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9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2F15" w:rsidRPr="00E92F15" w:rsidRDefault="00E92F15" w:rsidP="00E92F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F15">
              <w:rPr>
                <w:rFonts w:ascii="Times New Roman" w:eastAsia="Times New Roman" w:hAnsi="Times New Roman" w:cs="Times New Roman"/>
                <w:sz w:val="24"/>
                <w:szCs w:val="24"/>
              </w:rPr>
              <w:t>Chioscuri si tonete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2F15" w:rsidRPr="00E92F15" w:rsidRDefault="007F18BD" w:rsidP="00E9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52,00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2F15" w:rsidRPr="00E92F15" w:rsidRDefault="00E92F15" w:rsidP="00E9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D19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  <w:r w:rsidR="007F18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  <w:r w:rsidRPr="00CD19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  <w:r w:rsidR="007F18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2F15" w:rsidRPr="00E92F15" w:rsidRDefault="00E92F15" w:rsidP="00E9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95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7F18B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CD195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7F18BD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:rsidR="00CD195E" w:rsidRPr="00CD195E" w:rsidRDefault="00CD195E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CD195E" w:rsidRPr="00CD195E" w:rsidRDefault="00CD195E" w:rsidP="00CD195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CD195E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NOTĂ:</w:t>
      </w:r>
    </w:p>
    <w:p w:rsidR="00CD195E" w:rsidRPr="00CD195E" w:rsidRDefault="00CD195E" w:rsidP="00CD19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195E" w:rsidRPr="00CD195E" w:rsidRDefault="00CD195E" w:rsidP="00CD195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CD195E">
        <w:rPr>
          <w:rFonts w:ascii="Times New Roman" w:eastAsia="Times New Roman" w:hAnsi="Times New Roman" w:cs="Times New Roman"/>
          <w:sz w:val="24"/>
          <w:szCs w:val="24"/>
        </w:rPr>
        <w:t>În cazul existen</w:t>
      </w:r>
      <w:r>
        <w:rPr>
          <w:rFonts w:ascii="Times New Roman" w:eastAsia="Times New Roman" w:hAnsi="Times New Roman" w:cs="Times New Roman"/>
          <w:sz w:val="24"/>
          <w:szCs w:val="24"/>
        </w:rPr>
        <w:t>ț</w:t>
      </w:r>
      <w:r w:rsidRPr="00CD195E">
        <w:rPr>
          <w:rFonts w:ascii="Times New Roman" w:eastAsia="Times New Roman" w:hAnsi="Times New Roman" w:cs="Times New Roman"/>
          <w:sz w:val="24"/>
          <w:szCs w:val="24"/>
        </w:rPr>
        <w:t>ei unor utilit</w:t>
      </w:r>
      <w:r>
        <w:rPr>
          <w:rFonts w:ascii="Times New Roman" w:eastAsia="Times New Roman" w:hAnsi="Times New Roman" w:cs="Times New Roman"/>
          <w:sz w:val="24"/>
          <w:szCs w:val="24"/>
        </w:rPr>
        <w:t>ăț</w:t>
      </w:r>
      <w:r w:rsidRPr="00CD195E">
        <w:rPr>
          <w:rFonts w:ascii="Times New Roman" w:eastAsia="Times New Roman" w:hAnsi="Times New Roman" w:cs="Times New Roman"/>
          <w:sz w:val="24"/>
          <w:szCs w:val="24"/>
        </w:rPr>
        <w:t xml:space="preserve">i </w:t>
      </w:r>
      <w:r>
        <w:rPr>
          <w:rFonts w:ascii="Times New Roman" w:eastAsia="Times New Roman" w:hAnsi="Times New Roman" w:cs="Times New Roman"/>
          <w:sz w:val="24"/>
          <w:szCs w:val="24"/>
        </w:rPr>
        <w:t>î</w:t>
      </w:r>
      <w:r w:rsidRPr="00CD195E">
        <w:rPr>
          <w:rFonts w:ascii="Times New Roman" w:eastAsia="Times New Roman" w:hAnsi="Times New Roman" w:cs="Times New Roman"/>
          <w:sz w:val="24"/>
          <w:szCs w:val="24"/>
        </w:rPr>
        <w:t>n apropierea amplasamentului construc</w:t>
      </w:r>
      <w:r>
        <w:rPr>
          <w:rFonts w:ascii="Times New Roman" w:eastAsia="Times New Roman" w:hAnsi="Times New Roman" w:cs="Times New Roman"/>
          <w:sz w:val="24"/>
          <w:szCs w:val="24"/>
        </w:rPr>
        <w:t>ț</w:t>
      </w:r>
      <w:r w:rsidRPr="00CD195E">
        <w:rPr>
          <w:rFonts w:ascii="Times New Roman" w:eastAsia="Times New Roman" w:hAnsi="Times New Roman" w:cs="Times New Roman"/>
          <w:sz w:val="24"/>
          <w:szCs w:val="24"/>
        </w:rPr>
        <w:t>iei pre</w:t>
      </w:r>
      <w:r>
        <w:rPr>
          <w:rFonts w:ascii="Times New Roman" w:eastAsia="Times New Roman" w:hAnsi="Times New Roman" w:cs="Times New Roman"/>
          <w:sz w:val="24"/>
          <w:szCs w:val="24"/>
        </w:rPr>
        <w:t>ț</w:t>
      </w:r>
      <w:r w:rsidRPr="00CD195E">
        <w:rPr>
          <w:rFonts w:ascii="Times New Roman" w:eastAsia="Times New Roman" w:hAnsi="Times New Roman" w:cs="Times New Roman"/>
          <w:sz w:val="24"/>
          <w:szCs w:val="24"/>
        </w:rPr>
        <w:t xml:space="preserve">urile de concesionare se vor cuantifica, succesiv, prin aplicarea unor procente, </w:t>
      </w:r>
      <w:r>
        <w:rPr>
          <w:rFonts w:ascii="Times New Roman" w:eastAsia="Times New Roman" w:hAnsi="Times New Roman" w:cs="Times New Roman"/>
          <w:sz w:val="24"/>
          <w:szCs w:val="24"/>
        </w:rPr>
        <w:t>î</w:t>
      </w:r>
      <w:r w:rsidRPr="00CD195E">
        <w:rPr>
          <w:rFonts w:ascii="Times New Roman" w:eastAsia="Times New Roman" w:hAnsi="Times New Roman" w:cs="Times New Roman"/>
          <w:sz w:val="24"/>
          <w:szCs w:val="24"/>
        </w:rPr>
        <w:t>n cazul urm</w:t>
      </w:r>
      <w:r>
        <w:rPr>
          <w:rFonts w:ascii="Times New Roman" w:eastAsia="Times New Roman" w:hAnsi="Times New Roman" w:cs="Times New Roman"/>
          <w:sz w:val="24"/>
          <w:szCs w:val="24"/>
        </w:rPr>
        <w:t>ă</w:t>
      </w:r>
      <w:r w:rsidRPr="00CD195E">
        <w:rPr>
          <w:rFonts w:ascii="Times New Roman" w:eastAsia="Times New Roman" w:hAnsi="Times New Roman" w:cs="Times New Roman"/>
          <w:sz w:val="24"/>
          <w:szCs w:val="24"/>
        </w:rPr>
        <w:t>toarelor re</w:t>
      </w:r>
      <w:r>
        <w:rPr>
          <w:rFonts w:ascii="Times New Roman" w:eastAsia="Times New Roman" w:hAnsi="Times New Roman" w:cs="Times New Roman"/>
          <w:sz w:val="24"/>
          <w:szCs w:val="24"/>
        </w:rPr>
        <w:t>ț</w:t>
      </w:r>
      <w:r w:rsidRPr="00CD195E">
        <w:rPr>
          <w:rFonts w:ascii="Times New Roman" w:eastAsia="Times New Roman" w:hAnsi="Times New Roman" w:cs="Times New Roman"/>
          <w:sz w:val="24"/>
          <w:szCs w:val="24"/>
        </w:rPr>
        <w:t>ele:</w:t>
      </w:r>
    </w:p>
    <w:p w:rsidR="00CD195E" w:rsidRPr="00CD195E" w:rsidRDefault="00CD195E" w:rsidP="00CD19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8380" w:type="dxa"/>
        <w:tblLook w:val="04A0" w:firstRow="1" w:lastRow="0" w:firstColumn="1" w:lastColumn="0" w:noHBand="0" w:noVBand="1"/>
      </w:tblPr>
      <w:tblGrid>
        <w:gridCol w:w="2684"/>
        <w:gridCol w:w="1701"/>
        <w:gridCol w:w="2915"/>
        <w:gridCol w:w="1080"/>
      </w:tblGrid>
      <w:tr w:rsidR="00CD195E" w:rsidRPr="00CD195E" w:rsidTr="00CD195E">
        <w:trPr>
          <w:trHeight w:val="315"/>
        </w:trPr>
        <w:tc>
          <w:tcPr>
            <w:tcW w:w="268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95E" w:rsidRPr="00CD195E" w:rsidRDefault="00CD195E" w:rsidP="00CD1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9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a) - apa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ș</w:t>
            </w:r>
            <w:r w:rsidRPr="00CD195E">
              <w:rPr>
                <w:rFonts w:ascii="Times New Roman" w:eastAsia="Times New Roman" w:hAnsi="Times New Roman" w:cs="Times New Roman"/>
                <w:sz w:val="24"/>
                <w:szCs w:val="24"/>
              </w:rPr>
              <w:t>i/ sau canal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95E" w:rsidRPr="00CD195E" w:rsidRDefault="00CD195E" w:rsidP="00CD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95E">
              <w:rPr>
                <w:rFonts w:ascii="Times New Roman" w:eastAsia="Times New Roman" w:hAnsi="Times New Roman" w:cs="Times New Roman"/>
                <w:sz w:val="24"/>
                <w:szCs w:val="24"/>
              </w:rPr>
              <w:t>5%</w:t>
            </w:r>
          </w:p>
        </w:tc>
        <w:tc>
          <w:tcPr>
            <w:tcW w:w="291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95E" w:rsidRPr="00CD195E" w:rsidRDefault="00CD195E" w:rsidP="00CD1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95E">
              <w:rPr>
                <w:rFonts w:ascii="Times New Roman" w:eastAsia="Times New Roman" w:hAnsi="Times New Roman" w:cs="Times New Roman"/>
                <w:sz w:val="24"/>
                <w:szCs w:val="24"/>
              </w:rPr>
              <w:t>f) - energie termic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ă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D195E" w:rsidRPr="00CD195E" w:rsidRDefault="00CD195E" w:rsidP="00CD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95E">
              <w:rPr>
                <w:rFonts w:ascii="Times New Roman" w:eastAsia="Times New Roman" w:hAnsi="Times New Roman" w:cs="Times New Roman"/>
                <w:sz w:val="24"/>
                <w:szCs w:val="24"/>
              </w:rPr>
              <w:t>5%</w:t>
            </w:r>
          </w:p>
        </w:tc>
      </w:tr>
      <w:tr w:rsidR="00CD195E" w:rsidRPr="00CD195E" w:rsidTr="00CD195E">
        <w:trPr>
          <w:trHeight w:val="315"/>
        </w:trPr>
        <w:tc>
          <w:tcPr>
            <w:tcW w:w="26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95E" w:rsidRPr="00CD195E" w:rsidRDefault="00CD195E" w:rsidP="00CD1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95E">
              <w:rPr>
                <w:rFonts w:ascii="Times New Roman" w:eastAsia="Times New Roman" w:hAnsi="Times New Roman" w:cs="Times New Roman"/>
                <w:sz w:val="24"/>
                <w:szCs w:val="24"/>
              </w:rPr>
              <w:t>b) - transport urban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95E" w:rsidRPr="00CD195E" w:rsidRDefault="00CD195E" w:rsidP="00CD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95E">
              <w:rPr>
                <w:rFonts w:ascii="Times New Roman" w:eastAsia="Times New Roman" w:hAnsi="Times New Roman" w:cs="Times New Roman"/>
                <w:sz w:val="24"/>
                <w:szCs w:val="24"/>
              </w:rPr>
              <w:t>5%</w:t>
            </w:r>
          </w:p>
        </w:tc>
        <w:tc>
          <w:tcPr>
            <w:tcW w:w="2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95E" w:rsidRPr="00CD195E" w:rsidRDefault="00CD195E" w:rsidP="00CD1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95E">
              <w:rPr>
                <w:rFonts w:ascii="Times New Roman" w:eastAsia="Times New Roman" w:hAnsi="Times New Roman" w:cs="Times New Roman"/>
                <w:sz w:val="24"/>
                <w:szCs w:val="24"/>
              </w:rPr>
              <w:t>g) - transport rutier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D195E" w:rsidRPr="00CD195E" w:rsidRDefault="00CD195E" w:rsidP="00CD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95E">
              <w:rPr>
                <w:rFonts w:ascii="Times New Roman" w:eastAsia="Times New Roman" w:hAnsi="Times New Roman" w:cs="Times New Roman"/>
                <w:sz w:val="24"/>
                <w:szCs w:val="24"/>
              </w:rPr>
              <w:t>2%</w:t>
            </w:r>
          </w:p>
        </w:tc>
      </w:tr>
      <w:tr w:rsidR="00CD195E" w:rsidRPr="00CD195E" w:rsidTr="00CD195E">
        <w:trPr>
          <w:trHeight w:val="315"/>
        </w:trPr>
        <w:tc>
          <w:tcPr>
            <w:tcW w:w="26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95E" w:rsidRPr="00CD195E" w:rsidRDefault="00CD195E" w:rsidP="00CD1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95E">
              <w:rPr>
                <w:rFonts w:ascii="Times New Roman" w:eastAsia="Times New Roman" w:hAnsi="Times New Roman" w:cs="Times New Roman"/>
                <w:sz w:val="24"/>
                <w:szCs w:val="24"/>
              </w:rPr>
              <w:t>c) - energie electric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95E" w:rsidRPr="00CD195E" w:rsidRDefault="00CD195E" w:rsidP="00CD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95E">
              <w:rPr>
                <w:rFonts w:ascii="Times New Roman" w:eastAsia="Times New Roman" w:hAnsi="Times New Roman" w:cs="Times New Roman"/>
                <w:sz w:val="24"/>
                <w:szCs w:val="24"/>
              </w:rPr>
              <w:t>5%</w:t>
            </w:r>
          </w:p>
        </w:tc>
        <w:tc>
          <w:tcPr>
            <w:tcW w:w="2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95E" w:rsidRPr="00CD195E" w:rsidRDefault="00CD195E" w:rsidP="00CD1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95E">
              <w:rPr>
                <w:rFonts w:ascii="Times New Roman" w:eastAsia="Times New Roman" w:hAnsi="Times New Roman" w:cs="Times New Roman"/>
                <w:sz w:val="24"/>
                <w:szCs w:val="24"/>
              </w:rPr>
              <w:t>h) - transport feroviar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D195E" w:rsidRPr="00CD195E" w:rsidRDefault="00CD195E" w:rsidP="00CD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95E">
              <w:rPr>
                <w:rFonts w:ascii="Times New Roman" w:eastAsia="Times New Roman" w:hAnsi="Times New Roman" w:cs="Times New Roman"/>
                <w:sz w:val="24"/>
                <w:szCs w:val="24"/>
              </w:rPr>
              <w:t>3%</w:t>
            </w:r>
          </w:p>
        </w:tc>
      </w:tr>
      <w:tr w:rsidR="00CD195E" w:rsidRPr="00CD195E" w:rsidTr="00CD195E">
        <w:trPr>
          <w:trHeight w:val="315"/>
        </w:trPr>
        <w:tc>
          <w:tcPr>
            <w:tcW w:w="26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95E" w:rsidRPr="00CD195E" w:rsidRDefault="00CD195E" w:rsidP="00CD1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95E">
              <w:rPr>
                <w:rFonts w:ascii="Times New Roman" w:eastAsia="Times New Roman" w:hAnsi="Times New Roman" w:cs="Times New Roman"/>
                <w:sz w:val="24"/>
                <w:szCs w:val="24"/>
              </w:rPr>
              <w:t>d) - gaze naturale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95E" w:rsidRPr="00CD195E" w:rsidRDefault="00CD195E" w:rsidP="00CD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95E">
              <w:rPr>
                <w:rFonts w:ascii="Times New Roman" w:eastAsia="Times New Roman" w:hAnsi="Times New Roman" w:cs="Times New Roman"/>
                <w:sz w:val="24"/>
                <w:szCs w:val="24"/>
              </w:rPr>
              <w:t>5%</w:t>
            </w:r>
          </w:p>
        </w:tc>
        <w:tc>
          <w:tcPr>
            <w:tcW w:w="2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95E" w:rsidRPr="00CD195E" w:rsidRDefault="00CD195E" w:rsidP="00CD1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95E">
              <w:rPr>
                <w:rFonts w:ascii="Times New Roman" w:eastAsia="Times New Roman" w:hAnsi="Times New Roman" w:cs="Times New Roman"/>
                <w:sz w:val="24"/>
                <w:szCs w:val="24"/>
              </w:rPr>
              <w:t>i) - transport aerian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D195E" w:rsidRPr="00CD195E" w:rsidRDefault="00CD195E" w:rsidP="00CD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95E">
              <w:rPr>
                <w:rFonts w:ascii="Times New Roman" w:eastAsia="Times New Roman" w:hAnsi="Times New Roman" w:cs="Times New Roman"/>
                <w:sz w:val="24"/>
                <w:szCs w:val="24"/>
              </w:rPr>
              <w:t>5%</w:t>
            </w:r>
          </w:p>
        </w:tc>
      </w:tr>
      <w:tr w:rsidR="00CD195E" w:rsidRPr="00CD195E" w:rsidTr="00CD195E">
        <w:trPr>
          <w:trHeight w:val="330"/>
        </w:trPr>
        <w:tc>
          <w:tcPr>
            <w:tcW w:w="268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95E" w:rsidRPr="00CD195E" w:rsidRDefault="00CD195E" w:rsidP="00CD1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95E">
              <w:rPr>
                <w:rFonts w:ascii="Times New Roman" w:eastAsia="Times New Roman" w:hAnsi="Times New Roman" w:cs="Times New Roman"/>
                <w:sz w:val="24"/>
                <w:szCs w:val="24"/>
              </w:rPr>
              <w:t>e) - telefonie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95E" w:rsidRPr="00CD195E" w:rsidRDefault="00CD195E" w:rsidP="00CD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95E">
              <w:rPr>
                <w:rFonts w:ascii="Times New Roman" w:eastAsia="Times New Roman" w:hAnsi="Times New Roman" w:cs="Times New Roman"/>
                <w:sz w:val="24"/>
                <w:szCs w:val="24"/>
              </w:rPr>
              <w:t>5%</w:t>
            </w:r>
          </w:p>
        </w:tc>
        <w:tc>
          <w:tcPr>
            <w:tcW w:w="291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95E" w:rsidRPr="00CD195E" w:rsidRDefault="00CD195E" w:rsidP="00CD1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95E">
              <w:rPr>
                <w:rFonts w:ascii="Times New Roman" w:eastAsia="Times New Roman" w:hAnsi="Times New Roman" w:cs="Times New Roman"/>
                <w:sz w:val="24"/>
                <w:szCs w:val="24"/>
              </w:rPr>
              <w:t>j) - transport fluvial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D195E" w:rsidRPr="00CD195E" w:rsidRDefault="00CD195E" w:rsidP="00CD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95E">
              <w:rPr>
                <w:rFonts w:ascii="Times New Roman" w:eastAsia="Times New Roman" w:hAnsi="Times New Roman" w:cs="Times New Roman"/>
                <w:sz w:val="24"/>
                <w:szCs w:val="24"/>
              </w:rPr>
              <w:t>5%</w:t>
            </w:r>
          </w:p>
        </w:tc>
      </w:tr>
    </w:tbl>
    <w:p w:rsidR="00CD195E" w:rsidRPr="00CD195E" w:rsidRDefault="00CD195E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CD195E" w:rsidRPr="00CD195E" w:rsidRDefault="00CD195E" w:rsidP="00CD19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D195E">
        <w:rPr>
          <w:rFonts w:ascii="Times New Roman" w:eastAsia="Times New Roman" w:hAnsi="Times New Roman" w:cs="Times New Roman"/>
          <w:sz w:val="24"/>
          <w:szCs w:val="24"/>
        </w:rPr>
        <w:t xml:space="preserve">2.Tarifele minime, se reduc, succesiv, </w:t>
      </w:r>
      <w:r>
        <w:rPr>
          <w:rFonts w:ascii="Times New Roman" w:eastAsia="Times New Roman" w:hAnsi="Times New Roman" w:cs="Times New Roman"/>
          <w:sz w:val="24"/>
          <w:szCs w:val="24"/>
        </w:rPr>
        <w:t>î</w:t>
      </w:r>
      <w:r w:rsidRPr="00CD195E">
        <w:rPr>
          <w:rFonts w:ascii="Times New Roman" w:eastAsia="Times New Roman" w:hAnsi="Times New Roman" w:cs="Times New Roman"/>
          <w:sz w:val="24"/>
          <w:szCs w:val="24"/>
        </w:rPr>
        <w:t>n urm</w:t>
      </w:r>
      <w:r>
        <w:rPr>
          <w:rFonts w:ascii="Times New Roman" w:eastAsia="Times New Roman" w:hAnsi="Times New Roman" w:cs="Times New Roman"/>
          <w:sz w:val="24"/>
          <w:szCs w:val="24"/>
        </w:rPr>
        <w:t>ă</w:t>
      </w:r>
      <w:r w:rsidRPr="00CD195E">
        <w:rPr>
          <w:rFonts w:ascii="Times New Roman" w:eastAsia="Times New Roman" w:hAnsi="Times New Roman" w:cs="Times New Roman"/>
          <w:sz w:val="24"/>
          <w:szCs w:val="24"/>
        </w:rPr>
        <w:t>toarele procente:</w:t>
      </w:r>
    </w:p>
    <w:p w:rsidR="00CD195E" w:rsidRPr="00CD195E" w:rsidRDefault="00CD195E">
      <w:pPr>
        <w:rPr>
          <w:rFonts w:ascii="Times New Roman" w:hAnsi="Times New Roman" w:cs="Times New Roman"/>
          <w:sz w:val="24"/>
          <w:szCs w:val="24"/>
          <w:lang w:val="ro-RO"/>
        </w:rPr>
      </w:pPr>
    </w:p>
    <w:tbl>
      <w:tblPr>
        <w:tblW w:w="8380" w:type="dxa"/>
        <w:tblLook w:val="04A0" w:firstRow="1" w:lastRow="0" w:firstColumn="1" w:lastColumn="0" w:noHBand="0" w:noVBand="1"/>
      </w:tblPr>
      <w:tblGrid>
        <w:gridCol w:w="7300"/>
        <w:gridCol w:w="1080"/>
      </w:tblGrid>
      <w:tr w:rsidR="00CD195E" w:rsidRPr="00CD195E" w:rsidTr="00CD195E">
        <w:trPr>
          <w:trHeight w:val="315"/>
        </w:trPr>
        <w:tc>
          <w:tcPr>
            <w:tcW w:w="73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95E" w:rsidRPr="00CD195E" w:rsidRDefault="00CD195E" w:rsidP="00CD1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95E">
              <w:rPr>
                <w:rFonts w:ascii="Times New Roman" w:eastAsia="Times New Roman" w:hAnsi="Times New Roman" w:cs="Times New Roman"/>
                <w:sz w:val="24"/>
                <w:szCs w:val="24"/>
              </w:rPr>
              <w:t>a) - terenuri dificile de fundare, care necesit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ă</w:t>
            </w:r>
            <w:r w:rsidRPr="00CD19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î</w:t>
            </w:r>
            <w:r w:rsidRPr="00CD195E">
              <w:rPr>
                <w:rFonts w:ascii="Times New Roman" w:eastAsia="Times New Roman" w:hAnsi="Times New Roman" w:cs="Times New Roman"/>
                <w:sz w:val="24"/>
                <w:szCs w:val="24"/>
              </w:rPr>
              <w:t>mbun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ă</w:t>
            </w:r>
            <w:r w:rsidRPr="00CD195E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ăț</w:t>
            </w:r>
            <w:r w:rsidRPr="00CD195E">
              <w:rPr>
                <w:rFonts w:ascii="Times New Roman" w:eastAsia="Times New Roman" w:hAnsi="Times New Roman" w:cs="Times New Roman"/>
                <w:sz w:val="24"/>
                <w:szCs w:val="24"/>
              </w:rPr>
              <w:t>iri, compact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ă</w:t>
            </w:r>
            <w:r w:rsidRPr="00CD19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ri, 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D195E" w:rsidRPr="00CD195E" w:rsidRDefault="00CD195E" w:rsidP="00CD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95E">
              <w:rPr>
                <w:rFonts w:ascii="Times New Roman" w:eastAsia="Times New Roman" w:hAnsi="Times New Roman" w:cs="Times New Roman"/>
                <w:sz w:val="24"/>
                <w:szCs w:val="24"/>
              </w:rPr>
              <w:t>-2%</w:t>
            </w:r>
          </w:p>
        </w:tc>
      </w:tr>
      <w:tr w:rsidR="00CD195E" w:rsidRPr="00CD195E" w:rsidTr="00CD195E">
        <w:trPr>
          <w:trHeight w:val="315"/>
        </w:trPr>
        <w:tc>
          <w:tcPr>
            <w:tcW w:w="73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95E" w:rsidRPr="00CD195E" w:rsidRDefault="00CD195E" w:rsidP="00CD1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95E">
              <w:rPr>
                <w:rFonts w:ascii="Times New Roman" w:eastAsia="Times New Roman" w:hAnsi="Times New Roman" w:cs="Times New Roman"/>
                <w:sz w:val="24"/>
                <w:szCs w:val="24"/>
              </w:rPr>
              <w:t>perne de 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ă</w:t>
            </w:r>
            <w:r w:rsidRPr="00CD195E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â</w:t>
            </w:r>
            <w:r w:rsidRPr="00CD195E">
              <w:rPr>
                <w:rFonts w:ascii="Times New Roman" w:eastAsia="Times New Roman" w:hAnsi="Times New Roman" w:cs="Times New Roman"/>
                <w:sz w:val="24"/>
                <w:szCs w:val="24"/>
              </w:rPr>
              <w:t>nt sau balast, coloane de balast etc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D195E" w:rsidRPr="00CD195E" w:rsidRDefault="00CD195E" w:rsidP="00CD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9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D195E" w:rsidRPr="00CD195E" w:rsidTr="00CD195E">
        <w:trPr>
          <w:trHeight w:val="315"/>
        </w:trPr>
        <w:tc>
          <w:tcPr>
            <w:tcW w:w="73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95E" w:rsidRPr="00CD195E" w:rsidRDefault="00CD195E" w:rsidP="00CD1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95E">
              <w:rPr>
                <w:rFonts w:ascii="Times New Roman" w:eastAsia="Times New Roman" w:hAnsi="Times New Roman" w:cs="Times New Roman"/>
                <w:sz w:val="24"/>
                <w:szCs w:val="24"/>
              </w:rPr>
              <w:t>b) - terenuri care necesit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ă</w:t>
            </w:r>
            <w:r w:rsidRPr="00CD19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desec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ă</w:t>
            </w:r>
            <w:r w:rsidRPr="00CD19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ș</w:t>
            </w:r>
            <w:r w:rsidRPr="00CD195E">
              <w:rPr>
                <w:rFonts w:ascii="Times New Roman" w:eastAsia="Times New Roman" w:hAnsi="Times New Roman" w:cs="Times New Roman"/>
                <w:sz w:val="24"/>
                <w:szCs w:val="24"/>
              </w:rPr>
              <w:t>i 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ă</w:t>
            </w:r>
            <w:r w:rsidRPr="00CD195E">
              <w:rPr>
                <w:rFonts w:ascii="Times New Roman" w:eastAsia="Times New Roman" w:hAnsi="Times New Roman" w:cs="Times New Roman"/>
                <w:sz w:val="24"/>
                <w:szCs w:val="24"/>
              </w:rPr>
              <w:t>suri contra inunda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ț</w:t>
            </w:r>
            <w:r w:rsidRPr="00CD195E">
              <w:rPr>
                <w:rFonts w:ascii="Times New Roman" w:eastAsia="Times New Roman" w:hAnsi="Times New Roman" w:cs="Times New Roman"/>
                <w:sz w:val="24"/>
                <w:szCs w:val="24"/>
              </w:rPr>
              <w:t>iilor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D195E" w:rsidRPr="00CD195E" w:rsidRDefault="00CD195E" w:rsidP="00CD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95E">
              <w:rPr>
                <w:rFonts w:ascii="Times New Roman" w:eastAsia="Times New Roman" w:hAnsi="Times New Roman" w:cs="Times New Roman"/>
                <w:sz w:val="24"/>
                <w:szCs w:val="24"/>
              </w:rPr>
              <w:t>-4%</w:t>
            </w:r>
          </w:p>
        </w:tc>
      </w:tr>
      <w:tr w:rsidR="00CD195E" w:rsidRPr="00CD195E" w:rsidTr="00CD195E">
        <w:trPr>
          <w:trHeight w:val="315"/>
        </w:trPr>
        <w:tc>
          <w:tcPr>
            <w:tcW w:w="73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195E" w:rsidRPr="00CD195E" w:rsidRDefault="00CD195E" w:rsidP="00CD1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9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c) - terenuri situate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î</w:t>
            </w:r>
            <w:r w:rsidRPr="00CD195E">
              <w:rPr>
                <w:rFonts w:ascii="Times New Roman" w:eastAsia="Times New Roman" w:hAnsi="Times New Roman" w:cs="Times New Roman"/>
                <w:sz w:val="24"/>
                <w:szCs w:val="24"/>
              </w:rPr>
              <w:t>n zone instabile, alunec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ă</w:t>
            </w:r>
            <w:r w:rsidRPr="00CD195E">
              <w:rPr>
                <w:rFonts w:ascii="Times New Roman" w:eastAsia="Times New Roman" w:hAnsi="Times New Roman" w:cs="Times New Roman"/>
                <w:sz w:val="24"/>
                <w:szCs w:val="24"/>
              </w:rPr>
              <w:t>ri de versante, de taluze sau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D195E" w:rsidRPr="00CD195E" w:rsidRDefault="00CD195E" w:rsidP="00CD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95E">
              <w:rPr>
                <w:rFonts w:ascii="Times New Roman" w:eastAsia="Times New Roman" w:hAnsi="Times New Roman" w:cs="Times New Roman"/>
                <w:sz w:val="24"/>
                <w:szCs w:val="24"/>
              </w:rPr>
              <w:t>-7%</w:t>
            </w:r>
          </w:p>
        </w:tc>
      </w:tr>
      <w:tr w:rsidR="00CD195E" w:rsidRPr="00CD195E" w:rsidTr="00CD195E">
        <w:trPr>
          <w:trHeight w:val="315"/>
        </w:trPr>
        <w:tc>
          <w:tcPr>
            <w:tcW w:w="73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95E" w:rsidRPr="00CD195E" w:rsidRDefault="00CD195E" w:rsidP="00CD1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95E">
              <w:rPr>
                <w:rFonts w:ascii="Times New Roman" w:eastAsia="Times New Roman" w:hAnsi="Times New Roman" w:cs="Times New Roman"/>
                <w:sz w:val="24"/>
                <w:szCs w:val="24"/>
              </w:rPr>
              <w:t>ruperi de maluri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D195E" w:rsidRPr="00CD195E" w:rsidRDefault="00CD195E" w:rsidP="00CD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9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D195E" w:rsidRPr="00CD195E" w:rsidTr="00CD195E">
        <w:trPr>
          <w:trHeight w:val="315"/>
        </w:trPr>
        <w:tc>
          <w:tcPr>
            <w:tcW w:w="73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95E" w:rsidRPr="00CD195E" w:rsidRDefault="00CD195E" w:rsidP="00CD1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95E">
              <w:rPr>
                <w:rFonts w:ascii="Times New Roman" w:eastAsia="Times New Roman" w:hAnsi="Times New Roman" w:cs="Times New Roman"/>
                <w:sz w:val="24"/>
                <w:szCs w:val="24"/>
              </w:rPr>
              <w:t>d) - terenuri poluate cu reziduri: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D195E" w:rsidRPr="00CD195E" w:rsidRDefault="00CD195E" w:rsidP="00CD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9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D195E" w:rsidRPr="00CD195E" w:rsidTr="00CD195E">
        <w:trPr>
          <w:trHeight w:val="315"/>
        </w:trPr>
        <w:tc>
          <w:tcPr>
            <w:tcW w:w="73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95E" w:rsidRPr="00CD195E" w:rsidRDefault="00CD195E" w:rsidP="00CD1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9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-  gazoase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D195E" w:rsidRPr="00CD195E" w:rsidRDefault="00CD195E" w:rsidP="00CD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95E">
              <w:rPr>
                <w:rFonts w:ascii="Times New Roman" w:eastAsia="Times New Roman" w:hAnsi="Times New Roman" w:cs="Times New Roman"/>
                <w:sz w:val="24"/>
                <w:szCs w:val="24"/>
              </w:rPr>
              <w:t>-5%</w:t>
            </w:r>
          </w:p>
        </w:tc>
      </w:tr>
      <w:tr w:rsidR="00CD195E" w:rsidRPr="00CD195E" w:rsidTr="00CD195E">
        <w:trPr>
          <w:trHeight w:val="315"/>
        </w:trPr>
        <w:tc>
          <w:tcPr>
            <w:tcW w:w="73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95E" w:rsidRPr="00CD195E" w:rsidRDefault="00CD195E" w:rsidP="00CD1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9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-  solide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D195E" w:rsidRPr="00CD195E" w:rsidRDefault="00CD195E" w:rsidP="00CD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95E">
              <w:rPr>
                <w:rFonts w:ascii="Times New Roman" w:eastAsia="Times New Roman" w:hAnsi="Times New Roman" w:cs="Times New Roman"/>
                <w:sz w:val="24"/>
                <w:szCs w:val="24"/>
              </w:rPr>
              <w:t>-7%</w:t>
            </w:r>
          </w:p>
        </w:tc>
      </w:tr>
      <w:tr w:rsidR="00CD195E" w:rsidRPr="00CD195E" w:rsidTr="00CD195E">
        <w:trPr>
          <w:trHeight w:val="315"/>
        </w:trPr>
        <w:tc>
          <w:tcPr>
            <w:tcW w:w="73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95E" w:rsidRPr="00CD195E" w:rsidRDefault="00CD195E" w:rsidP="00CD1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9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-  lichide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D195E" w:rsidRPr="00CD195E" w:rsidRDefault="00CD195E" w:rsidP="00CD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95E">
              <w:rPr>
                <w:rFonts w:ascii="Times New Roman" w:eastAsia="Times New Roman" w:hAnsi="Times New Roman" w:cs="Times New Roman"/>
                <w:sz w:val="24"/>
                <w:szCs w:val="24"/>
              </w:rPr>
              <w:t>-5%</w:t>
            </w:r>
          </w:p>
        </w:tc>
      </w:tr>
      <w:tr w:rsidR="00CD195E" w:rsidRPr="00CD195E" w:rsidTr="00CD195E">
        <w:trPr>
          <w:trHeight w:val="330"/>
        </w:trPr>
        <w:tc>
          <w:tcPr>
            <w:tcW w:w="73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195E" w:rsidRPr="00CD195E" w:rsidRDefault="00CD195E" w:rsidP="00CD1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95E">
              <w:rPr>
                <w:rFonts w:ascii="Times New Roman" w:eastAsia="Times New Roman" w:hAnsi="Times New Roman" w:cs="Times New Roman"/>
                <w:sz w:val="24"/>
                <w:szCs w:val="24"/>
              </w:rPr>
              <w:t>e) - terenuri poluate sonor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D195E" w:rsidRPr="00CD195E" w:rsidRDefault="00CD195E" w:rsidP="00CD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95E">
              <w:rPr>
                <w:rFonts w:ascii="Times New Roman" w:eastAsia="Times New Roman" w:hAnsi="Times New Roman" w:cs="Times New Roman"/>
                <w:sz w:val="24"/>
                <w:szCs w:val="24"/>
              </w:rPr>
              <w:t>-5%</w:t>
            </w:r>
          </w:p>
        </w:tc>
      </w:tr>
    </w:tbl>
    <w:p w:rsidR="00CD195E" w:rsidRPr="00CD195E" w:rsidRDefault="00CD195E">
      <w:pPr>
        <w:rPr>
          <w:rFonts w:ascii="Times New Roman" w:hAnsi="Times New Roman" w:cs="Times New Roman"/>
          <w:sz w:val="24"/>
          <w:szCs w:val="24"/>
          <w:lang w:val="ro-RO"/>
        </w:rPr>
      </w:pPr>
      <w:bookmarkStart w:id="0" w:name="_GoBack"/>
      <w:bookmarkEnd w:id="0"/>
    </w:p>
    <w:sectPr w:rsidR="00CD195E" w:rsidRPr="00CD195E" w:rsidSect="007F18BD">
      <w:pgSz w:w="12240" w:h="15840"/>
      <w:pgMar w:top="1134" w:right="1440" w:bottom="993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370D1" w:rsidRDefault="002370D1" w:rsidP="00CD195E">
      <w:pPr>
        <w:spacing w:after="0" w:line="240" w:lineRule="auto"/>
      </w:pPr>
      <w:r>
        <w:separator/>
      </w:r>
    </w:p>
  </w:endnote>
  <w:endnote w:type="continuationSeparator" w:id="0">
    <w:p w:rsidR="002370D1" w:rsidRDefault="002370D1" w:rsidP="00CD19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370D1" w:rsidRDefault="002370D1" w:rsidP="00CD195E">
      <w:pPr>
        <w:spacing w:after="0" w:line="240" w:lineRule="auto"/>
      </w:pPr>
      <w:r>
        <w:separator/>
      </w:r>
    </w:p>
  </w:footnote>
  <w:footnote w:type="continuationSeparator" w:id="0">
    <w:p w:rsidR="002370D1" w:rsidRDefault="002370D1" w:rsidP="00CD19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B37DA"/>
    <w:multiLevelType w:val="hybridMultilevel"/>
    <w:tmpl w:val="AAD42082"/>
    <w:lvl w:ilvl="0" w:tplc="29A02F8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A85E9D"/>
    <w:multiLevelType w:val="hybridMultilevel"/>
    <w:tmpl w:val="8B2A49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F15"/>
    <w:rsid w:val="002370D1"/>
    <w:rsid w:val="00744B3C"/>
    <w:rsid w:val="007F18BD"/>
    <w:rsid w:val="0082321A"/>
    <w:rsid w:val="00850F4B"/>
    <w:rsid w:val="00CD195E"/>
    <w:rsid w:val="00E92F15"/>
    <w:rsid w:val="00EE7E04"/>
    <w:rsid w:val="00F84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71FF5C3"/>
  <w15:chartTrackingRefBased/>
  <w15:docId w15:val="{FE8CE451-7702-418B-A518-BBAC4B293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195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D19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195E"/>
  </w:style>
  <w:style w:type="paragraph" w:styleId="Footer">
    <w:name w:val="footer"/>
    <w:basedOn w:val="Normal"/>
    <w:link w:val="FooterChar"/>
    <w:uiPriority w:val="99"/>
    <w:unhideWhenUsed/>
    <w:rsid w:val="00CD19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19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58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2</cp:revision>
  <dcterms:created xsi:type="dcterms:W3CDTF">2025-11-17T12:23:00Z</dcterms:created>
  <dcterms:modified xsi:type="dcterms:W3CDTF">2025-11-17T12:23:00Z</dcterms:modified>
</cp:coreProperties>
</file>