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2FF79EF8" w14:textId="6786DBCA" w:rsidR="009C0D60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427CC4">
        <w:rPr>
          <w:rFonts w:ascii="Times New Roman" w:hAnsi="Times New Roman" w:cs="Times New Roman"/>
          <w:b/>
          <w:sz w:val="28"/>
          <w:szCs w:val="28"/>
        </w:rPr>
        <w:t>2</w:t>
      </w:r>
      <w:r w:rsidR="001B1494">
        <w:rPr>
          <w:rFonts w:ascii="Times New Roman" w:hAnsi="Times New Roman" w:cs="Times New Roman"/>
          <w:b/>
          <w:sz w:val="28"/>
          <w:szCs w:val="28"/>
        </w:rPr>
        <w:t>31</w:t>
      </w:r>
      <w:r w:rsidR="00AE76BF">
        <w:rPr>
          <w:rFonts w:ascii="Times New Roman" w:hAnsi="Times New Roman" w:cs="Times New Roman"/>
          <w:b/>
          <w:sz w:val="28"/>
          <w:szCs w:val="28"/>
        </w:rPr>
        <w:t>/1</w:t>
      </w:r>
      <w:r w:rsidR="00B321A1">
        <w:rPr>
          <w:rFonts w:ascii="Times New Roman" w:hAnsi="Times New Roman" w:cs="Times New Roman"/>
          <w:b/>
          <w:sz w:val="28"/>
          <w:szCs w:val="28"/>
        </w:rPr>
        <w:t>1050/</w:t>
      </w:r>
      <w:r w:rsidR="001B1494">
        <w:rPr>
          <w:rFonts w:ascii="Times New Roman" w:hAnsi="Times New Roman" w:cs="Times New Roman"/>
          <w:b/>
          <w:sz w:val="28"/>
          <w:szCs w:val="28"/>
        </w:rPr>
        <w:t>15</w:t>
      </w:r>
      <w:r w:rsidR="00222162">
        <w:rPr>
          <w:rFonts w:ascii="Times New Roman" w:hAnsi="Times New Roman" w:cs="Times New Roman"/>
          <w:b/>
          <w:sz w:val="28"/>
          <w:szCs w:val="28"/>
        </w:rPr>
        <w:t>.12</w:t>
      </w:r>
      <w:r w:rsidR="001724B0">
        <w:rPr>
          <w:rFonts w:ascii="Times New Roman" w:hAnsi="Times New Roman" w:cs="Times New Roman"/>
          <w:b/>
          <w:sz w:val="28"/>
          <w:szCs w:val="28"/>
        </w:rPr>
        <w:t>.202</w:t>
      </w:r>
      <w:r w:rsidR="00B321A1">
        <w:rPr>
          <w:rFonts w:ascii="Times New Roman" w:hAnsi="Times New Roman" w:cs="Times New Roman"/>
          <w:b/>
          <w:sz w:val="28"/>
          <w:szCs w:val="28"/>
        </w:rPr>
        <w:t>5</w:t>
      </w:r>
    </w:p>
    <w:p w14:paraId="6F14D25C" w14:textId="77777777" w:rsidR="00427CC4" w:rsidRPr="00B81779" w:rsidRDefault="00427CC4" w:rsidP="007F0C89">
      <w:pPr>
        <w:rPr>
          <w:rFonts w:ascii="Times New Roman" w:hAnsi="Times New Roman" w:cs="Times New Roman"/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C4F6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0FCA9B4A" w14:textId="0CB31E75" w:rsidR="002A2504" w:rsidRPr="00826BE4" w:rsidRDefault="007F0C89" w:rsidP="00826BE4">
      <w:pPr>
        <w:shd w:val="clear" w:color="auto" w:fill="FFFFFF"/>
        <w:spacing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</w:t>
      </w:r>
      <w:r w:rsidR="00B321A1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5</w:t>
      </w:r>
    </w:p>
    <w:p w14:paraId="3EDA6EFA" w14:textId="77777777" w:rsidR="002A2504" w:rsidRDefault="002A2504" w:rsidP="00A364FC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6C537C60" w14:textId="3A2AD21E" w:rsidR="001B1494" w:rsidRDefault="00A364FC" w:rsidP="0043365F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 w:rsidRPr="00A364FC">
        <w:rPr>
          <w:rFonts w:ascii="Times New Roman" w:eastAsia="Times New Roman" w:hAnsi="Times New Roman" w:cs="Times New Roman"/>
          <w:sz w:val="28"/>
          <w:szCs w:val="28"/>
          <w:lang w:eastAsia="ro-RO"/>
        </w:rPr>
        <w:t>La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bugetul local al Municipiului Brad pe anul 202</w:t>
      </w: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5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s-au încasat venituri în plus față de cele prognozate în cuantum de </w:t>
      </w:r>
      <w:r w:rsidR="001B1494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688,47</w:t>
      </w:r>
      <w:r w:rsidRPr="00A364FC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mii lei</w:t>
      </w:r>
      <w:r w:rsidR="00B4761E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,</w:t>
      </w:r>
      <w:r w:rsidR="001B1494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din care:</w:t>
      </w:r>
    </w:p>
    <w:p w14:paraId="3732166F" w14:textId="17CB934E" w:rsidR="001B1494" w:rsidRPr="00AA22AF" w:rsidRDefault="00AA22AF" w:rsidP="00B4761E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-</w:t>
      </w:r>
      <w:r w:rsidR="00B4761E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 </w:t>
      </w:r>
      <w:r w:rsidR="001B1494"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suma de 253,48 mii lei de la Agenția pentru Dezvoltare Regională aferentă cererii de plată nr. 3 pentru proiectul PR – Vest </w:t>
      </w:r>
      <w:r w:rsidR="001B1494" w:rsidRPr="00B4761E">
        <w:rPr>
          <w:rFonts w:ascii="Times New Roman" w:eastAsia="Times New Roman" w:hAnsi="Times New Roman" w:cs="Times New Roman"/>
          <w:i/>
          <w:iCs/>
          <w:sz w:val="28"/>
          <w:szCs w:val="28"/>
          <w:lang w:val="it-IT" w:eastAsia="ro-RO"/>
        </w:rPr>
        <w:t>„Eficientizare energetică a imobilului ambulatoriu și dispensar TBC a Spitalului Municipal Brad, județul Hunedoara”</w:t>
      </w:r>
      <w:r w:rsidR="001B1494"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>, cod SMIS 326904;</w:t>
      </w:r>
    </w:p>
    <w:p w14:paraId="05591114" w14:textId="14D1D15F" w:rsidR="001B1494" w:rsidRPr="00AA22AF" w:rsidRDefault="00AA22AF" w:rsidP="00AA22AF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- </w:t>
      </w:r>
      <w:r w:rsidR="001B1494" w:rsidRPr="00AA22AF"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  <w:t xml:space="preserve">suma de 285,77 mii lei provenită din execedentul bugetului </w:t>
      </w:r>
      <w:r w:rsidR="001B1494" w:rsidRPr="00AA22AF">
        <w:rPr>
          <w:rFonts w:ascii="Times New Roman" w:hAnsi="Times New Roman" w:cs="Times New Roman"/>
          <w:sz w:val="28"/>
          <w:szCs w:val="28"/>
          <w:shd w:val="clear" w:color="auto" w:fill="FFFFFF"/>
        </w:rPr>
        <w:t>instituțiilor publice și activităților finanțate integral sau parțial  din venituri proprii;</w:t>
      </w:r>
    </w:p>
    <w:p w14:paraId="3D669E0E" w14:textId="7D1AB646" w:rsidR="001B1494" w:rsidRPr="00AA22AF" w:rsidRDefault="00AA22AF" w:rsidP="00AA22AF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1B1494" w:rsidRPr="00AA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suma de 145,06 mii lei virată de către S.C. Clau Sprint Construct S.R.L. </w:t>
      </w:r>
      <w:r w:rsidRPr="00AA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conform deciziei de stabilire a dobânzii nr. 142875/02.12.2025 pentru proiectul </w:t>
      </w:r>
      <w:r w:rsidRPr="00AA22AF">
        <w:rPr>
          <w:rFonts w:ascii="Times New Roman" w:hAnsi="Times New Roman" w:cs="Times New Roman"/>
          <w:i/>
          <w:iCs/>
          <w:sz w:val="28"/>
          <w:szCs w:val="28"/>
        </w:rPr>
        <w:t>”Dezvoltarea Rețelelor Inteligente de Distribuție a Gazelor Naturale în Municipiul Brad, Județul Hunedoara” cod SMIS 148922;</w:t>
      </w:r>
    </w:p>
    <w:p w14:paraId="130B6054" w14:textId="14C3C7DC" w:rsidR="00AA22AF" w:rsidRPr="00AA22AF" w:rsidRDefault="00AA22AF" w:rsidP="00AA22AF">
      <w:pPr>
        <w:shd w:val="clear" w:color="auto" w:fill="FFFFFF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it-IT" w:eastAsia="ro-RO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AA22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suma de 4,16 mii lei </w:t>
      </w:r>
      <w:r w:rsidR="00B476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din </w:t>
      </w:r>
      <w:r w:rsidRPr="00AA22AF">
        <w:rPr>
          <w:rFonts w:ascii="Times New Roman" w:hAnsi="Times New Roman" w:cs="Times New Roman"/>
          <w:sz w:val="28"/>
          <w:szCs w:val="28"/>
          <w:shd w:val="clear" w:color="auto" w:fill="FFFFFF"/>
        </w:rPr>
        <w:t>venituri proprii provenite din impozite și taxe locale.</w:t>
      </w:r>
    </w:p>
    <w:p w14:paraId="122D75FE" w14:textId="721ADC24" w:rsidR="00F366F2" w:rsidRPr="00D04039" w:rsidRDefault="000B2968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  <w:lang w:val="it-IT"/>
        </w:rPr>
      </w:pPr>
      <w:r w:rsidRPr="00D04039">
        <w:rPr>
          <w:sz w:val="28"/>
          <w:szCs w:val="28"/>
          <w:lang w:val="it-IT"/>
        </w:rPr>
        <w:tab/>
      </w:r>
      <w:r w:rsidR="00F366F2" w:rsidRPr="00D04039">
        <w:rPr>
          <w:sz w:val="28"/>
          <w:szCs w:val="28"/>
          <w:lang w:val="it-IT"/>
        </w:rPr>
        <w:t>Astfel</w:t>
      </w:r>
      <w:r w:rsidR="00A21946" w:rsidRPr="00D04039">
        <w:rPr>
          <w:sz w:val="28"/>
          <w:szCs w:val="28"/>
          <w:lang w:val="it-IT"/>
        </w:rPr>
        <w:t>,</w:t>
      </w:r>
      <w:r w:rsidR="00A70856" w:rsidRPr="00D04039">
        <w:rPr>
          <w:sz w:val="28"/>
          <w:szCs w:val="28"/>
          <w:shd w:val="clear" w:color="auto" w:fill="FFFFFF"/>
        </w:rPr>
        <w:t xml:space="preserve"> veniturile se stabilesc</w:t>
      </w:r>
      <w:r w:rsidR="00AE76BF" w:rsidRPr="00D04039">
        <w:rPr>
          <w:sz w:val="28"/>
          <w:szCs w:val="28"/>
          <w:shd w:val="clear" w:color="auto" w:fill="FFFFFF"/>
        </w:rPr>
        <w:t xml:space="preserve"> în sumă de </w:t>
      </w:r>
      <w:r w:rsidR="005F2DD5">
        <w:rPr>
          <w:color w:val="000000"/>
          <w:sz w:val="28"/>
          <w:szCs w:val="28"/>
          <w:shd w:val="clear" w:color="auto" w:fill="FFFFFF"/>
        </w:rPr>
        <w:t>11</w:t>
      </w:r>
      <w:r w:rsidR="00AA22AF">
        <w:rPr>
          <w:color w:val="000000"/>
          <w:sz w:val="28"/>
          <w:szCs w:val="28"/>
          <w:shd w:val="clear" w:color="auto" w:fill="FFFFFF"/>
        </w:rPr>
        <w:t>2.250,00</w:t>
      </w:r>
      <w:r w:rsidR="0043365F">
        <w:rPr>
          <w:color w:val="000000"/>
          <w:sz w:val="28"/>
          <w:szCs w:val="28"/>
          <w:shd w:val="clear" w:color="auto" w:fill="FFFFFF"/>
        </w:rPr>
        <w:t xml:space="preserve"> </w:t>
      </w:r>
      <w:r w:rsidR="00EC14CE" w:rsidRPr="00EC14CE">
        <w:rPr>
          <w:color w:val="000000"/>
          <w:sz w:val="28"/>
          <w:szCs w:val="28"/>
          <w:shd w:val="clear" w:color="auto" w:fill="FFFFFF"/>
        </w:rPr>
        <w:t>mii lei</w:t>
      </w:r>
      <w:r w:rsidR="00F366F2" w:rsidRPr="00EC14CE">
        <w:rPr>
          <w:sz w:val="28"/>
          <w:szCs w:val="28"/>
          <w:shd w:val="clear" w:color="auto" w:fill="FFFFFF"/>
        </w:rPr>
        <w:t>,</w:t>
      </w:r>
      <w:r w:rsidR="00F366F2" w:rsidRPr="00D04039">
        <w:rPr>
          <w:sz w:val="28"/>
          <w:szCs w:val="28"/>
          <w:shd w:val="clear" w:color="auto" w:fill="FFFFFF"/>
        </w:rPr>
        <w:t xml:space="preserve"> iar c</w:t>
      </w:r>
      <w:r w:rsidR="00AE76BF" w:rsidRPr="00D04039">
        <w:rPr>
          <w:sz w:val="28"/>
          <w:szCs w:val="28"/>
          <w:shd w:val="clear" w:color="auto" w:fill="FFFFFF"/>
        </w:rPr>
        <w:t xml:space="preserve">heltuielile în sumă de </w:t>
      </w:r>
      <w:r w:rsidR="00427CC4">
        <w:rPr>
          <w:sz w:val="28"/>
          <w:szCs w:val="28"/>
          <w:shd w:val="clear" w:color="auto" w:fill="FFFFFF"/>
        </w:rPr>
        <w:t>1</w:t>
      </w:r>
      <w:r w:rsidR="005F2DD5">
        <w:rPr>
          <w:sz w:val="28"/>
          <w:szCs w:val="28"/>
          <w:shd w:val="clear" w:color="auto" w:fill="FFFFFF"/>
        </w:rPr>
        <w:t>2</w:t>
      </w:r>
      <w:r w:rsidR="00AA22AF">
        <w:rPr>
          <w:sz w:val="28"/>
          <w:szCs w:val="28"/>
          <w:shd w:val="clear" w:color="auto" w:fill="FFFFFF"/>
        </w:rPr>
        <w:t>1.015,14</w:t>
      </w:r>
      <w:r w:rsidR="003D242B" w:rsidRPr="00D04039">
        <w:rPr>
          <w:sz w:val="28"/>
          <w:szCs w:val="28"/>
          <w:shd w:val="clear" w:color="auto" w:fill="FFFFFF"/>
        </w:rPr>
        <w:t xml:space="preserve"> mii lei, </w:t>
      </w:r>
      <w:r w:rsidR="00E6498D" w:rsidRPr="00D04039">
        <w:rPr>
          <w:sz w:val="28"/>
          <w:szCs w:val="28"/>
          <w:shd w:val="clear" w:color="auto" w:fill="FFFFFF"/>
        </w:rPr>
        <w:t>după</w:t>
      </w:r>
      <w:r w:rsidR="00F366F2" w:rsidRPr="00D04039">
        <w:rPr>
          <w:sz w:val="28"/>
          <w:szCs w:val="28"/>
          <w:shd w:val="clear" w:color="auto" w:fill="FFFFFF"/>
        </w:rPr>
        <w:t xml:space="preserve"> cum rezultă din Referatul nr. </w:t>
      </w:r>
      <w:r w:rsidR="005F2DD5">
        <w:rPr>
          <w:sz w:val="28"/>
          <w:szCs w:val="28"/>
          <w:shd w:val="clear" w:color="auto" w:fill="FFFFFF"/>
        </w:rPr>
        <w:t>5</w:t>
      </w:r>
      <w:r w:rsidR="00AA22AF">
        <w:rPr>
          <w:sz w:val="28"/>
          <w:szCs w:val="28"/>
          <w:shd w:val="clear" w:color="auto" w:fill="FFFFFF"/>
        </w:rPr>
        <w:t>2674</w:t>
      </w:r>
      <w:r w:rsidR="00427CC4">
        <w:rPr>
          <w:sz w:val="28"/>
          <w:szCs w:val="28"/>
          <w:shd w:val="clear" w:color="auto" w:fill="FFFFFF"/>
        </w:rPr>
        <w:t>/</w:t>
      </w:r>
      <w:r w:rsidR="00AA22AF">
        <w:rPr>
          <w:sz w:val="28"/>
          <w:szCs w:val="28"/>
          <w:shd w:val="clear" w:color="auto" w:fill="FFFFFF"/>
        </w:rPr>
        <w:t>15</w:t>
      </w:r>
      <w:r w:rsidR="005F2DD5">
        <w:rPr>
          <w:sz w:val="28"/>
          <w:szCs w:val="28"/>
          <w:shd w:val="clear" w:color="auto" w:fill="FFFFFF"/>
        </w:rPr>
        <w:t>.12</w:t>
      </w:r>
      <w:r w:rsidR="0031719D" w:rsidRPr="00D04039">
        <w:rPr>
          <w:sz w:val="28"/>
          <w:szCs w:val="28"/>
          <w:shd w:val="clear" w:color="auto" w:fill="FFFFFF"/>
        </w:rPr>
        <w:t>.2025</w:t>
      </w:r>
      <w:r w:rsidR="001724B0" w:rsidRPr="00D04039">
        <w:rPr>
          <w:sz w:val="28"/>
          <w:szCs w:val="28"/>
          <w:shd w:val="clear" w:color="auto" w:fill="FFFFFF"/>
        </w:rPr>
        <w:t xml:space="preserve"> </w:t>
      </w:r>
      <w:r w:rsidR="00F366F2" w:rsidRPr="00D04039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D04039">
        <w:rPr>
          <w:bCs/>
          <w:sz w:val="28"/>
          <w:szCs w:val="28"/>
          <w:shd w:val="clear" w:color="auto" w:fill="FFFFFF"/>
        </w:rPr>
        <w:t>specialitate</w:t>
      </w:r>
      <w:r w:rsidR="00F366F2" w:rsidRPr="00D04039">
        <w:rPr>
          <w:sz w:val="28"/>
          <w:szCs w:val="28"/>
          <w:shd w:val="clear" w:color="auto" w:fill="FFFFFF"/>
        </w:rPr>
        <w:t xml:space="preserve"> al Primarului Municipiului Brad.</w:t>
      </w:r>
    </w:p>
    <w:p w14:paraId="5688BA97" w14:textId="77777777" w:rsidR="00AA22AF" w:rsidRDefault="00BD7ADD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="00D04039" w:rsidRPr="00AA22AF">
        <w:rPr>
          <w:sz w:val="28"/>
          <w:szCs w:val="28"/>
        </w:rPr>
        <w:t>V</w:t>
      </w:r>
      <w:r w:rsidR="00DB489F" w:rsidRPr="00AA22AF">
        <w:rPr>
          <w:sz w:val="28"/>
          <w:szCs w:val="28"/>
        </w:rPr>
        <w:t>eniturile bugetului local al Municipiului Brad pe anul 202</w:t>
      </w:r>
      <w:r w:rsidR="0031719D" w:rsidRPr="00AA22AF">
        <w:rPr>
          <w:sz w:val="28"/>
          <w:szCs w:val="28"/>
        </w:rPr>
        <w:t>5</w:t>
      </w:r>
      <w:r w:rsidR="00DB489F" w:rsidRPr="00AA22AF">
        <w:rPr>
          <w:sz w:val="28"/>
          <w:szCs w:val="28"/>
        </w:rPr>
        <w:t xml:space="preserve"> </w:t>
      </w:r>
      <w:r w:rsidR="00AE76BF" w:rsidRPr="00AA22AF">
        <w:rPr>
          <w:sz w:val="28"/>
          <w:szCs w:val="28"/>
        </w:rPr>
        <w:t xml:space="preserve">se </w:t>
      </w:r>
      <w:r w:rsidR="00944B05" w:rsidRPr="00AA22AF">
        <w:rPr>
          <w:sz w:val="28"/>
          <w:szCs w:val="28"/>
        </w:rPr>
        <w:t>m</w:t>
      </w:r>
      <w:r w:rsidR="00122F8A" w:rsidRPr="00AA22AF">
        <w:rPr>
          <w:sz w:val="28"/>
          <w:szCs w:val="28"/>
        </w:rPr>
        <w:t>ajorează</w:t>
      </w:r>
      <w:r w:rsidR="00AE76BF" w:rsidRPr="00AA22AF">
        <w:rPr>
          <w:sz w:val="28"/>
          <w:szCs w:val="28"/>
        </w:rPr>
        <w:t xml:space="preserve"> cu suma de</w:t>
      </w:r>
      <w:r w:rsidR="00AA22AF" w:rsidRPr="00AA22AF">
        <w:rPr>
          <w:sz w:val="28"/>
          <w:szCs w:val="28"/>
        </w:rPr>
        <w:t xml:space="preserve"> 688,47</w:t>
      </w:r>
      <w:r w:rsidR="00DB489F" w:rsidRPr="00AA22AF">
        <w:rPr>
          <w:sz w:val="28"/>
          <w:szCs w:val="28"/>
        </w:rPr>
        <w:t xml:space="preserve"> mii lei </w:t>
      </w:r>
      <w:r w:rsidR="00AA22AF" w:rsidRPr="00AA22AF">
        <w:rPr>
          <w:sz w:val="28"/>
          <w:szCs w:val="28"/>
        </w:rPr>
        <w:t>la următoarele capitole bugetare:</w:t>
      </w:r>
    </w:p>
    <w:p w14:paraId="0E6FB645" w14:textId="6C1A26F5" w:rsidR="00AA22AF" w:rsidRPr="00AA22AF" w:rsidRDefault="00AA22AF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22AF">
        <w:rPr>
          <w:sz w:val="28"/>
          <w:szCs w:val="28"/>
        </w:rPr>
        <w:t>- 16.02.  </w:t>
      </w:r>
      <w:r w:rsidRPr="00AA22AF">
        <w:rPr>
          <w:rStyle w:val="Accentuat"/>
          <w:sz w:val="28"/>
          <w:szCs w:val="28"/>
        </w:rPr>
        <w:t>”Taxe pe utilizarea bunurilor ”  .</w:t>
      </w:r>
      <w:r w:rsidRPr="00AA22AF">
        <w:rPr>
          <w:sz w:val="28"/>
          <w:szCs w:val="28"/>
        </w:rPr>
        <w:t>.................................          </w:t>
      </w:r>
      <w:r w:rsidR="002A57E2">
        <w:rPr>
          <w:sz w:val="28"/>
          <w:szCs w:val="28"/>
        </w:rPr>
        <w:t xml:space="preserve"> </w:t>
      </w:r>
      <w:r w:rsidRPr="00AA22AF">
        <w:rPr>
          <w:sz w:val="28"/>
          <w:szCs w:val="28"/>
        </w:rPr>
        <w:t>3,65 mii lei;</w:t>
      </w:r>
    </w:p>
    <w:p w14:paraId="6EB0235F" w14:textId="0CC491CD" w:rsidR="00AA22AF" w:rsidRPr="00AA22AF" w:rsidRDefault="00AA22AF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22AF">
        <w:rPr>
          <w:sz w:val="28"/>
          <w:szCs w:val="28"/>
        </w:rPr>
        <w:t>- 30.02.  </w:t>
      </w:r>
      <w:r w:rsidRPr="00AA22AF">
        <w:rPr>
          <w:rStyle w:val="Accentuat"/>
          <w:sz w:val="28"/>
          <w:szCs w:val="28"/>
        </w:rPr>
        <w:t>”Venituri din proprietate”  .</w:t>
      </w:r>
      <w:r w:rsidRPr="00AA22AF">
        <w:rPr>
          <w:sz w:val="28"/>
          <w:szCs w:val="28"/>
        </w:rPr>
        <w:t xml:space="preserve">...................................               </w:t>
      </w:r>
      <w:r w:rsidR="002A57E2">
        <w:rPr>
          <w:sz w:val="28"/>
          <w:szCs w:val="28"/>
        </w:rPr>
        <w:t xml:space="preserve">  </w:t>
      </w:r>
      <w:r w:rsidRPr="00AA22AF">
        <w:rPr>
          <w:sz w:val="28"/>
          <w:szCs w:val="28"/>
        </w:rPr>
        <w:t>0,51  mii lei;</w:t>
      </w:r>
    </w:p>
    <w:p w14:paraId="7649D717" w14:textId="01387ABB" w:rsidR="00AA22AF" w:rsidRPr="00AA22AF" w:rsidRDefault="00AA22AF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22AF">
        <w:rPr>
          <w:sz w:val="28"/>
          <w:szCs w:val="28"/>
        </w:rPr>
        <w:t>- 36.02.  </w:t>
      </w:r>
      <w:r w:rsidRPr="00AA22AF">
        <w:rPr>
          <w:rStyle w:val="Accentuat"/>
          <w:sz w:val="28"/>
          <w:szCs w:val="28"/>
        </w:rPr>
        <w:t>”Diverse Venituri”                .</w:t>
      </w:r>
      <w:r w:rsidRPr="00AA22AF">
        <w:rPr>
          <w:sz w:val="28"/>
          <w:szCs w:val="28"/>
        </w:rPr>
        <w:t>......................................        430,83 mii lei;</w:t>
      </w:r>
    </w:p>
    <w:p w14:paraId="09CD76A2" w14:textId="6479E44B" w:rsidR="00AA22AF" w:rsidRPr="00AA22AF" w:rsidRDefault="00AA22AF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22AF">
        <w:rPr>
          <w:sz w:val="28"/>
          <w:szCs w:val="28"/>
        </w:rPr>
        <w:t>- 42.02.  </w:t>
      </w:r>
      <w:r w:rsidRPr="00AA22AF">
        <w:rPr>
          <w:rStyle w:val="Accentuat"/>
          <w:sz w:val="28"/>
          <w:szCs w:val="28"/>
        </w:rPr>
        <w:t>”Subvenții de la bugetul de stat ” .</w:t>
      </w:r>
      <w:r w:rsidRPr="00AA22AF">
        <w:rPr>
          <w:sz w:val="28"/>
          <w:szCs w:val="28"/>
        </w:rPr>
        <w:t xml:space="preserve">............................           </w:t>
      </w:r>
      <w:r w:rsidR="002A57E2">
        <w:rPr>
          <w:sz w:val="28"/>
          <w:szCs w:val="28"/>
        </w:rPr>
        <w:t xml:space="preserve">  </w:t>
      </w:r>
      <w:r w:rsidRPr="00AA22AF">
        <w:rPr>
          <w:sz w:val="28"/>
          <w:szCs w:val="28"/>
        </w:rPr>
        <w:t>33,63 mii lei;</w:t>
      </w:r>
    </w:p>
    <w:p w14:paraId="4F395BD4" w14:textId="07502DFB" w:rsidR="00AA22AF" w:rsidRPr="00AA22AF" w:rsidRDefault="00AA22AF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22AF">
        <w:rPr>
          <w:sz w:val="28"/>
          <w:szCs w:val="28"/>
        </w:rPr>
        <w:t>- 45.02.  </w:t>
      </w:r>
      <w:r w:rsidRPr="00AA22AF">
        <w:rPr>
          <w:rStyle w:val="Accentuat"/>
          <w:sz w:val="28"/>
          <w:szCs w:val="28"/>
        </w:rPr>
        <w:t>”Sume primite de la UE”              .</w:t>
      </w:r>
      <w:r w:rsidRPr="00AA22AF">
        <w:rPr>
          <w:sz w:val="28"/>
          <w:szCs w:val="28"/>
        </w:rPr>
        <w:t>...................................     219,85mii lei</w:t>
      </w:r>
    </w:p>
    <w:p w14:paraId="7253F754" w14:textId="1BCC8595" w:rsidR="00AA22AF" w:rsidRDefault="00BD7ADD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4039">
        <w:rPr>
          <w:sz w:val="28"/>
          <w:szCs w:val="28"/>
          <w:shd w:val="clear" w:color="auto" w:fill="FFFFFF"/>
        </w:rPr>
        <w:tab/>
      </w:r>
      <w:r w:rsidRPr="00D04039">
        <w:rPr>
          <w:sz w:val="28"/>
          <w:szCs w:val="28"/>
        </w:rPr>
        <w:t xml:space="preserve"> Cheltuielile </w:t>
      </w:r>
      <w:r w:rsidR="00DB489F" w:rsidRPr="00D04039">
        <w:rPr>
          <w:sz w:val="28"/>
          <w:szCs w:val="28"/>
        </w:rPr>
        <w:t>bugetului local al Municipiului Brad pe anul 202</w:t>
      </w:r>
      <w:r w:rsidR="0031719D" w:rsidRPr="00D04039">
        <w:rPr>
          <w:sz w:val="28"/>
          <w:szCs w:val="28"/>
        </w:rPr>
        <w:t>5</w:t>
      </w:r>
      <w:r w:rsidR="00DB489F" w:rsidRPr="00D04039">
        <w:rPr>
          <w:sz w:val="28"/>
          <w:szCs w:val="28"/>
        </w:rPr>
        <w:t xml:space="preserve"> </w:t>
      </w:r>
      <w:r w:rsidR="00AE76BF" w:rsidRPr="00D04039">
        <w:rPr>
          <w:sz w:val="28"/>
          <w:szCs w:val="28"/>
        </w:rPr>
        <w:t>se</w:t>
      </w:r>
      <w:r w:rsidR="005A581F" w:rsidRPr="00D04039">
        <w:rPr>
          <w:sz w:val="28"/>
          <w:szCs w:val="28"/>
        </w:rPr>
        <w:t xml:space="preserve"> m</w:t>
      </w:r>
      <w:r w:rsidR="00504EB0" w:rsidRPr="00D04039">
        <w:rPr>
          <w:sz w:val="28"/>
          <w:szCs w:val="28"/>
        </w:rPr>
        <w:t>ajorează</w:t>
      </w:r>
      <w:r w:rsidR="00AE76BF" w:rsidRPr="00D04039">
        <w:rPr>
          <w:sz w:val="28"/>
          <w:szCs w:val="28"/>
        </w:rPr>
        <w:t xml:space="preserve"> cu suma de </w:t>
      </w:r>
      <w:r w:rsidR="00AA22AF">
        <w:rPr>
          <w:sz w:val="28"/>
          <w:szCs w:val="28"/>
        </w:rPr>
        <w:t>688,47</w:t>
      </w:r>
      <w:r w:rsidR="00022DB4" w:rsidRPr="00D04039">
        <w:rPr>
          <w:sz w:val="28"/>
          <w:szCs w:val="28"/>
        </w:rPr>
        <w:t xml:space="preserve"> mii lei </w:t>
      </w:r>
      <w:r w:rsidR="00AA22AF">
        <w:rPr>
          <w:sz w:val="28"/>
          <w:szCs w:val="28"/>
        </w:rPr>
        <w:t>la următoarele capitole bugetare:</w:t>
      </w:r>
    </w:p>
    <w:p w14:paraId="4720C9DE" w14:textId="77777777" w:rsidR="002A57E2" w:rsidRDefault="00AA22AF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22AF">
        <w:rPr>
          <w:sz w:val="28"/>
          <w:szCs w:val="28"/>
        </w:rPr>
        <w:t> - 66.02.  </w:t>
      </w:r>
      <w:r w:rsidRPr="00AA22AF">
        <w:rPr>
          <w:rStyle w:val="Accentuat"/>
          <w:sz w:val="28"/>
          <w:szCs w:val="28"/>
        </w:rPr>
        <w:t>” Sănătate” </w:t>
      </w:r>
      <w:r w:rsidRPr="00AA22AF">
        <w:rPr>
          <w:sz w:val="28"/>
          <w:szCs w:val="28"/>
        </w:rPr>
        <w:t xml:space="preserve"> ................................................................   </w:t>
      </w:r>
      <w:r>
        <w:rPr>
          <w:sz w:val="28"/>
          <w:szCs w:val="28"/>
        </w:rPr>
        <w:t xml:space="preserve"> </w:t>
      </w:r>
      <w:r w:rsidRPr="00AA22AF">
        <w:rPr>
          <w:sz w:val="28"/>
          <w:szCs w:val="28"/>
        </w:rPr>
        <w:t>253,48 mii lei;</w:t>
      </w:r>
    </w:p>
    <w:p w14:paraId="49909228" w14:textId="77AD1C3A" w:rsidR="00AA22AF" w:rsidRPr="00AA22AF" w:rsidRDefault="00AA22AF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A22AF">
        <w:rPr>
          <w:sz w:val="28"/>
          <w:szCs w:val="28"/>
        </w:rPr>
        <w:lastRenderedPageBreak/>
        <w:t> - 67.02.  </w:t>
      </w:r>
      <w:r w:rsidRPr="00AA22AF">
        <w:rPr>
          <w:rStyle w:val="Accentuat"/>
          <w:sz w:val="28"/>
          <w:szCs w:val="28"/>
        </w:rPr>
        <w:t>” Cultură recreere și religie ” </w:t>
      </w:r>
      <w:r w:rsidRPr="00AA22AF">
        <w:rPr>
          <w:sz w:val="28"/>
          <w:szCs w:val="28"/>
        </w:rPr>
        <w:t>    ................................... 189,93 mii lei;</w:t>
      </w:r>
    </w:p>
    <w:p w14:paraId="4A43EE35" w14:textId="4FED1999" w:rsidR="00AA22AF" w:rsidRPr="00AA22AF" w:rsidRDefault="002A57E2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22AF" w:rsidRPr="00AA22AF">
        <w:rPr>
          <w:sz w:val="28"/>
          <w:szCs w:val="28"/>
        </w:rPr>
        <w:t>- 70.02.  </w:t>
      </w:r>
      <w:r w:rsidR="00AA22AF" w:rsidRPr="00AA22AF">
        <w:rPr>
          <w:rStyle w:val="Accentuat"/>
          <w:sz w:val="28"/>
          <w:szCs w:val="28"/>
        </w:rPr>
        <w:t>”Locuințe, servicii și dezvoltare publică” </w:t>
      </w:r>
      <w:r w:rsidR="00AA22AF" w:rsidRPr="00AA22AF">
        <w:rPr>
          <w:sz w:val="28"/>
          <w:szCs w:val="28"/>
        </w:rPr>
        <w:t> ....................  145,06 mii lei;</w:t>
      </w:r>
    </w:p>
    <w:p w14:paraId="2B1653C0" w14:textId="55FBD527" w:rsidR="00AA22AF" w:rsidRPr="00AA22AF" w:rsidRDefault="002A57E2" w:rsidP="00AA22A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A22AF" w:rsidRPr="00AA22AF">
        <w:rPr>
          <w:sz w:val="28"/>
          <w:szCs w:val="28"/>
        </w:rPr>
        <w:t>- 74.02.  </w:t>
      </w:r>
      <w:r w:rsidR="00AA22AF" w:rsidRPr="00AA22AF">
        <w:rPr>
          <w:rStyle w:val="Accentuat"/>
          <w:sz w:val="28"/>
          <w:szCs w:val="28"/>
        </w:rPr>
        <w:t>”Protecția mediului” ...................................</w:t>
      </w:r>
      <w:r w:rsidR="00AA22AF" w:rsidRPr="00AA22AF">
        <w:rPr>
          <w:sz w:val="28"/>
          <w:szCs w:val="28"/>
        </w:rPr>
        <w:t>.................... 100,00 mii lei</w:t>
      </w:r>
      <w:r w:rsidR="00AA22AF">
        <w:rPr>
          <w:sz w:val="28"/>
          <w:szCs w:val="28"/>
        </w:rPr>
        <w:t>.</w:t>
      </w:r>
      <w:r w:rsidR="00AA22AF" w:rsidRPr="00AA22AF">
        <w:rPr>
          <w:rStyle w:val="Accentuat"/>
          <w:sz w:val="28"/>
          <w:szCs w:val="28"/>
        </w:rPr>
        <w:t> </w:t>
      </w:r>
    </w:p>
    <w:p w14:paraId="55C3584F" w14:textId="3FC44773" w:rsidR="00AA22AF" w:rsidRPr="00AA22AF" w:rsidRDefault="005F5608" w:rsidP="00524E7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A22AF">
        <w:rPr>
          <w:sz w:val="28"/>
          <w:szCs w:val="28"/>
          <w:shd w:val="clear" w:color="auto" w:fill="FFFFFF"/>
        </w:rPr>
        <w:t>De asemenea,</w:t>
      </w:r>
      <w:r w:rsidR="0043365F" w:rsidRPr="00AA22AF">
        <w:rPr>
          <w:sz w:val="28"/>
          <w:szCs w:val="28"/>
        </w:rPr>
        <w:t xml:space="preserve"> </w:t>
      </w:r>
      <w:r w:rsidR="00AA22AF" w:rsidRPr="00AA22AF">
        <w:rPr>
          <w:sz w:val="28"/>
          <w:szCs w:val="28"/>
        </w:rPr>
        <w:t>bugetul</w:t>
      </w:r>
      <w:r w:rsidR="00524E73">
        <w:rPr>
          <w:sz w:val="28"/>
          <w:szCs w:val="28"/>
        </w:rPr>
        <w:t xml:space="preserve"> </w:t>
      </w:r>
      <w:r w:rsidR="00AA22AF" w:rsidRPr="00AA22AF">
        <w:rPr>
          <w:sz w:val="28"/>
          <w:szCs w:val="28"/>
        </w:rPr>
        <w:t xml:space="preserve">instituțiilor publice și activităților finanțate integral sau parțial  din venituri proprii, </w:t>
      </w:r>
      <w:r w:rsidR="00524E73">
        <w:rPr>
          <w:sz w:val="28"/>
          <w:szCs w:val="28"/>
        </w:rPr>
        <w:t xml:space="preserve">se rectifică în sensul diminuării </w:t>
      </w:r>
      <w:r w:rsidR="00AA22AF" w:rsidRPr="00AA22AF">
        <w:rPr>
          <w:sz w:val="28"/>
          <w:szCs w:val="28"/>
        </w:rPr>
        <w:t>cap</w:t>
      </w:r>
      <w:r w:rsidR="00524E73">
        <w:rPr>
          <w:sz w:val="28"/>
          <w:szCs w:val="28"/>
        </w:rPr>
        <w:t>i</w:t>
      </w:r>
      <w:r w:rsidR="00AA22AF" w:rsidRPr="00AA22AF">
        <w:rPr>
          <w:sz w:val="28"/>
          <w:szCs w:val="28"/>
        </w:rPr>
        <w:t>tolul</w:t>
      </w:r>
      <w:r w:rsidR="00524E73">
        <w:rPr>
          <w:sz w:val="28"/>
          <w:szCs w:val="28"/>
        </w:rPr>
        <w:t>ui</w:t>
      </w:r>
      <w:r w:rsidR="00AA22AF" w:rsidRPr="00AA22AF">
        <w:rPr>
          <w:sz w:val="28"/>
          <w:szCs w:val="28"/>
        </w:rPr>
        <w:t xml:space="preserve"> bugetar 70.10</w:t>
      </w:r>
      <w:r w:rsidR="00AA22AF" w:rsidRPr="00AA22AF">
        <w:rPr>
          <w:rStyle w:val="Accentuat"/>
          <w:sz w:val="28"/>
          <w:szCs w:val="28"/>
        </w:rPr>
        <w:t> ”Locuințe, servicii și dezvoltare publică”  </w:t>
      </w:r>
      <w:r w:rsidR="00AA22AF" w:rsidRPr="00AA22AF">
        <w:rPr>
          <w:sz w:val="28"/>
          <w:szCs w:val="28"/>
        </w:rPr>
        <w:t>cu suma de 285,77 mii lei.</w:t>
      </w:r>
    </w:p>
    <w:p w14:paraId="421FA6F7" w14:textId="1C24138A" w:rsidR="00AA22AF" w:rsidRPr="00AA22AF" w:rsidRDefault="00AA22AF" w:rsidP="00AA22A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22AF">
        <w:rPr>
          <w:rStyle w:val="Robust"/>
          <w:sz w:val="28"/>
          <w:szCs w:val="28"/>
        </w:rPr>
        <w:t xml:space="preserve">    </w:t>
      </w:r>
      <w:r w:rsidR="00524E73">
        <w:rPr>
          <w:rStyle w:val="Robust"/>
          <w:sz w:val="28"/>
          <w:szCs w:val="28"/>
        </w:rPr>
        <w:tab/>
      </w:r>
      <w:r w:rsidRPr="00AA22AF">
        <w:rPr>
          <w:sz w:val="28"/>
          <w:szCs w:val="28"/>
        </w:rPr>
        <w:t>Astfel</w:t>
      </w:r>
      <w:r w:rsidR="00524E73">
        <w:rPr>
          <w:sz w:val="28"/>
          <w:szCs w:val="28"/>
        </w:rPr>
        <w:t>,</w:t>
      </w:r>
      <w:r w:rsidRPr="00AA22AF">
        <w:rPr>
          <w:sz w:val="28"/>
          <w:szCs w:val="28"/>
        </w:rPr>
        <w:t xml:space="preserve"> veniturile se stabilesc </w:t>
      </w:r>
      <w:r w:rsidR="002A57E2">
        <w:rPr>
          <w:sz w:val="28"/>
          <w:szCs w:val="28"/>
        </w:rPr>
        <w:t>în</w:t>
      </w:r>
      <w:r w:rsidRPr="00AA22AF">
        <w:rPr>
          <w:sz w:val="28"/>
          <w:szCs w:val="28"/>
        </w:rPr>
        <w:t xml:space="preserve"> sum</w:t>
      </w:r>
      <w:r w:rsidR="002A57E2">
        <w:rPr>
          <w:sz w:val="28"/>
          <w:szCs w:val="28"/>
        </w:rPr>
        <w:t>ă</w:t>
      </w:r>
      <w:r w:rsidRPr="00AA22AF">
        <w:rPr>
          <w:sz w:val="28"/>
          <w:szCs w:val="28"/>
        </w:rPr>
        <w:t xml:space="preserve"> de 57.085,30 mii lei</w:t>
      </w:r>
      <w:r w:rsidR="002A57E2">
        <w:rPr>
          <w:sz w:val="28"/>
          <w:szCs w:val="28"/>
        </w:rPr>
        <w:t>,</w:t>
      </w:r>
      <w:r w:rsidRPr="00AA22AF">
        <w:rPr>
          <w:sz w:val="28"/>
          <w:szCs w:val="28"/>
        </w:rPr>
        <w:t xml:space="preserve"> iar cheltuielile se stabilesc </w:t>
      </w:r>
      <w:r w:rsidR="002A57E2">
        <w:rPr>
          <w:sz w:val="28"/>
          <w:szCs w:val="28"/>
        </w:rPr>
        <w:t>în</w:t>
      </w:r>
      <w:r w:rsidRPr="00AA22AF">
        <w:rPr>
          <w:sz w:val="28"/>
          <w:szCs w:val="28"/>
        </w:rPr>
        <w:t xml:space="preserve"> sum</w:t>
      </w:r>
      <w:r w:rsidR="002A57E2">
        <w:rPr>
          <w:sz w:val="28"/>
          <w:szCs w:val="28"/>
        </w:rPr>
        <w:t>ă</w:t>
      </w:r>
      <w:r w:rsidRPr="00AA22AF">
        <w:rPr>
          <w:sz w:val="28"/>
          <w:szCs w:val="28"/>
        </w:rPr>
        <w:t xml:space="preserve"> de 57.911,58 mii lei.</w:t>
      </w:r>
    </w:p>
    <w:p w14:paraId="3A62FFB1" w14:textId="33C80DC2" w:rsidR="00524E73" w:rsidRPr="00524E73" w:rsidRDefault="00524E73" w:rsidP="00826BE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Totodată, propun ca </w:t>
      </w:r>
      <w:r w:rsidRPr="00524E73">
        <w:rPr>
          <w:color w:val="000000"/>
          <w:sz w:val="28"/>
          <w:szCs w:val="28"/>
          <w:shd w:val="clear" w:color="auto" w:fill="FFFFFF"/>
        </w:rPr>
        <w:t xml:space="preserve">excedentul bugetului instituțiilor publice și activităților finanțate integral sau parțial  din venituri proprii în sumă de 285,77 mii lei </w:t>
      </w:r>
      <w:r w:rsidR="00C764E2">
        <w:rPr>
          <w:color w:val="000000"/>
          <w:sz w:val="28"/>
          <w:szCs w:val="28"/>
          <w:shd w:val="clear" w:color="auto" w:fill="FFFFFF"/>
        </w:rPr>
        <w:t xml:space="preserve">să fie utilizat </w:t>
      </w:r>
      <w:r w:rsidRPr="00524E73">
        <w:rPr>
          <w:color w:val="000000"/>
          <w:sz w:val="28"/>
          <w:szCs w:val="28"/>
          <w:shd w:val="clear" w:color="auto" w:fill="FFFFFF"/>
        </w:rPr>
        <w:t>pentru</w:t>
      </w:r>
      <w:r w:rsidR="00C764E2">
        <w:rPr>
          <w:color w:val="000000"/>
          <w:sz w:val="28"/>
          <w:szCs w:val="28"/>
          <w:shd w:val="clear" w:color="auto" w:fill="FFFFFF"/>
        </w:rPr>
        <w:t xml:space="preserve"> cheltuielile</w:t>
      </w:r>
      <w:r w:rsidRPr="00524E73">
        <w:rPr>
          <w:color w:val="000000"/>
          <w:sz w:val="28"/>
          <w:szCs w:val="28"/>
          <w:shd w:val="clear" w:color="auto" w:fill="FFFFFF"/>
        </w:rPr>
        <w:t xml:space="preserve"> secțiun</w:t>
      </w:r>
      <w:r w:rsidR="00C764E2">
        <w:rPr>
          <w:color w:val="000000"/>
          <w:sz w:val="28"/>
          <w:szCs w:val="28"/>
          <w:shd w:val="clear" w:color="auto" w:fill="FFFFFF"/>
        </w:rPr>
        <w:t>ii</w:t>
      </w:r>
      <w:r w:rsidRPr="00524E73">
        <w:rPr>
          <w:color w:val="000000"/>
          <w:sz w:val="28"/>
          <w:szCs w:val="28"/>
          <w:shd w:val="clear" w:color="auto" w:fill="FFFFFF"/>
        </w:rPr>
        <w:t xml:space="preserve"> de funcționare a bugetului local al municipiului Brad pe anul 2025.</w:t>
      </w:r>
    </w:p>
    <w:p w14:paraId="56D6B471" w14:textId="12828B90" w:rsidR="0026213C" w:rsidRPr="00D04039" w:rsidRDefault="007F0C89" w:rsidP="00D0403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  <w:t>În contextul celor de mai sus</w:t>
      </w:r>
      <w:r w:rsidR="00371C35" w:rsidRPr="00D04039">
        <w:rPr>
          <w:sz w:val="28"/>
          <w:szCs w:val="28"/>
        </w:rPr>
        <w:t>,</w:t>
      </w:r>
      <w:r w:rsidRPr="00D04039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D04039">
        <w:rPr>
          <w:sz w:val="28"/>
          <w:szCs w:val="28"/>
        </w:rPr>
        <w:t xml:space="preserve">l </w:t>
      </w:r>
      <w:r w:rsidR="00AA524C" w:rsidRPr="00D04039">
        <w:rPr>
          <w:sz w:val="28"/>
          <w:szCs w:val="28"/>
        </w:rPr>
        <w:t>M</w:t>
      </w:r>
      <w:r w:rsidR="00F904AB" w:rsidRPr="00D04039">
        <w:rPr>
          <w:sz w:val="28"/>
          <w:szCs w:val="28"/>
        </w:rPr>
        <w:t>unicipiului Brad pe anul 202</w:t>
      </w:r>
      <w:r w:rsidR="000B6F8A" w:rsidRPr="00D04039">
        <w:rPr>
          <w:sz w:val="28"/>
          <w:szCs w:val="28"/>
        </w:rPr>
        <w:t>5</w:t>
      </w:r>
      <w:r w:rsidR="00371C35" w:rsidRPr="00D04039">
        <w:rPr>
          <w:sz w:val="28"/>
          <w:szCs w:val="28"/>
        </w:rPr>
        <w:t xml:space="preserve"> și î</w:t>
      </w:r>
      <w:r w:rsidRPr="00D04039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7645D303" w14:textId="0DFE09F0" w:rsidR="0023527D" w:rsidRDefault="0001439C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04039">
        <w:rPr>
          <w:sz w:val="28"/>
          <w:szCs w:val="28"/>
        </w:rPr>
        <w:tab/>
      </w:r>
      <w:r w:rsidR="009C0D60" w:rsidRPr="00D04039">
        <w:rPr>
          <w:sz w:val="28"/>
          <w:szCs w:val="28"/>
        </w:rPr>
        <w:t xml:space="preserve">Invoc în susţinerea propunerii mele prevederile </w:t>
      </w:r>
      <w:r w:rsidR="000B6F8A" w:rsidRPr="00D04039">
        <w:rPr>
          <w:sz w:val="28"/>
          <w:szCs w:val="28"/>
          <w:shd w:val="clear" w:color="auto" w:fill="F9F9F9"/>
        </w:rPr>
        <w:t>Secţiunea a 2-a din Legea nr. 9/2025 a bugetului de stat pe anul 2025, cu modificările și completările ulterioare</w:t>
      </w:r>
      <w:r w:rsidR="0023527D" w:rsidRPr="00D04039">
        <w:rPr>
          <w:sz w:val="28"/>
          <w:szCs w:val="28"/>
        </w:rPr>
        <w:t>, ale  art.1 alin. (2), art. 8 și art. 39 din  Legea nr. 273/2006 privind finanţele publice locale, ale art. 88, art. 129 alin. (4) lit. a) din O.U.G. nr. 57/2019 privind Codul administrativ, cu modificările şi completările ulterioare</w:t>
      </w:r>
      <w:r w:rsidR="000B6F8A" w:rsidRPr="00D04039">
        <w:rPr>
          <w:sz w:val="28"/>
          <w:szCs w:val="28"/>
        </w:rPr>
        <w:t>.</w:t>
      </w:r>
    </w:p>
    <w:p w14:paraId="5C226C57" w14:textId="77777777" w:rsidR="00D04039" w:rsidRPr="00D04039" w:rsidRDefault="00D04039" w:rsidP="00D04039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7E9C070" w14:textId="6FBD0649" w:rsidR="00972A72" w:rsidRPr="000B6F8A" w:rsidRDefault="00972A72" w:rsidP="0023527D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23527D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23527D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A7F2B"/>
    <w:multiLevelType w:val="hybridMultilevel"/>
    <w:tmpl w:val="E3980398"/>
    <w:lvl w:ilvl="0" w:tplc="0418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D7"/>
    <w:multiLevelType w:val="hybridMultilevel"/>
    <w:tmpl w:val="0540B2C2"/>
    <w:lvl w:ilvl="0" w:tplc="9776280E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F5A5D"/>
    <w:multiLevelType w:val="hybridMultilevel"/>
    <w:tmpl w:val="628279BE"/>
    <w:lvl w:ilvl="0" w:tplc="74DA52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2A3196"/>
    <w:multiLevelType w:val="hybridMultilevel"/>
    <w:tmpl w:val="86F4AEA4"/>
    <w:lvl w:ilvl="0" w:tplc="7D4E9B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6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213E5"/>
    <w:multiLevelType w:val="hybridMultilevel"/>
    <w:tmpl w:val="8FCAC79A"/>
    <w:lvl w:ilvl="0" w:tplc="0F268ACE">
      <w:start w:val="2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632203446">
    <w:abstractNumId w:val="6"/>
  </w:num>
  <w:num w:numId="2" w16cid:durableId="748697142">
    <w:abstractNumId w:val="1"/>
  </w:num>
  <w:num w:numId="3" w16cid:durableId="1342856554">
    <w:abstractNumId w:val="5"/>
  </w:num>
  <w:num w:numId="4" w16cid:durableId="229997294">
    <w:abstractNumId w:val="7"/>
  </w:num>
  <w:num w:numId="5" w16cid:durableId="2030059919">
    <w:abstractNumId w:val="4"/>
  </w:num>
  <w:num w:numId="6" w16cid:durableId="1426614353">
    <w:abstractNumId w:val="2"/>
  </w:num>
  <w:num w:numId="7" w16cid:durableId="348216432">
    <w:abstractNumId w:val="8"/>
  </w:num>
  <w:num w:numId="8" w16cid:durableId="119542038">
    <w:abstractNumId w:val="0"/>
  </w:num>
  <w:num w:numId="9" w16cid:durableId="668488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B3470"/>
    <w:rsid w:val="000B6F8A"/>
    <w:rsid w:val="000C2FD2"/>
    <w:rsid w:val="000C6FDE"/>
    <w:rsid w:val="000D2D37"/>
    <w:rsid w:val="000E12CB"/>
    <w:rsid w:val="000E3E04"/>
    <w:rsid w:val="000E7658"/>
    <w:rsid w:val="000F2333"/>
    <w:rsid w:val="000F4B62"/>
    <w:rsid w:val="00102AEB"/>
    <w:rsid w:val="00104AA1"/>
    <w:rsid w:val="00106D5C"/>
    <w:rsid w:val="00117AD1"/>
    <w:rsid w:val="00122F8A"/>
    <w:rsid w:val="00125EB5"/>
    <w:rsid w:val="001322D9"/>
    <w:rsid w:val="0013318E"/>
    <w:rsid w:val="00133C23"/>
    <w:rsid w:val="0013608B"/>
    <w:rsid w:val="00137390"/>
    <w:rsid w:val="001378C8"/>
    <w:rsid w:val="0015055E"/>
    <w:rsid w:val="001541D4"/>
    <w:rsid w:val="001722A4"/>
    <w:rsid w:val="001724B0"/>
    <w:rsid w:val="0018480D"/>
    <w:rsid w:val="0019104C"/>
    <w:rsid w:val="00192057"/>
    <w:rsid w:val="001A0FFF"/>
    <w:rsid w:val="001A3D8A"/>
    <w:rsid w:val="001A6582"/>
    <w:rsid w:val="001B034A"/>
    <w:rsid w:val="001B1494"/>
    <w:rsid w:val="001B6AE9"/>
    <w:rsid w:val="001C2848"/>
    <w:rsid w:val="001D2401"/>
    <w:rsid w:val="001D5379"/>
    <w:rsid w:val="001E2383"/>
    <w:rsid w:val="001E5D6A"/>
    <w:rsid w:val="001F3745"/>
    <w:rsid w:val="002015B4"/>
    <w:rsid w:val="00214551"/>
    <w:rsid w:val="00222162"/>
    <w:rsid w:val="00230A93"/>
    <w:rsid w:val="0023527D"/>
    <w:rsid w:val="00241343"/>
    <w:rsid w:val="0024251F"/>
    <w:rsid w:val="002612AB"/>
    <w:rsid w:val="0026213C"/>
    <w:rsid w:val="002812C2"/>
    <w:rsid w:val="002A2504"/>
    <w:rsid w:val="002A3057"/>
    <w:rsid w:val="002A57E2"/>
    <w:rsid w:val="002A5A16"/>
    <w:rsid w:val="002C14C4"/>
    <w:rsid w:val="002C1672"/>
    <w:rsid w:val="002C2CDE"/>
    <w:rsid w:val="002D2919"/>
    <w:rsid w:val="002D6D95"/>
    <w:rsid w:val="002F07A8"/>
    <w:rsid w:val="002F09AA"/>
    <w:rsid w:val="002F0C97"/>
    <w:rsid w:val="00305CD0"/>
    <w:rsid w:val="0031719D"/>
    <w:rsid w:val="0032009B"/>
    <w:rsid w:val="0032432A"/>
    <w:rsid w:val="00324D5B"/>
    <w:rsid w:val="00334493"/>
    <w:rsid w:val="00353E79"/>
    <w:rsid w:val="00371C35"/>
    <w:rsid w:val="00375528"/>
    <w:rsid w:val="003837AC"/>
    <w:rsid w:val="00391AEE"/>
    <w:rsid w:val="00393509"/>
    <w:rsid w:val="003A1965"/>
    <w:rsid w:val="003A3E8F"/>
    <w:rsid w:val="003D0446"/>
    <w:rsid w:val="003D242B"/>
    <w:rsid w:val="003D3E26"/>
    <w:rsid w:val="003E7866"/>
    <w:rsid w:val="004012C2"/>
    <w:rsid w:val="00406F5B"/>
    <w:rsid w:val="00410061"/>
    <w:rsid w:val="00410B5F"/>
    <w:rsid w:val="0041354A"/>
    <w:rsid w:val="00422363"/>
    <w:rsid w:val="004248A8"/>
    <w:rsid w:val="00427CC4"/>
    <w:rsid w:val="0043365F"/>
    <w:rsid w:val="004415DF"/>
    <w:rsid w:val="0046607F"/>
    <w:rsid w:val="00470213"/>
    <w:rsid w:val="00472C18"/>
    <w:rsid w:val="00473644"/>
    <w:rsid w:val="0048523A"/>
    <w:rsid w:val="0049676F"/>
    <w:rsid w:val="004A20C8"/>
    <w:rsid w:val="004C6F90"/>
    <w:rsid w:val="004D65FB"/>
    <w:rsid w:val="004F43A9"/>
    <w:rsid w:val="00503A0A"/>
    <w:rsid w:val="00504EB0"/>
    <w:rsid w:val="00504F70"/>
    <w:rsid w:val="005116B6"/>
    <w:rsid w:val="00513945"/>
    <w:rsid w:val="005248B5"/>
    <w:rsid w:val="00524E73"/>
    <w:rsid w:val="00530DF8"/>
    <w:rsid w:val="00531796"/>
    <w:rsid w:val="005342C5"/>
    <w:rsid w:val="00535610"/>
    <w:rsid w:val="005412A1"/>
    <w:rsid w:val="00541B46"/>
    <w:rsid w:val="0055259D"/>
    <w:rsid w:val="0055418A"/>
    <w:rsid w:val="00554D63"/>
    <w:rsid w:val="0055531A"/>
    <w:rsid w:val="00557C47"/>
    <w:rsid w:val="00562273"/>
    <w:rsid w:val="0056502A"/>
    <w:rsid w:val="005723A6"/>
    <w:rsid w:val="005764EF"/>
    <w:rsid w:val="005837D9"/>
    <w:rsid w:val="0059621B"/>
    <w:rsid w:val="005A3E8B"/>
    <w:rsid w:val="005A581F"/>
    <w:rsid w:val="005A661D"/>
    <w:rsid w:val="005C083F"/>
    <w:rsid w:val="005F2DD5"/>
    <w:rsid w:val="005F4438"/>
    <w:rsid w:val="005F5608"/>
    <w:rsid w:val="006341E0"/>
    <w:rsid w:val="00634B38"/>
    <w:rsid w:val="006443E1"/>
    <w:rsid w:val="006576D1"/>
    <w:rsid w:val="00657955"/>
    <w:rsid w:val="00660630"/>
    <w:rsid w:val="00667391"/>
    <w:rsid w:val="0069404D"/>
    <w:rsid w:val="006951DA"/>
    <w:rsid w:val="006A22F0"/>
    <w:rsid w:val="006B3EE7"/>
    <w:rsid w:val="006D04C9"/>
    <w:rsid w:val="006D1010"/>
    <w:rsid w:val="006E0373"/>
    <w:rsid w:val="006F461C"/>
    <w:rsid w:val="00703538"/>
    <w:rsid w:val="00705610"/>
    <w:rsid w:val="007365F6"/>
    <w:rsid w:val="00740574"/>
    <w:rsid w:val="0074171A"/>
    <w:rsid w:val="0074292F"/>
    <w:rsid w:val="007514A4"/>
    <w:rsid w:val="007877AA"/>
    <w:rsid w:val="00787E07"/>
    <w:rsid w:val="007A637A"/>
    <w:rsid w:val="007B3B25"/>
    <w:rsid w:val="007C4F60"/>
    <w:rsid w:val="007C5464"/>
    <w:rsid w:val="007D4D43"/>
    <w:rsid w:val="007D6CBF"/>
    <w:rsid w:val="007F0C89"/>
    <w:rsid w:val="007F1B09"/>
    <w:rsid w:val="00810CF4"/>
    <w:rsid w:val="00810EB5"/>
    <w:rsid w:val="00811EB1"/>
    <w:rsid w:val="00821FAB"/>
    <w:rsid w:val="008239B3"/>
    <w:rsid w:val="00825009"/>
    <w:rsid w:val="00826BE4"/>
    <w:rsid w:val="008447D0"/>
    <w:rsid w:val="00845A5F"/>
    <w:rsid w:val="00856931"/>
    <w:rsid w:val="00861470"/>
    <w:rsid w:val="008648EF"/>
    <w:rsid w:val="008805EC"/>
    <w:rsid w:val="0088063E"/>
    <w:rsid w:val="008828A0"/>
    <w:rsid w:val="008979F2"/>
    <w:rsid w:val="008A513C"/>
    <w:rsid w:val="008C2692"/>
    <w:rsid w:val="008E2C54"/>
    <w:rsid w:val="00903C68"/>
    <w:rsid w:val="00923923"/>
    <w:rsid w:val="00940D81"/>
    <w:rsid w:val="00944B05"/>
    <w:rsid w:val="00945E21"/>
    <w:rsid w:val="0095194B"/>
    <w:rsid w:val="00954669"/>
    <w:rsid w:val="009570C7"/>
    <w:rsid w:val="00972A72"/>
    <w:rsid w:val="00983645"/>
    <w:rsid w:val="00986DC2"/>
    <w:rsid w:val="009A1A22"/>
    <w:rsid w:val="009A2388"/>
    <w:rsid w:val="009A59E8"/>
    <w:rsid w:val="009B2322"/>
    <w:rsid w:val="009B6DF4"/>
    <w:rsid w:val="009C0D60"/>
    <w:rsid w:val="009D19DF"/>
    <w:rsid w:val="009F756D"/>
    <w:rsid w:val="00A01545"/>
    <w:rsid w:val="00A10E08"/>
    <w:rsid w:val="00A21946"/>
    <w:rsid w:val="00A21D72"/>
    <w:rsid w:val="00A364FC"/>
    <w:rsid w:val="00A4321A"/>
    <w:rsid w:val="00A44702"/>
    <w:rsid w:val="00A4612B"/>
    <w:rsid w:val="00A4671A"/>
    <w:rsid w:val="00A478B2"/>
    <w:rsid w:val="00A549BA"/>
    <w:rsid w:val="00A63B49"/>
    <w:rsid w:val="00A70856"/>
    <w:rsid w:val="00A76276"/>
    <w:rsid w:val="00A829C2"/>
    <w:rsid w:val="00A85D84"/>
    <w:rsid w:val="00A9435E"/>
    <w:rsid w:val="00AA1F26"/>
    <w:rsid w:val="00AA22AF"/>
    <w:rsid w:val="00AA524C"/>
    <w:rsid w:val="00AB06EB"/>
    <w:rsid w:val="00AB3D88"/>
    <w:rsid w:val="00AB7E6D"/>
    <w:rsid w:val="00AC4964"/>
    <w:rsid w:val="00AC733E"/>
    <w:rsid w:val="00AC7C7F"/>
    <w:rsid w:val="00AE76BF"/>
    <w:rsid w:val="00B0299F"/>
    <w:rsid w:val="00B15428"/>
    <w:rsid w:val="00B16713"/>
    <w:rsid w:val="00B30F59"/>
    <w:rsid w:val="00B31B37"/>
    <w:rsid w:val="00B321A1"/>
    <w:rsid w:val="00B4761E"/>
    <w:rsid w:val="00B6688B"/>
    <w:rsid w:val="00B74858"/>
    <w:rsid w:val="00B81779"/>
    <w:rsid w:val="00BA4401"/>
    <w:rsid w:val="00BB41B8"/>
    <w:rsid w:val="00BC4B5D"/>
    <w:rsid w:val="00BC7142"/>
    <w:rsid w:val="00BD3696"/>
    <w:rsid w:val="00BD7ADD"/>
    <w:rsid w:val="00C05561"/>
    <w:rsid w:val="00C05949"/>
    <w:rsid w:val="00C065EB"/>
    <w:rsid w:val="00C15BB5"/>
    <w:rsid w:val="00C15F14"/>
    <w:rsid w:val="00C22C67"/>
    <w:rsid w:val="00C258B3"/>
    <w:rsid w:val="00C26DF3"/>
    <w:rsid w:val="00C272C4"/>
    <w:rsid w:val="00C563CD"/>
    <w:rsid w:val="00C6017C"/>
    <w:rsid w:val="00C7372E"/>
    <w:rsid w:val="00C764E2"/>
    <w:rsid w:val="00C86238"/>
    <w:rsid w:val="00C94935"/>
    <w:rsid w:val="00CA1E3B"/>
    <w:rsid w:val="00CB4504"/>
    <w:rsid w:val="00CB5B48"/>
    <w:rsid w:val="00CE1B96"/>
    <w:rsid w:val="00D04039"/>
    <w:rsid w:val="00D12457"/>
    <w:rsid w:val="00D34E19"/>
    <w:rsid w:val="00D410C5"/>
    <w:rsid w:val="00D42B57"/>
    <w:rsid w:val="00D50866"/>
    <w:rsid w:val="00D55C26"/>
    <w:rsid w:val="00D76929"/>
    <w:rsid w:val="00D838DB"/>
    <w:rsid w:val="00D858E8"/>
    <w:rsid w:val="00D92B2A"/>
    <w:rsid w:val="00DB368C"/>
    <w:rsid w:val="00DB489F"/>
    <w:rsid w:val="00DB6816"/>
    <w:rsid w:val="00DB7E17"/>
    <w:rsid w:val="00DC2AB1"/>
    <w:rsid w:val="00E034EB"/>
    <w:rsid w:val="00E111DF"/>
    <w:rsid w:val="00E17F3C"/>
    <w:rsid w:val="00E21DEA"/>
    <w:rsid w:val="00E27DA0"/>
    <w:rsid w:val="00E27E11"/>
    <w:rsid w:val="00E61E14"/>
    <w:rsid w:val="00E6498D"/>
    <w:rsid w:val="00E83E59"/>
    <w:rsid w:val="00EB0A2B"/>
    <w:rsid w:val="00EC14CE"/>
    <w:rsid w:val="00ED6C13"/>
    <w:rsid w:val="00EE2178"/>
    <w:rsid w:val="00EE6787"/>
    <w:rsid w:val="00EF14E7"/>
    <w:rsid w:val="00F072B5"/>
    <w:rsid w:val="00F10C81"/>
    <w:rsid w:val="00F35993"/>
    <w:rsid w:val="00F366F2"/>
    <w:rsid w:val="00F4265F"/>
    <w:rsid w:val="00F46987"/>
    <w:rsid w:val="00F807D1"/>
    <w:rsid w:val="00F81333"/>
    <w:rsid w:val="00F84FA7"/>
    <w:rsid w:val="00F904AB"/>
    <w:rsid w:val="00FA3364"/>
    <w:rsid w:val="00FA3AA9"/>
    <w:rsid w:val="00FE1497"/>
    <w:rsid w:val="00FE5F16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25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Titlu2Caracter">
    <w:name w:val="Titlu 2 Caracter"/>
    <w:basedOn w:val="Fontdeparagrafimplicit"/>
    <w:link w:val="Titlu2"/>
    <w:uiPriority w:val="9"/>
    <w:rsid w:val="00C258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f">
    <w:name w:val="List Paragraph"/>
    <w:basedOn w:val="Normal"/>
    <w:uiPriority w:val="34"/>
    <w:qFormat/>
    <w:rsid w:val="001D5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A381-67D1-407C-A1C3-DB1E7F9F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2025-12-05T09:26:00Z</cp:lastPrinted>
  <dcterms:created xsi:type="dcterms:W3CDTF">2025-12-15T09:19:00Z</dcterms:created>
  <dcterms:modified xsi:type="dcterms:W3CDTF">2025-12-15T10:04:00Z</dcterms:modified>
</cp:coreProperties>
</file>