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6559F" w14:textId="0EB4DD34" w:rsidR="00501193" w:rsidRPr="00B14792" w:rsidRDefault="00501193" w:rsidP="00501193">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37452FCC" wp14:editId="27A2DA97">
            <wp:simplePos x="0" y="0"/>
            <wp:positionH relativeFrom="column">
              <wp:posOffset>5452641</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725D2A4C" wp14:editId="73232A8A">
            <wp:simplePos x="0" y="0"/>
            <wp:positionH relativeFrom="margin">
              <wp:align>left</wp:align>
            </wp:positionH>
            <wp:positionV relativeFrom="paragraph">
              <wp:posOffset>3052</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2C8F7F04" w14:textId="77777777" w:rsidR="00501193" w:rsidRPr="00B14792" w:rsidRDefault="00501193" w:rsidP="00501193">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18089685" w14:textId="77777777" w:rsidR="00501193" w:rsidRPr="00501193" w:rsidRDefault="00501193" w:rsidP="00501193">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501193">
        <w:rPr>
          <w:rFonts w:ascii="Tahoma" w:hAnsi="Tahoma" w:cs="Tahoma"/>
          <w:b/>
          <w:lang w:val="pt-BR"/>
        </w:rPr>
        <w:t xml:space="preserve"> Sibiu           </w:t>
      </w:r>
    </w:p>
    <w:p w14:paraId="1C832C88" w14:textId="77777777" w:rsidR="00501193" w:rsidRPr="00B14792" w:rsidRDefault="00501193" w:rsidP="00501193">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6F502A6E" w14:textId="77777777" w:rsidR="00501193" w:rsidRPr="00B14792" w:rsidRDefault="00501193" w:rsidP="00501193">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7178B3AC" w14:textId="77777777" w:rsidR="00501193" w:rsidRDefault="00501193" w:rsidP="00501193">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3E91B51C" w14:textId="77777777" w:rsidR="00501193" w:rsidRPr="00561BB5" w:rsidRDefault="00501193" w:rsidP="00501193">
      <w:pPr>
        <w:pStyle w:val="NoSpacing"/>
        <w:spacing w:line="360" w:lineRule="auto"/>
        <w:jc w:val="center"/>
        <w:rPr>
          <w:rFonts w:ascii="Tahoma" w:hAnsi="Tahoma" w:cs="Tahoma"/>
          <w:b/>
          <w:bCs/>
          <w:color w:val="0000FF"/>
          <w:sz w:val="20"/>
          <w:szCs w:val="20"/>
          <w:u w:val="single"/>
        </w:rPr>
      </w:pPr>
    </w:p>
    <w:p w14:paraId="76DDD51A" w14:textId="27C1BFCC" w:rsidR="00501193" w:rsidRPr="00975CAD" w:rsidRDefault="00501193" w:rsidP="00501193">
      <w:pPr>
        <w:pBdr>
          <w:bottom w:val="single" w:sz="4" w:space="1" w:color="auto"/>
        </w:pBdr>
        <w:rPr>
          <w:sz w:val="24"/>
          <w:szCs w:val="24"/>
        </w:rPr>
      </w:pPr>
      <w:r w:rsidRPr="00975CAD">
        <w:rPr>
          <w:sz w:val="24"/>
          <w:szCs w:val="24"/>
        </w:rPr>
        <w:t xml:space="preserve">Nr. Inreg. </w:t>
      </w:r>
      <w:r w:rsidR="009A7147" w:rsidRPr="009A7147">
        <w:rPr>
          <w:rFonts w:ascii="Open Sans" w:hAnsi="Open Sans" w:cs="Open Sans"/>
          <w:color w:val="6E6E6E"/>
          <w:sz w:val="27"/>
          <w:szCs w:val="27"/>
          <w:shd w:val="clear" w:color="auto" w:fill="F9F9F9"/>
        </w:rPr>
        <w:t>13.923/23.10.2025</w:t>
      </w:r>
    </w:p>
    <w:p w14:paraId="76AEF1FC" w14:textId="77777777" w:rsidR="00501193" w:rsidRPr="00501193" w:rsidRDefault="00501193" w:rsidP="00501193">
      <w:pPr>
        <w:jc w:val="center"/>
        <w:rPr>
          <w:b/>
          <w:sz w:val="28"/>
          <w:szCs w:val="28"/>
          <w:u w:val="single"/>
        </w:rPr>
      </w:pPr>
    </w:p>
    <w:p w14:paraId="234C66D1" w14:textId="12E1ACCD" w:rsidR="00501193" w:rsidRPr="005A4BB9" w:rsidRDefault="00501193" w:rsidP="00C35356">
      <w:pPr>
        <w:jc w:val="center"/>
        <w:rPr>
          <w:bCs/>
          <w:sz w:val="28"/>
          <w:szCs w:val="28"/>
          <w:u w:val="single"/>
          <w:lang w:val="ro-RO"/>
        </w:rPr>
      </w:pPr>
      <w:r w:rsidRPr="005A4BB9">
        <w:rPr>
          <w:bCs/>
          <w:sz w:val="28"/>
          <w:szCs w:val="28"/>
          <w:u w:val="single"/>
          <w:lang w:val="ro-RO"/>
        </w:rPr>
        <w:t>Referat de aprobare</w:t>
      </w:r>
    </w:p>
    <w:p w14:paraId="05D92351" w14:textId="77777777" w:rsidR="00246377" w:rsidRPr="00246377" w:rsidRDefault="00246377" w:rsidP="00246377">
      <w:pPr>
        <w:spacing w:after="160" w:line="278" w:lineRule="auto"/>
        <w:ind w:firstLine="720"/>
        <w:jc w:val="center"/>
        <w:rPr>
          <w:bCs/>
          <w:i/>
          <w:iCs/>
          <w:sz w:val="26"/>
          <w:szCs w:val="26"/>
          <w:lang w:val="en-US"/>
        </w:rPr>
      </w:pPr>
      <w:r w:rsidRPr="00246377">
        <w:rPr>
          <w:bCs/>
          <w:i/>
          <w:iCs/>
          <w:sz w:val="26"/>
          <w:szCs w:val="26"/>
          <w:lang w:val="en-US"/>
        </w:rPr>
        <w:t>privind preluarea în proprietatea comunei Sadu, a imobilului teren în suprafață de 31 mp, situat în comuna Sadu, str. Tocilele de Sus, FN, cu destinația de drum</w:t>
      </w:r>
    </w:p>
    <w:p w14:paraId="08ADDE3E" w14:textId="48AE472E" w:rsidR="00A9598A" w:rsidRPr="00743FBD" w:rsidRDefault="00A9598A" w:rsidP="00743FBD">
      <w:pPr>
        <w:spacing w:after="160" w:line="278" w:lineRule="auto"/>
        <w:ind w:firstLine="720"/>
        <w:jc w:val="both"/>
        <w:rPr>
          <w:sz w:val="24"/>
          <w:szCs w:val="24"/>
          <w:lang w:val="ro-RO"/>
        </w:rPr>
      </w:pPr>
      <w:r w:rsidRPr="00016E43">
        <w:rPr>
          <w:sz w:val="24"/>
          <w:szCs w:val="24"/>
          <w:lang w:val="ro-RO"/>
        </w:rPr>
        <w:t xml:space="preserve">Vazand </w:t>
      </w:r>
      <w:r w:rsidRPr="00A9598A">
        <w:rPr>
          <w:sz w:val="24"/>
          <w:szCs w:val="24"/>
          <w:lang w:val="ro-RO"/>
        </w:rPr>
        <w:t xml:space="preserve">declarația notarială autentificată cu </w:t>
      </w:r>
      <w:r w:rsidR="002B4B4D">
        <w:rPr>
          <w:sz w:val="24"/>
          <w:szCs w:val="24"/>
          <w:lang w:val="ro-RO"/>
        </w:rPr>
        <w:t>n</w:t>
      </w:r>
      <w:r w:rsidR="00AF3E04" w:rsidRPr="00AF3E04">
        <w:rPr>
          <w:sz w:val="24"/>
          <w:szCs w:val="24"/>
          <w:lang w:val="ro-RO"/>
        </w:rPr>
        <w:t xml:space="preserve">r. 694 din 02 octombrie 2024 de Biroul Individual Notarial Septilici Florentina Teodora și înregistrată la Primăria comunei Sadu cu nr. </w:t>
      </w:r>
      <w:r w:rsidR="00640A89" w:rsidRPr="00640A89">
        <w:rPr>
          <w:sz w:val="24"/>
          <w:szCs w:val="24"/>
        </w:rPr>
        <w:t>13.686/20.10.2025</w:t>
      </w:r>
      <w:r w:rsidR="00AF3E04" w:rsidRPr="00AF3E04">
        <w:rPr>
          <w:sz w:val="24"/>
          <w:szCs w:val="24"/>
          <w:lang w:val="ro-RO"/>
        </w:rPr>
        <w:t>, prin care domnul DROC Dumitru-Aurel și soția DROC Clara, în calitate de titulari ai dreptului de proprietate asupra imobilului teren, identificat prin CF nr. 108636 Sadu, nr. cad. 108636, în suprafață de 31 mp, situat în comuna Sadu, str. Tocilele de Sus, FN, au renunțat la dreptul de proprietate;</w:t>
      </w:r>
    </w:p>
    <w:p w14:paraId="34C4B04F" w14:textId="466DEE48" w:rsidR="00A9598A" w:rsidRPr="00A9598A" w:rsidRDefault="00A9598A" w:rsidP="00016E43">
      <w:pPr>
        <w:ind w:firstLine="720"/>
        <w:jc w:val="both"/>
        <w:rPr>
          <w:sz w:val="24"/>
          <w:szCs w:val="24"/>
          <w:lang w:val="en-US"/>
        </w:rPr>
      </w:pPr>
      <w:r w:rsidRPr="00016E43">
        <w:rPr>
          <w:sz w:val="24"/>
          <w:szCs w:val="24"/>
          <w:lang w:val="en-US"/>
        </w:rPr>
        <w:t xml:space="preserve">Potrivit </w:t>
      </w:r>
      <w:r w:rsidRPr="00A9598A">
        <w:rPr>
          <w:sz w:val="24"/>
          <w:szCs w:val="24"/>
          <w:lang w:val="en-US"/>
        </w:rPr>
        <w:t>art. 553 alin.2, art. 562 alin.2, art. 863 lit.e şi ale art. 889 alin. 1 şi 2 din Legea nr. 287/2009 privind Codul Civil, republicat cu modificările și completările ulterioare;</w:t>
      </w:r>
    </w:p>
    <w:p w14:paraId="0592521A" w14:textId="5BD7123C" w:rsidR="00AB3C6E" w:rsidRPr="00016E43" w:rsidRDefault="00AB3C6E" w:rsidP="00016E43">
      <w:pPr>
        <w:pStyle w:val="NormalWeb"/>
        <w:numPr>
          <w:ilvl w:val="0"/>
          <w:numId w:val="7"/>
        </w:numPr>
        <w:jc w:val="both"/>
      </w:pPr>
      <w:r w:rsidRPr="00016E43">
        <w:t xml:space="preserve">Proprietarul poate abandona bunul său mobil sau poate renunţa, prin declaraţie autentică, la dreptul de proprietate asupra bunului imobil, înscris în cartea funciară. Dreptul se stinge în momentul părăsirii bunului mobil, iar dacă bunul este imobil, prin înscrierea în cartea funciară, în condiţiile legii, a declaraţiei de renunţare. </w:t>
      </w:r>
    </w:p>
    <w:p w14:paraId="75E7324C" w14:textId="77777777" w:rsidR="00AB3C6E" w:rsidRPr="00016E43" w:rsidRDefault="00AB3C6E" w:rsidP="00016E43">
      <w:pPr>
        <w:pStyle w:val="ListParagraph"/>
        <w:numPr>
          <w:ilvl w:val="0"/>
          <w:numId w:val="7"/>
        </w:numPr>
        <w:ind w:left="0" w:firstLine="360"/>
        <w:jc w:val="both"/>
        <w:rPr>
          <w:sz w:val="24"/>
          <w:szCs w:val="24"/>
          <w:lang w:val="en-US"/>
        </w:rPr>
      </w:pPr>
      <w:r w:rsidRPr="00016E43">
        <w:rPr>
          <w:sz w:val="24"/>
          <w:szCs w:val="24"/>
          <w:lang w:val="en-US"/>
        </w:rPr>
        <w:t xml:space="preserve">Moştenirile vacante se constată prin certificat de vacanţă succesorală şi intră în domeniul privat al comunei, oraşului sau municipiului, după caz, fără înscriere în cartea funciară. Imobilele cu privire la care s-a renunţat la dreptul de proprietate conform </w:t>
      </w:r>
      <w:hyperlink w:history="1">
        <w:r w:rsidRPr="00016E43">
          <w:rPr>
            <w:rStyle w:val="Hyperlink"/>
            <w:color w:val="auto"/>
            <w:sz w:val="24"/>
            <w:szCs w:val="24"/>
            <w:lang w:val="en-US"/>
          </w:rPr>
          <w:t>art. 562 alin. (2)</w:t>
        </w:r>
      </w:hyperlink>
      <w:r w:rsidRPr="00016E43">
        <w:rPr>
          <w:sz w:val="24"/>
          <w:szCs w:val="24"/>
          <w:lang w:val="en-US"/>
        </w:rPr>
        <w:t xml:space="preserve"> se dobândesc, fără înscriere în cartea funciară, de comună, oraş sau municipiu, după caz, şi intră în domeniul privat al acestora prin hotărârea consiliului local. </w:t>
      </w:r>
    </w:p>
    <w:p w14:paraId="29EFF214" w14:textId="4CB75BBF" w:rsidR="00AB3C6E" w:rsidRPr="00016E43" w:rsidRDefault="00AB3C6E" w:rsidP="00016E43">
      <w:pPr>
        <w:pStyle w:val="NormalWeb"/>
        <w:numPr>
          <w:ilvl w:val="0"/>
          <w:numId w:val="7"/>
        </w:numPr>
        <w:jc w:val="both"/>
      </w:pPr>
      <w:r w:rsidRPr="00016E43">
        <w:t>În acest caz, comuna, oraşul sau municipiul, după caz, poate cere înscrierea dreptului de proprietate în folosul său, în baza hotărârii consiliului local, cu respectarea dispoziţiilor legale privind transferul drepturilor reale imobiliare, dacă o altă persoană nu a solicitat înscrierea în temeiul uzucapiunii.</w:t>
      </w:r>
    </w:p>
    <w:p w14:paraId="1DCB2356" w14:textId="21D70E08" w:rsidR="00BC5C79" w:rsidRPr="00016E43" w:rsidRDefault="00AB3C6E" w:rsidP="00016E43">
      <w:pPr>
        <w:pStyle w:val="ListParagraph"/>
        <w:numPr>
          <w:ilvl w:val="0"/>
          <w:numId w:val="7"/>
        </w:numPr>
        <w:ind w:left="0" w:firstLine="360"/>
        <w:jc w:val="both"/>
        <w:rPr>
          <w:sz w:val="24"/>
          <w:szCs w:val="24"/>
          <w:lang w:val="en-US"/>
        </w:rPr>
      </w:pPr>
      <w:r w:rsidRPr="00016E43">
        <w:rPr>
          <w:sz w:val="24"/>
          <w:szCs w:val="24"/>
        </w:rPr>
        <w:t>Dreptul de proprietate publică se dobândeşte prin transferul unui bun din domeniul privat al statului în domeniul public al acestuia sau din domeniul privat al unei unităţi administrativ-teritoriale în domeniul public al acesteia, în condiţiile legii.</w:t>
      </w:r>
    </w:p>
    <w:p w14:paraId="38010A2B" w14:textId="7F695561" w:rsidR="00016E43" w:rsidRPr="00016E43" w:rsidRDefault="00016E43" w:rsidP="00016E43">
      <w:pPr>
        <w:ind w:firstLine="720"/>
        <w:jc w:val="both"/>
        <w:rPr>
          <w:sz w:val="24"/>
          <w:szCs w:val="24"/>
          <w:lang w:val="en-US"/>
        </w:rPr>
      </w:pPr>
      <w:r w:rsidRPr="00016E43">
        <w:rPr>
          <w:sz w:val="24"/>
          <w:szCs w:val="24"/>
          <w:lang w:val="en-US"/>
        </w:rPr>
        <w:t xml:space="preserve">Art. 26 alin (2) din Hotărârea Consiliului Local Sadu nr. 28 din 24 martie 2025 privind aprobarea Regulamentului de administrare si exploatare a drumurilor publice și private pe raza administrativ teritorială a comunei Sadu – județul Sibiu, prevede faptul ca in vederea asigurării lățimii drumurilor publice prevăzute în </w:t>
      </w:r>
      <w:r w:rsidRPr="00016E43">
        <w:rPr>
          <w:sz w:val="24"/>
          <w:szCs w:val="24"/>
        </w:rPr>
        <w:t>Planul Urbanistic Zonal şi a Regulamentului local de Urbanism  - Trup Intravilan 2 Tocile, Comuna Sadu , aprobat prin H.C.L. nr. 112/2013</w:t>
      </w:r>
      <w:r w:rsidRPr="00016E43">
        <w:rPr>
          <w:sz w:val="24"/>
          <w:szCs w:val="24"/>
          <w:lang w:val="en-US"/>
        </w:rPr>
        <w:t>, proprietarii terenurilor de la aliniament, de bună voie, se vor retrage cu viitoarea împrejmuire și vor renunta la dreptul de proprietate pe parcela de la aliniament, procesul de dezmembrare și renunțare revenindu-se proprietarilor de drept.</w:t>
      </w:r>
    </w:p>
    <w:p w14:paraId="6DCFF975" w14:textId="2B4FE0AF" w:rsidR="005A4BB9" w:rsidRPr="00016E43" w:rsidRDefault="00501193" w:rsidP="00016E43">
      <w:pPr>
        <w:ind w:firstLine="720"/>
        <w:jc w:val="both"/>
        <w:rPr>
          <w:sz w:val="24"/>
          <w:szCs w:val="24"/>
          <w:lang w:val="ro-RO"/>
        </w:rPr>
      </w:pPr>
      <w:r w:rsidRPr="00016E43">
        <w:rPr>
          <w:sz w:val="24"/>
          <w:szCs w:val="24"/>
          <w:lang w:val="ro-RO"/>
        </w:rPr>
        <w:t>În vederea respectării prevederilor legale în vigoare</w:t>
      </w:r>
      <w:r w:rsidR="00016E43" w:rsidRPr="00016E43">
        <w:rPr>
          <w:sz w:val="24"/>
          <w:szCs w:val="24"/>
          <w:lang w:val="ro-RO"/>
        </w:rPr>
        <w:t xml:space="preserve"> și timand cont de cele mentionate anterior, am </w:t>
      </w:r>
      <w:r w:rsidRPr="00016E43">
        <w:rPr>
          <w:sz w:val="24"/>
          <w:szCs w:val="24"/>
          <w:lang w:val="ro-RO"/>
        </w:rPr>
        <w:t>iniți</w:t>
      </w:r>
      <w:r w:rsidR="00016E43" w:rsidRPr="00016E43">
        <w:rPr>
          <w:sz w:val="24"/>
          <w:szCs w:val="24"/>
          <w:lang w:val="ro-RO"/>
        </w:rPr>
        <w:t>at</w:t>
      </w:r>
      <w:r w:rsidRPr="00016E43">
        <w:rPr>
          <w:sz w:val="24"/>
          <w:szCs w:val="24"/>
          <w:lang w:val="ro-RO"/>
        </w:rPr>
        <w:t xml:space="preserve"> </w:t>
      </w:r>
      <w:r w:rsidR="008F3C71" w:rsidRPr="00016E43">
        <w:rPr>
          <w:sz w:val="24"/>
          <w:szCs w:val="24"/>
          <w:lang w:val="ro-RO"/>
        </w:rPr>
        <w:t>si su</w:t>
      </w:r>
      <w:r w:rsidR="005A4BB9" w:rsidRPr="00016E43">
        <w:rPr>
          <w:sz w:val="24"/>
          <w:szCs w:val="24"/>
          <w:lang w:val="ro-RO"/>
        </w:rPr>
        <w:t>p</w:t>
      </w:r>
      <w:r w:rsidR="008F3C71" w:rsidRPr="00016E43">
        <w:rPr>
          <w:sz w:val="24"/>
          <w:szCs w:val="24"/>
          <w:lang w:val="ro-RO"/>
        </w:rPr>
        <w:t xml:space="preserve">un spre analiza </w:t>
      </w:r>
      <w:r w:rsidR="00BC5C79" w:rsidRPr="00016E43">
        <w:rPr>
          <w:sz w:val="24"/>
          <w:szCs w:val="24"/>
          <w:lang w:val="ro-RO"/>
        </w:rPr>
        <w:t xml:space="preserve">și aprobare Consiliului Local al comunei Sadu </w:t>
      </w:r>
      <w:r w:rsidRPr="00016E43">
        <w:rPr>
          <w:sz w:val="24"/>
          <w:szCs w:val="24"/>
          <w:lang w:val="ro-RO"/>
        </w:rPr>
        <w:t>proiect</w:t>
      </w:r>
      <w:r w:rsidR="005A4BB9" w:rsidRPr="00016E43">
        <w:rPr>
          <w:sz w:val="24"/>
          <w:szCs w:val="24"/>
          <w:lang w:val="ro-RO"/>
        </w:rPr>
        <w:t>ul</w:t>
      </w:r>
      <w:r w:rsidRPr="00016E43">
        <w:rPr>
          <w:sz w:val="24"/>
          <w:szCs w:val="24"/>
          <w:lang w:val="ro-RO"/>
        </w:rPr>
        <w:t xml:space="preserve"> de hotărâre </w:t>
      </w:r>
      <w:r w:rsidR="00BC5C79" w:rsidRPr="00016E43">
        <w:rPr>
          <w:sz w:val="24"/>
          <w:szCs w:val="24"/>
          <w:lang w:val="ro-RO"/>
        </w:rPr>
        <w:t xml:space="preserve">nr. </w:t>
      </w:r>
      <w:r w:rsidR="001E63DD" w:rsidRPr="001E63DD">
        <w:rPr>
          <w:sz w:val="24"/>
          <w:szCs w:val="24"/>
        </w:rPr>
        <w:t>nr. 93/23.10.2025</w:t>
      </w:r>
      <w:r w:rsidR="001E63DD">
        <w:rPr>
          <w:sz w:val="24"/>
          <w:szCs w:val="24"/>
        </w:rPr>
        <w:t xml:space="preserve"> </w:t>
      </w:r>
      <w:r w:rsidR="00016E43" w:rsidRPr="00016E43">
        <w:rPr>
          <w:sz w:val="24"/>
          <w:szCs w:val="24"/>
          <w:lang w:val="ro-RO"/>
        </w:rPr>
        <w:t xml:space="preserve">privind preluarea în proprietatea comunei Sadu, a imobilului teren în suprafață de </w:t>
      </w:r>
      <w:r w:rsidR="001E63DD">
        <w:rPr>
          <w:sz w:val="24"/>
          <w:szCs w:val="24"/>
          <w:lang w:val="ro-RO"/>
        </w:rPr>
        <w:t>31</w:t>
      </w:r>
      <w:r w:rsidR="00016E43" w:rsidRPr="00016E43">
        <w:rPr>
          <w:sz w:val="24"/>
          <w:szCs w:val="24"/>
          <w:lang w:val="ro-RO"/>
        </w:rPr>
        <w:t xml:space="preserve"> mp, situat în comuna Sadu, str. </w:t>
      </w:r>
      <w:r w:rsidR="001E63DD">
        <w:rPr>
          <w:sz w:val="24"/>
          <w:szCs w:val="24"/>
          <w:lang w:val="ro-RO"/>
        </w:rPr>
        <w:t>Tocilele de Sus</w:t>
      </w:r>
      <w:r w:rsidR="00016E43" w:rsidRPr="00016E43">
        <w:rPr>
          <w:sz w:val="24"/>
          <w:szCs w:val="24"/>
          <w:lang w:val="ro-RO"/>
        </w:rPr>
        <w:t>, FN, cu destinația de drum</w:t>
      </w:r>
      <w:r w:rsidR="00693D9B" w:rsidRPr="00016E43">
        <w:rPr>
          <w:sz w:val="24"/>
          <w:szCs w:val="24"/>
          <w:lang w:val="ro-RO"/>
        </w:rPr>
        <w:t>.</w:t>
      </w:r>
    </w:p>
    <w:p w14:paraId="430850DF" w14:textId="77777777" w:rsidR="00501193" w:rsidRPr="005A4BB9" w:rsidRDefault="00501193" w:rsidP="00501193">
      <w:pPr>
        <w:jc w:val="both"/>
        <w:rPr>
          <w:b/>
          <w:sz w:val="24"/>
          <w:szCs w:val="24"/>
          <w:lang w:val="ro-RO"/>
        </w:rPr>
      </w:pPr>
    </w:p>
    <w:p w14:paraId="31135B72" w14:textId="77777777" w:rsidR="00501193" w:rsidRPr="005A4BB9" w:rsidRDefault="00501193" w:rsidP="00501193">
      <w:pPr>
        <w:ind w:left="3540" w:firstLine="708"/>
        <w:rPr>
          <w:b/>
          <w:sz w:val="24"/>
          <w:szCs w:val="24"/>
          <w:lang w:val="ro-RO"/>
        </w:rPr>
      </w:pPr>
      <w:r w:rsidRPr="005A4BB9">
        <w:rPr>
          <w:b/>
          <w:sz w:val="24"/>
          <w:szCs w:val="24"/>
          <w:lang w:val="ro-RO"/>
        </w:rPr>
        <w:t>PRIMAR,</w:t>
      </w:r>
    </w:p>
    <w:p w14:paraId="2FC1C5B4" w14:textId="12747C47" w:rsidR="00501193" w:rsidRPr="005A4BB9" w:rsidRDefault="00501193" w:rsidP="00501193">
      <w:pPr>
        <w:rPr>
          <w:rFonts w:ascii="Arial" w:hAnsi="Arial"/>
          <w:b/>
          <w:bCs/>
          <w:sz w:val="24"/>
          <w:szCs w:val="24"/>
          <w:lang w:val="fr-FR"/>
        </w:rPr>
      </w:pPr>
      <w:r w:rsidRPr="005A4BB9">
        <w:rPr>
          <w:b/>
          <w:sz w:val="24"/>
          <w:szCs w:val="24"/>
          <w:lang w:val="ro-RO"/>
        </w:rPr>
        <w:t xml:space="preserve">                                           </w:t>
      </w:r>
      <w:r w:rsidR="005A4BB9">
        <w:rPr>
          <w:b/>
          <w:sz w:val="24"/>
          <w:szCs w:val="24"/>
          <w:lang w:val="ro-RO"/>
        </w:rPr>
        <w:tab/>
        <w:t xml:space="preserve">   </w:t>
      </w:r>
      <w:r w:rsidRPr="005A4BB9">
        <w:rPr>
          <w:b/>
          <w:sz w:val="24"/>
          <w:szCs w:val="24"/>
          <w:lang w:val="ro-RO"/>
        </w:rPr>
        <w:t xml:space="preserve"> Valentin-Dumitru-Ioan</w:t>
      </w:r>
      <w:r w:rsidRPr="005A4BB9">
        <w:rPr>
          <w:rFonts w:ascii="Arial" w:hAnsi="Arial"/>
          <w:b/>
          <w:bCs/>
          <w:sz w:val="24"/>
          <w:szCs w:val="24"/>
          <w:lang w:val="fr-FR"/>
        </w:rPr>
        <w:t xml:space="preserve"> </w:t>
      </w:r>
      <w:r w:rsidRPr="005A4BB9">
        <w:rPr>
          <w:b/>
          <w:sz w:val="24"/>
          <w:szCs w:val="24"/>
          <w:lang w:val="ro-RO"/>
        </w:rPr>
        <w:t>IVAN</w:t>
      </w:r>
    </w:p>
    <w:sectPr w:rsidR="00501193" w:rsidRPr="005A4BB9" w:rsidSect="00743FBD">
      <w:pgSz w:w="11906" w:h="16838"/>
      <w:pgMar w:top="426" w:right="849"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F30C7"/>
    <w:multiLevelType w:val="multilevel"/>
    <w:tmpl w:val="04B88A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2C002EF"/>
    <w:multiLevelType w:val="hybridMultilevel"/>
    <w:tmpl w:val="3AC0206A"/>
    <w:lvl w:ilvl="0" w:tplc="4E3E1C7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220982"/>
    <w:multiLevelType w:val="multilevel"/>
    <w:tmpl w:val="CD2227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2433811"/>
    <w:multiLevelType w:val="hybridMultilevel"/>
    <w:tmpl w:val="A7FAAA66"/>
    <w:lvl w:ilvl="0" w:tplc="2F34328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7383C8D"/>
    <w:multiLevelType w:val="hybridMultilevel"/>
    <w:tmpl w:val="91DC339E"/>
    <w:lvl w:ilvl="0" w:tplc="C598147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ED37DF"/>
    <w:multiLevelType w:val="hybridMultilevel"/>
    <w:tmpl w:val="3FB6BC0C"/>
    <w:lvl w:ilvl="0" w:tplc="DBF4B1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D3455"/>
    <w:multiLevelType w:val="multilevel"/>
    <w:tmpl w:val="D10C58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B567878"/>
    <w:multiLevelType w:val="hybridMultilevel"/>
    <w:tmpl w:val="65D61BBA"/>
    <w:lvl w:ilvl="0" w:tplc="A6B606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679902">
    <w:abstractNumId w:val="3"/>
  </w:num>
  <w:num w:numId="2" w16cid:durableId="861627577">
    <w:abstractNumId w:val="4"/>
  </w:num>
  <w:num w:numId="3" w16cid:durableId="1748068187">
    <w:abstractNumId w:val="2"/>
  </w:num>
  <w:num w:numId="4" w16cid:durableId="609703611">
    <w:abstractNumId w:val="0"/>
  </w:num>
  <w:num w:numId="5" w16cid:durableId="1635332855">
    <w:abstractNumId w:val="5"/>
  </w:num>
  <w:num w:numId="6" w16cid:durableId="1744914454">
    <w:abstractNumId w:val="1"/>
  </w:num>
  <w:num w:numId="7" w16cid:durableId="715273865">
    <w:abstractNumId w:val="7"/>
  </w:num>
  <w:num w:numId="8" w16cid:durableId="15735466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93"/>
    <w:rsid w:val="00016E43"/>
    <w:rsid w:val="00060BB6"/>
    <w:rsid w:val="00125F24"/>
    <w:rsid w:val="00164249"/>
    <w:rsid w:val="001E63DD"/>
    <w:rsid w:val="00246377"/>
    <w:rsid w:val="00274269"/>
    <w:rsid w:val="002A3C39"/>
    <w:rsid w:val="002A5C0C"/>
    <w:rsid w:val="002B4B4D"/>
    <w:rsid w:val="002B7664"/>
    <w:rsid w:val="002F742E"/>
    <w:rsid w:val="003324E3"/>
    <w:rsid w:val="00357DCB"/>
    <w:rsid w:val="00415D60"/>
    <w:rsid w:val="004557AA"/>
    <w:rsid w:val="004D5BE6"/>
    <w:rsid w:val="00501193"/>
    <w:rsid w:val="00571A07"/>
    <w:rsid w:val="005A4BB9"/>
    <w:rsid w:val="005D6E84"/>
    <w:rsid w:val="005E36B8"/>
    <w:rsid w:val="00640A89"/>
    <w:rsid w:val="00685F00"/>
    <w:rsid w:val="00693D9B"/>
    <w:rsid w:val="006F3DD9"/>
    <w:rsid w:val="00743FBD"/>
    <w:rsid w:val="00772BA7"/>
    <w:rsid w:val="007970E1"/>
    <w:rsid w:val="0085102B"/>
    <w:rsid w:val="00885881"/>
    <w:rsid w:val="008F3C71"/>
    <w:rsid w:val="00914183"/>
    <w:rsid w:val="00946246"/>
    <w:rsid w:val="00975CAD"/>
    <w:rsid w:val="0098424A"/>
    <w:rsid w:val="009A7147"/>
    <w:rsid w:val="009C48FD"/>
    <w:rsid w:val="00A121D3"/>
    <w:rsid w:val="00A83634"/>
    <w:rsid w:val="00A9209F"/>
    <w:rsid w:val="00A95713"/>
    <w:rsid w:val="00A9598A"/>
    <w:rsid w:val="00AB3C6E"/>
    <w:rsid w:val="00AF3E04"/>
    <w:rsid w:val="00BC5C79"/>
    <w:rsid w:val="00BE12AD"/>
    <w:rsid w:val="00C35356"/>
    <w:rsid w:val="00C64F74"/>
    <w:rsid w:val="00C85DF7"/>
    <w:rsid w:val="00CC42E4"/>
    <w:rsid w:val="00CD3D06"/>
    <w:rsid w:val="00CF093A"/>
    <w:rsid w:val="00D87B38"/>
    <w:rsid w:val="00F54074"/>
    <w:rsid w:val="00FC1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EF8E7"/>
  <w15:chartTrackingRefBased/>
  <w15:docId w15:val="{598B0527-414B-4B0F-96DD-02746612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193"/>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501193"/>
    <w:pPr>
      <w:spacing w:after="0" w:line="240" w:lineRule="auto"/>
    </w:pPr>
    <w:rPr>
      <w:kern w:val="0"/>
      <w:lang w:val="ro-RO"/>
      <w14:ligatures w14:val="none"/>
    </w:rPr>
  </w:style>
  <w:style w:type="character" w:styleId="Hyperlink">
    <w:name w:val="Hyperlink"/>
    <w:basedOn w:val="DefaultParagraphFont"/>
    <w:uiPriority w:val="99"/>
    <w:unhideWhenUsed/>
    <w:rsid w:val="00501193"/>
    <w:rPr>
      <w:color w:val="0000FF"/>
      <w:u w:val="single"/>
    </w:rPr>
  </w:style>
  <w:style w:type="paragraph" w:styleId="ListParagraph">
    <w:name w:val="List Paragraph"/>
    <w:basedOn w:val="Normal"/>
    <w:uiPriority w:val="34"/>
    <w:qFormat/>
    <w:rsid w:val="002A5C0C"/>
    <w:pPr>
      <w:ind w:left="720"/>
      <w:contextualSpacing/>
    </w:pPr>
  </w:style>
  <w:style w:type="character" w:styleId="UnresolvedMention">
    <w:name w:val="Unresolved Mention"/>
    <w:basedOn w:val="DefaultParagraphFont"/>
    <w:uiPriority w:val="99"/>
    <w:semiHidden/>
    <w:unhideWhenUsed/>
    <w:rsid w:val="00A9598A"/>
    <w:rPr>
      <w:color w:val="605E5C"/>
      <w:shd w:val="clear" w:color="auto" w:fill="E1DFDD"/>
    </w:rPr>
  </w:style>
  <w:style w:type="paragraph" w:styleId="NormalWeb">
    <w:name w:val="Normal (Web)"/>
    <w:basedOn w:val="Normal"/>
    <w:uiPriority w:val="99"/>
    <w:semiHidden/>
    <w:unhideWhenUsed/>
    <w:rsid w:val="00AB3C6E"/>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6235">
      <w:bodyDiv w:val="1"/>
      <w:marLeft w:val="0"/>
      <w:marRight w:val="0"/>
      <w:marTop w:val="0"/>
      <w:marBottom w:val="0"/>
      <w:divBdr>
        <w:top w:val="none" w:sz="0" w:space="0" w:color="auto"/>
        <w:left w:val="none" w:sz="0" w:space="0" w:color="auto"/>
        <w:bottom w:val="none" w:sz="0" w:space="0" w:color="auto"/>
        <w:right w:val="none" w:sz="0" w:space="0" w:color="auto"/>
      </w:divBdr>
    </w:div>
    <w:div w:id="436633125">
      <w:bodyDiv w:val="1"/>
      <w:marLeft w:val="0"/>
      <w:marRight w:val="0"/>
      <w:marTop w:val="0"/>
      <w:marBottom w:val="0"/>
      <w:divBdr>
        <w:top w:val="none" w:sz="0" w:space="0" w:color="auto"/>
        <w:left w:val="none" w:sz="0" w:space="0" w:color="auto"/>
        <w:bottom w:val="none" w:sz="0" w:space="0" w:color="auto"/>
        <w:right w:val="none" w:sz="0" w:space="0" w:color="auto"/>
      </w:divBdr>
      <w:divsChild>
        <w:div w:id="817065762">
          <w:marLeft w:val="0"/>
          <w:marRight w:val="0"/>
          <w:marTop w:val="0"/>
          <w:marBottom w:val="0"/>
          <w:divBdr>
            <w:top w:val="none" w:sz="0" w:space="0" w:color="auto"/>
            <w:left w:val="none" w:sz="0" w:space="0" w:color="auto"/>
            <w:bottom w:val="none" w:sz="0" w:space="0" w:color="auto"/>
            <w:right w:val="none" w:sz="0" w:space="0" w:color="auto"/>
          </w:divBdr>
        </w:div>
      </w:divsChild>
    </w:div>
    <w:div w:id="567768160">
      <w:bodyDiv w:val="1"/>
      <w:marLeft w:val="0"/>
      <w:marRight w:val="0"/>
      <w:marTop w:val="0"/>
      <w:marBottom w:val="0"/>
      <w:divBdr>
        <w:top w:val="none" w:sz="0" w:space="0" w:color="auto"/>
        <w:left w:val="none" w:sz="0" w:space="0" w:color="auto"/>
        <w:bottom w:val="none" w:sz="0" w:space="0" w:color="auto"/>
        <w:right w:val="none" w:sz="0" w:space="0" w:color="auto"/>
      </w:divBdr>
    </w:div>
    <w:div w:id="615018858">
      <w:bodyDiv w:val="1"/>
      <w:marLeft w:val="0"/>
      <w:marRight w:val="0"/>
      <w:marTop w:val="0"/>
      <w:marBottom w:val="0"/>
      <w:divBdr>
        <w:top w:val="none" w:sz="0" w:space="0" w:color="auto"/>
        <w:left w:val="none" w:sz="0" w:space="0" w:color="auto"/>
        <w:bottom w:val="none" w:sz="0" w:space="0" w:color="auto"/>
        <w:right w:val="none" w:sz="0" w:space="0" w:color="auto"/>
      </w:divBdr>
      <w:divsChild>
        <w:div w:id="1291471978">
          <w:marLeft w:val="0"/>
          <w:marRight w:val="0"/>
          <w:marTop w:val="0"/>
          <w:marBottom w:val="0"/>
          <w:divBdr>
            <w:top w:val="none" w:sz="0" w:space="0" w:color="auto"/>
            <w:left w:val="none" w:sz="0" w:space="0" w:color="auto"/>
            <w:bottom w:val="none" w:sz="0" w:space="0" w:color="auto"/>
            <w:right w:val="none" w:sz="0" w:space="0" w:color="auto"/>
          </w:divBdr>
        </w:div>
      </w:divsChild>
    </w:div>
    <w:div w:id="697316873">
      <w:bodyDiv w:val="1"/>
      <w:marLeft w:val="0"/>
      <w:marRight w:val="0"/>
      <w:marTop w:val="0"/>
      <w:marBottom w:val="0"/>
      <w:divBdr>
        <w:top w:val="none" w:sz="0" w:space="0" w:color="auto"/>
        <w:left w:val="none" w:sz="0" w:space="0" w:color="auto"/>
        <w:bottom w:val="none" w:sz="0" w:space="0" w:color="auto"/>
        <w:right w:val="none" w:sz="0" w:space="0" w:color="auto"/>
      </w:divBdr>
      <w:divsChild>
        <w:div w:id="597176007">
          <w:marLeft w:val="0"/>
          <w:marRight w:val="0"/>
          <w:marTop w:val="0"/>
          <w:marBottom w:val="0"/>
          <w:divBdr>
            <w:top w:val="none" w:sz="0" w:space="0" w:color="auto"/>
            <w:left w:val="none" w:sz="0" w:space="0" w:color="auto"/>
            <w:bottom w:val="none" w:sz="0" w:space="0" w:color="auto"/>
            <w:right w:val="none" w:sz="0" w:space="0" w:color="auto"/>
          </w:divBdr>
        </w:div>
      </w:divsChild>
    </w:div>
    <w:div w:id="937565076">
      <w:bodyDiv w:val="1"/>
      <w:marLeft w:val="0"/>
      <w:marRight w:val="0"/>
      <w:marTop w:val="0"/>
      <w:marBottom w:val="0"/>
      <w:divBdr>
        <w:top w:val="none" w:sz="0" w:space="0" w:color="auto"/>
        <w:left w:val="none" w:sz="0" w:space="0" w:color="auto"/>
        <w:bottom w:val="none" w:sz="0" w:space="0" w:color="auto"/>
        <w:right w:val="none" w:sz="0" w:space="0" w:color="auto"/>
      </w:divBdr>
      <w:divsChild>
        <w:div w:id="1940916866">
          <w:marLeft w:val="0"/>
          <w:marRight w:val="0"/>
          <w:marTop w:val="0"/>
          <w:marBottom w:val="0"/>
          <w:divBdr>
            <w:top w:val="none" w:sz="0" w:space="0" w:color="auto"/>
            <w:left w:val="none" w:sz="0" w:space="0" w:color="auto"/>
            <w:bottom w:val="none" w:sz="0" w:space="0" w:color="auto"/>
            <w:right w:val="none" w:sz="0" w:space="0" w:color="auto"/>
          </w:divBdr>
        </w:div>
      </w:divsChild>
    </w:div>
    <w:div w:id="952203703">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
    <w:div w:id="1390693299">
      <w:bodyDiv w:val="1"/>
      <w:marLeft w:val="0"/>
      <w:marRight w:val="0"/>
      <w:marTop w:val="0"/>
      <w:marBottom w:val="0"/>
      <w:divBdr>
        <w:top w:val="none" w:sz="0" w:space="0" w:color="auto"/>
        <w:left w:val="none" w:sz="0" w:space="0" w:color="auto"/>
        <w:bottom w:val="none" w:sz="0" w:space="0" w:color="auto"/>
        <w:right w:val="none" w:sz="0" w:space="0" w:color="auto"/>
      </w:divBdr>
    </w:div>
    <w:div w:id="1439180812">
      <w:bodyDiv w:val="1"/>
      <w:marLeft w:val="0"/>
      <w:marRight w:val="0"/>
      <w:marTop w:val="0"/>
      <w:marBottom w:val="0"/>
      <w:divBdr>
        <w:top w:val="none" w:sz="0" w:space="0" w:color="auto"/>
        <w:left w:val="none" w:sz="0" w:space="0" w:color="auto"/>
        <w:bottom w:val="none" w:sz="0" w:space="0" w:color="auto"/>
        <w:right w:val="none" w:sz="0" w:space="0" w:color="auto"/>
      </w:divBdr>
    </w:div>
    <w:div w:id="1531147095">
      <w:bodyDiv w:val="1"/>
      <w:marLeft w:val="0"/>
      <w:marRight w:val="0"/>
      <w:marTop w:val="0"/>
      <w:marBottom w:val="0"/>
      <w:divBdr>
        <w:top w:val="none" w:sz="0" w:space="0" w:color="auto"/>
        <w:left w:val="none" w:sz="0" w:space="0" w:color="auto"/>
        <w:bottom w:val="none" w:sz="0" w:space="0" w:color="auto"/>
        <w:right w:val="none" w:sz="0" w:space="0" w:color="auto"/>
      </w:divBdr>
    </w:div>
    <w:div w:id="1757704378">
      <w:bodyDiv w:val="1"/>
      <w:marLeft w:val="0"/>
      <w:marRight w:val="0"/>
      <w:marTop w:val="0"/>
      <w:marBottom w:val="0"/>
      <w:divBdr>
        <w:top w:val="none" w:sz="0" w:space="0" w:color="auto"/>
        <w:left w:val="none" w:sz="0" w:space="0" w:color="auto"/>
        <w:bottom w:val="none" w:sz="0" w:space="0" w:color="auto"/>
        <w:right w:val="none" w:sz="0" w:space="0" w:color="auto"/>
      </w:divBdr>
      <w:divsChild>
        <w:div w:id="1833066168">
          <w:marLeft w:val="0"/>
          <w:marRight w:val="0"/>
          <w:marTop w:val="0"/>
          <w:marBottom w:val="0"/>
          <w:divBdr>
            <w:top w:val="none" w:sz="0" w:space="0" w:color="auto"/>
            <w:left w:val="none" w:sz="0" w:space="0" w:color="auto"/>
            <w:bottom w:val="none" w:sz="0" w:space="0" w:color="auto"/>
            <w:right w:val="none" w:sz="0" w:space="0" w:color="auto"/>
          </w:divBdr>
        </w:div>
      </w:divsChild>
    </w:div>
    <w:div w:id="2042896620">
      <w:bodyDiv w:val="1"/>
      <w:marLeft w:val="0"/>
      <w:marRight w:val="0"/>
      <w:marTop w:val="0"/>
      <w:marBottom w:val="0"/>
      <w:divBdr>
        <w:top w:val="none" w:sz="0" w:space="0" w:color="auto"/>
        <w:left w:val="none" w:sz="0" w:space="0" w:color="auto"/>
        <w:bottom w:val="none" w:sz="0" w:space="0" w:color="auto"/>
        <w:right w:val="none" w:sz="0" w:space="0" w:color="auto"/>
      </w:divBdr>
      <w:divsChild>
        <w:div w:id="170070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8</cp:revision>
  <cp:lastPrinted>2025-06-23T06:45:00Z</cp:lastPrinted>
  <dcterms:created xsi:type="dcterms:W3CDTF">2025-10-27T08:11:00Z</dcterms:created>
  <dcterms:modified xsi:type="dcterms:W3CDTF">2025-10-28T13:58:00Z</dcterms:modified>
</cp:coreProperties>
</file>