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7491A" w14:textId="6CE2FAC5" w:rsidR="00420E49" w:rsidRPr="00420E49" w:rsidRDefault="00420E49" w:rsidP="00420E49">
      <w:pPr>
        <w:pStyle w:val="Titlu1"/>
        <w:spacing w:before="0" w:after="0"/>
        <w:rPr>
          <w:rFonts w:ascii="Times New Roman" w:hAnsi="Times New Roman" w:cs="Times New Roman"/>
          <w:color w:val="auto"/>
          <w:sz w:val="24"/>
          <w:szCs w:val="24"/>
        </w:rPr>
      </w:pPr>
      <w:r w:rsidRPr="00420E49">
        <w:rPr>
          <w:rFonts w:ascii="Times New Roman" w:hAnsi="Times New Roman" w:cs="Times New Roman"/>
          <w:color w:val="auto"/>
          <w:sz w:val="24"/>
          <w:szCs w:val="24"/>
        </w:rPr>
        <w:t>ROMÂNIA</w:t>
      </w:r>
    </w:p>
    <w:p w14:paraId="60AFCBE6" w14:textId="226E4C91" w:rsidR="00420E49" w:rsidRPr="00420E49" w:rsidRDefault="00420E49" w:rsidP="00420E49">
      <w:pPr>
        <w:spacing w:after="0"/>
        <w:rPr>
          <w:rFonts w:ascii="Times New Roman" w:hAnsi="Times New Roman" w:cs="Times New Roman"/>
          <w:color w:val="auto"/>
        </w:rPr>
      </w:pPr>
      <w:r w:rsidRPr="00420E49">
        <w:rPr>
          <w:rFonts w:ascii="Times New Roman" w:hAnsi="Times New Roman" w:cs="Times New Roman"/>
          <w:color w:val="auto"/>
        </w:rPr>
        <w:t>JUDEȚUL PRAHOVA</w:t>
      </w:r>
    </w:p>
    <w:p w14:paraId="3FEB9154" w14:textId="60940785" w:rsidR="00420E49" w:rsidRPr="00420E49" w:rsidRDefault="00420E49" w:rsidP="00420E49">
      <w:pPr>
        <w:spacing w:after="0"/>
        <w:rPr>
          <w:rFonts w:ascii="Times New Roman" w:hAnsi="Times New Roman" w:cs="Times New Roman"/>
          <w:color w:val="auto"/>
        </w:rPr>
      </w:pPr>
      <w:r w:rsidRPr="00420E49">
        <w:rPr>
          <w:rFonts w:ascii="Times New Roman" w:hAnsi="Times New Roman" w:cs="Times New Roman"/>
          <w:color w:val="auto"/>
        </w:rPr>
        <w:t>COMUNA ȘOTRILE</w:t>
      </w:r>
    </w:p>
    <w:p w14:paraId="2D181449" w14:textId="6DB61022" w:rsidR="00420E49" w:rsidRDefault="00420E49" w:rsidP="00420E49">
      <w:pPr>
        <w:spacing w:after="0"/>
        <w:rPr>
          <w:rFonts w:ascii="Times New Roman" w:hAnsi="Times New Roman" w:cs="Times New Roman"/>
          <w:color w:val="auto"/>
        </w:rPr>
      </w:pPr>
      <w:r w:rsidRPr="00420E49">
        <w:rPr>
          <w:rFonts w:ascii="Times New Roman" w:hAnsi="Times New Roman" w:cs="Times New Roman"/>
          <w:color w:val="auto"/>
        </w:rPr>
        <w:t>PRIMARIA</w:t>
      </w:r>
    </w:p>
    <w:p w14:paraId="002B15F2" w14:textId="12BCDF30" w:rsidR="00420E49" w:rsidRPr="00420E49" w:rsidRDefault="00420E49" w:rsidP="00420E49">
      <w:pPr>
        <w:spacing w:after="0"/>
        <w:rPr>
          <w:rFonts w:ascii="Times New Roman" w:hAnsi="Times New Roman" w:cs="Times New Roman"/>
          <w:color w:val="auto"/>
        </w:rPr>
      </w:pPr>
      <w:r>
        <w:rPr>
          <w:rFonts w:ascii="Times New Roman" w:hAnsi="Times New Roman" w:cs="Times New Roman"/>
          <w:color w:val="auto"/>
        </w:rPr>
        <w:t xml:space="preserve">Compartiment </w:t>
      </w:r>
      <w:r w:rsidR="00C7397C">
        <w:rPr>
          <w:rFonts w:ascii="Times New Roman" w:hAnsi="Times New Roman" w:cs="Times New Roman"/>
          <w:color w:val="auto"/>
        </w:rPr>
        <w:t>financiar-contabil, impozite și taxe</w:t>
      </w:r>
    </w:p>
    <w:p w14:paraId="1AD14653" w14:textId="577E7745" w:rsidR="00420E49" w:rsidRPr="00420E49" w:rsidRDefault="00420E49" w:rsidP="00420E49">
      <w:pPr>
        <w:spacing w:after="0"/>
        <w:rPr>
          <w:rFonts w:ascii="Times New Roman" w:hAnsi="Times New Roman" w:cs="Times New Roman"/>
          <w:color w:val="auto"/>
        </w:rPr>
      </w:pPr>
      <w:r w:rsidRPr="00420E49">
        <w:rPr>
          <w:rFonts w:ascii="Times New Roman" w:hAnsi="Times New Roman" w:cs="Times New Roman"/>
          <w:color w:val="auto"/>
        </w:rPr>
        <w:t>Nr 20</w:t>
      </w:r>
      <w:r w:rsidR="00140A7E">
        <w:rPr>
          <w:rFonts w:ascii="Times New Roman" w:hAnsi="Times New Roman" w:cs="Times New Roman"/>
          <w:color w:val="auto"/>
        </w:rPr>
        <w:t>3</w:t>
      </w:r>
      <w:r w:rsidRPr="00420E49">
        <w:rPr>
          <w:rFonts w:ascii="Times New Roman" w:hAnsi="Times New Roman" w:cs="Times New Roman"/>
          <w:color w:val="auto"/>
        </w:rPr>
        <w:t xml:space="preserve"> din 24 12 2025</w:t>
      </w:r>
    </w:p>
    <w:p w14:paraId="3ACBAA44" w14:textId="480F658D" w:rsidR="005A4153" w:rsidRPr="00420E49" w:rsidRDefault="005A4153" w:rsidP="00420E49">
      <w:pPr>
        <w:pStyle w:val="Titlu1"/>
        <w:jc w:val="center"/>
        <w:rPr>
          <w:rFonts w:ascii="Times New Roman" w:hAnsi="Times New Roman" w:cs="Times New Roman"/>
          <w:color w:val="auto"/>
          <w:sz w:val="28"/>
          <w:szCs w:val="28"/>
        </w:rPr>
      </w:pPr>
      <w:r w:rsidRPr="00420E49">
        <w:rPr>
          <w:rFonts w:ascii="Times New Roman" w:hAnsi="Times New Roman" w:cs="Times New Roman"/>
          <w:color w:val="auto"/>
          <w:sz w:val="28"/>
          <w:szCs w:val="28"/>
        </w:rPr>
        <w:t>RAPORT</w:t>
      </w:r>
      <w:r w:rsidR="00420E49">
        <w:rPr>
          <w:rFonts w:ascii="Times New Roman" w:hAnsi="Times New Roman" w:cs="Times New Roman"/>
          <w:color w:val="auto"/>
          <w:sz w:val="28"/>
          <w:szCs w:val="28"/>
        </w:rPr>
        <w:t xml:space="preserve">  DE SPECIALITATE</w:t>
      </w:r>
    </w:p>
    <w:p w14:paraId="324FC354" w14:textId="76164882" w:rsidR="005A4153" w:rsidRPr="00FF4A78" w:rsidRDefault="005A4153" w:rsidP="00420E49">
      <w:pPr>
        <w:spacing w:after="4" w:line="237" w:lineRule="auto"/>
        <w:ind w:left="754" w:right="284" w:hanging="10"/>
        <w:jc w:val="center"/>
        <w:rPr>
          <w:rFonts w:ascii="Times New Roman" w:hAnsi="Times New Roman" w:cs="Times New Roman"/>
          <w:color w:val="auto"/>
          <w:sz w:val="26"/>
          <w:szCs w:val="26"/>
        </w:rPr>
      </w:pPr>
      <w:r w:rsidRPr="00FF4A78">
        <w:rPr>
          <w:rFonts w:ascii="Times New Roman" w:eastAsia="Times New Roman" w:hAnsi="Times New Roman" w:cs="Times New Roman"/>
          <w:color w:val="auto"/>
          <w:sz w:val="26"/>
          <w:szCs w:val="26"/>
        </w:rPr>
        <w:t xml:space="preserve">al  </w:t>
      </w:r>
      <w:r w:rsidR="00420E49" w:rsidRPr="00FF4A78">
        <w:rPr>
          <w:rFonts w:ascii="Times New Roman" w:eastAsia="Times New Roman" w:hAnsi="Times New Roman" w:cs="Times New Roman"/>
          <w:color w:val="auto"/>
          <w:sz w:val="26"/>
          <w:szCs w:val="26"/>
        </w:rPr>
        <w:t>p</w:t>
      </w:r>
      <w:r w:rsidRPr="00FF4A78">
        <w:rPr>
          <w:rFonts w:ascii="Times New Roman" w:eastAsia="Times New Roman" w:hAnsi="Times New Roman" w:cs="Times New Roman"/>
          <w:color w:val="auto"/>
          <w:sz w:val="26"/>
          <w:szCs w:val="26"/>
        </w:rPr>
        <w:t>roiectului de hotărâre pentru  acordarea unui mandat special do</w:t>
      </w:r>
      <w:r w:rsidR="00420E49" w:rsidRPr="00FF4A78">
        <w:rPr>
          <w:rFonts w:ascii="Times New Roman" w:eastAsia="Times New Roman" w:hAnsi="Times New Roman" w:cs="Times New Roman"/>
          <w:color w:val="auto"/>
          <w:sz w:val="26"/>
          <w:szCs w:val="26"/>
        </w:rPr>
        <w:t>a</w:t>
      </w:r>
      <w:r w:rsidRPr="00FF4A78">
        <w:rPr>
          <w:rFonts w:ascii="Times New Roman" w:eastAsia="Times New Roman" w:hAnsi="Times New Roman" w:cs="Times New Roman"/>
          <w:color w:val="auto"/>
          <w:sz w:val="26"/>
          <w:szCs w:val="26"/>
        </w:rPr>
        <w:t>mn</w:t>
      </w:r>
      <w:r w:rsidR="00420E49" w:rsidRPr="00FF4A78">
        <w:rPr>
          <w:rFonts w:ascii="Times New Roman" w:eastAsia="Times New Roman" w:hAnsi="Times New Roman" w:cs="Times New Roman"/>
          <w:color w:val="auto"/>
          <w:sz w:val="26"/>
          <w:szCs w:val="26"/>
        </w:rPr>
        <w:t>e</w:t>
      </w:r>
      <w:r w:rsidRPr="00FF4A78">
        <w:rPr>
          <w:rFonts w:ascii="Times New Roman" w:eastAsia="Times New Roman" w:hAnsi="Times New Roman" w:cs="Times New Roman"/>
          <w:color w:val="auto"/>
          <w:sz w:val="26"/>
          <w:szCs w:val="26"/>
        </w:rPr>
        <w:t xml:space="preserve">i </w:t>
      </w:r>
      <w:r w:rsidR="00420E49" w:rsidRPr="00FF4A78">
        <w:rPr>
          <w:rFonts w:ascii="Times New Roman" w:eastAsia="Times New Roman" w:hAnsi="Times New Roman" w:cs="Times New Roman"/>
          <w:color w:val="auto"/>
          <w:sz w:val="26"/>
          <w:szCs w:val="26"/>
        </w:rPr>
        <w:t>Elena-Irina DAVIDESCU</w:t>
      </w:r>
      <w:r w:rsidRPr="00FF4A78">
        <w:rPr>
          <w:rFonts w:ascii="Times New Roman" w:eastAsia="Times New Roman" w:hAnsi="Times New Roman" w:cs="Times New Roman"/>
          <w:color w:val="auto"/>
          <w:sz w:val="26"/>
          <w:szCs w:val="26"/>
        </w:rPr>
        <w:t xml:space="preserve"> –primar , reprezentantul localității </w:t>
      </w:r>
      <w:r w:rsidR="00420E49" w:rsidRPr="00FF4A78">
        <w:rPr>
          <w:rFonts w:ascii="Times New Roman" w:eastAsia="Times New Roman" w:hAnsi="Times New Roman" w:cs="Times New Roman"/>
          <w:color w:val="auto"/>
          <w:sz w:val="26"/>
          <w:szCs w:val="26"/>
        </w:rPr>
        <w:t>Șotrile</w:t>
      </w:r>
      <w:r w:rsidRPr="00FF4A78">
        <w:rPr>
          <w:rFonts w:ascii="Times New Roman" w:eastAsia="Times New Roman" w:hAnsi="Times New Roman" w:cs="Times New Roman"/>
          <w:color w:val="auto"/>
          <w:sz w:val="26"/>
          <w:szCs w:val="26"/>
        </w:rPr>
        <w:t xml:space="preserve"> , județul Prahova, pentru a vota în A.G.A. a Asociației de Dezvoltare Intercomunitară "Parteneriatul pentru Managementul Apei- Prahova" aderarea comunei Lapoș, județul Prahova , ca membru al Asociației</w:t>
      </w:r>
    </w:p>
    <w:p w14:paraId="39053213" w14:textId="77777777" w:rsidR="005A4153" w:rsidRDefault="005A4153" w:rsidP="005A4153">
      <w:pPr>
        <w:spacing w:after="0"/>
        <w:ind w:left="528"/>
        <w:jc w:val="center"/>
      </w:pPr>
      <w:r>
        <w:rPr>
          <w:rFonts w:ascii="Times New Roman" w:eastAsia="Times New Roman" w:hAnsi="Times New Roman" w:cs="Times New Roman"/>
          <w:sz w:val="28"/>
        </w:rPr>
        <w:t xml:space="preserve"> </w:t>
      </w:r>
    </w:p>
    <w:p w14:paraId="175EE476" w14:textId="77777777" w:rsidR="005A4153" w:rsidRDefault="005A4153" w:rsidP="005A4153">
      <w:pPr>
        <w:spacing w:after="0"/>
        <w:ind w:left="528"/>
        <w:jc w:val="center"/>
      </w:pPr>
      <w:r>
        <w:rPr>
          <w:rFonts w:ascii="Book Antiqua" w:eastAsia="Book Antiqua" w:hAnsi="Book Antiqua" w:cs="Book Antiqua"/>
          <w:b/>
          <w:sz w:val="28"/>
        </w:rPr>
        <w:t xml:space="preserve"> </w:t>
      </w:r>
    </w:p>
    <w:p w14:paraId="2E6F4960" w14:textId="023222DB" w:rsidR="005A4153" w:rsidRPr="00C7397C" w:rsidRDefault="005A4153" w:rsidP="005A4153">
      <w:pPr>
        <w:spacing w:after="1" w:line="238" w:lineRule="auto"/>
        <w:ind w:right="-7" w:firstLine="426"/>
        <w:jc w:val="both"/>
        <w:rPr>
          <w:sz w:val="26"/>
          <w:szCs w:val="26"/>
        </w:rPr>
      </w:pPr>
      <w:r w:rsidRPr="00C7397C">
        <w:rPr>
          <w:rFonts w:ascii="Times New Roman" w:eastAsia="Times New Roman" w:hAnsi="Times New Roman" w:cs="Times New Roman"/>
          <w:sz w:val="26"/>
          <w:szCs w:val="26"/>
        </w:rPr>
        <w:t xml:space="preserve">              Luând în considerare referatul de aprobare al do</w:t>
      </w:r>
      <w:r w:rsidR="00420E49" w:rsidRPr="00C7397C">
        <w:rPr>
          <w:rFonts w:ascii="Times New Roman" w:eastAsia="Times New Roman" w:hAnsi="Times New Roman" w:cs="Times New Roman"/>
          <w:sz w:val="26"/>
          <w:szCs w:val="26"/>
        </w:rPr>
        <w:t>a</w:t>
      </w:r>
      <w:r w:rsidRPr="00C7397C">
        <w:rPr>
          <w:rFonts w:ascii="Times New Roman" w:eastAsia="Times New Roman" w:hAnsi="Times New Roman" w:cs="Times New Roman"/>
          <w:sz w:val="26"/>
          <w:szCs w:val="26"/>
        </w:rPr>
        <w:t>mn</w:t>
      </w:r>
      <w:r w:rsidR="00420E49" w:rsidRPr="00C7397C">
        <w:rPr>
          <w:rFonts w:ascii="Times New Roman" w:eastAsia="Times New Roman" w:hAnsi="Times New Roman" w:cs="Times New Roman"/>
          <w:sz w:val="26"/>
          <w:szCs w:val="26"/>
        </w:rPr>
        <w:t>e</w:t>
      </w:r>
      <w:r w:rsidRPr="00C7397C">
        <w:rPr>
          <w:rFonts w:ascii="Times New Roman" w:eastAsia="Times New Roman" w:hAnsi="Times New Roman" w:cs="Times New Roman"/>
          <w:sz w:val="26"/>
          <w:szCs w:val="26"/>
        </w:rPr>
        <w:t xml:space="preserve">i primar </w:t>
      </w:r>
      <w:r w:rsidR="00420E49" w:rsidRPr="00C7397C">
        <w:rPr>
          <w:rFonts w:ascii="Times New Roman" w:eastAsia="Times New Roman" w:hAnsi="Times New Roman" w:cs="Times New Roman"/>
          <w:sz w:val="26"/>
          <w:szCs w:val="26"/>
        </w:rPr>
        <w:t>Elena-Irina DAVIDESCU</w:t>
      </w:r>
      <w:r w:rsidRPr="00C7397C">
        <w:rPr>
          <w:rFonts w:ascii="Times New Roman" w:eastAsia="Times New Roman" w:hAnsi="Times New Roman" w:cs="Times New Roman"/>
          <w:sz w:val="26"/>
          <w:szCs w:val="26"/>
        </w:rPr>
        <w:t xml:space="preserve"> înregistrat sub nr. </w:t>
      </w:r>
      <w:r w:rsidR="00420E49" w:rsidRPr="00C7397C">
        <w:rPr>
          <w:rFonts w:ascii="Times New Roman" w:eastAsia="Times New Roman" w:hAnsi="Times New Roman" w:cs="Times New Roman"/>
          <w:sz w:val="26"/>
          <w:szCs w:val="26"/>
        </w:rPr>
        <w:t>202</w:t>
      </w:r>
      <w:r w:rsidRPr="00C7397C">
        <w:rPr>
          <w:rFonts w:ascii="Times New Roman" w:eastAsia="Times New Roman" w:hAnsi="Times New Roman" w:cs="Times New Roman"/>
          <w:sz w:val="26"/>
          <w:szCs w:val="26"/>
        </w:rPr>
        <w:t xml:space="preserve"> din 24.12.2025, în calitate de inițiator al acestui proiect de hotărâre  conform dispozițiilor art. 136 alin.(1) din O.U.G. nr. 57/2019 privind Codul administrativ, cu modificările și completările ulterioare; </w:t>
      </w:r>
    </w:p>
    <w:p w14:paraId="7E5EBECA" w14:textId="7B538E61" w:rsidR="005A4153" w:rsidRPr="00C7397C" w:rsidRDefault="005A4153" w:rsidP="005A4153">
      <w:pPr>
        <w:spacing w:after="1" w:line="238" w:lineRule="auto"/>
        <w:ind w:right="-7" w:firstLine="426"/>
        <w:jc w:val="both"/>
        <w:rPr>
          <w:sz w:val="26"/>
          <w:szCs w:val="26"/>
        </w:rPr>
      </w:pPr>
      <w:r w:rsidRPr="00C7397C">
        <w:rPr>
          <w:rFonts w:ascii="Times New Roman" w:eastAsia="Times New Roman" w:hAnsi="Times New Roman" w:cs="Times New Roman"/>
          <w:sz w:val="26"/>
          <w:szCs w:val="26"/>
        </w:rPr>
        <w:t xml:space="preserve">În calitate de compartiment de resort din cadrul aparatului de specialitate al primarului comunei </w:t>
      </w:r>
      <w:r w:rsidR="00420E49" w:rsidRPr="00C7397C">
        <w:rPr>
          <w:rFonts w:ascii="Times New Roman" w:eastAsia="Times New Roman" w:hAnsi="Times New Roman" w:cs="Times New Roman"/>
          <w:sz w:val="26"/>
          <w:szCs w:val="26"/>
        </w:rPr>
        <w:t>Șotrile</w:t>
      </w:r>
      <w:r w:rsidRPr="00C7397C">
        <w:rPr>
          <w:rFonts w:ascii="Times New Roman" w:eastAsia="Times New Roman" w:hAnsi="Times New Roman" w:cs="Times New Roman"/>
          <w:sz w:val="26"/>
          <w:szCs w:val="26"/>
        </w:rPr>
        <w:t xml:space="preserve"> , prin aplicarea dispozițiilor prevăzute de art. 136 alin. (3)  din O.U.G. nr. 57/2019 privind Codul administrativ, cu modificările și completările ulterioare, prezint, ca instrument de prezentare și motivare, următorul raport de specialitate : </w:t>
      </w:r>
    </w:p>
    <w:p w14:paraId="13CA4033" w14:textId="53D4DCF9" w:rsidR="005A4153" w:rsidRPr="00C7397C" w:rsidRDefault="005A4153" w:rsidP="00C7397C">
      <w:pPr>
        <w:spacing w:after="0" w:line="238" w:lineRule="auto"/>
        <w:ind w:right="-15" w:firstLine="426"/>
        <w:jc w:val="both"/>
        <w:rPr>
          <w:sz w:val="26"/>
          <w:szCs w:val="26"/>
        </w:rPr>
      </w:pPr>
      <w:r w:rsidRPr="00C7397C">
        <w:rPr>
          <w:rFonts w:ascii="Times New Roman" w:eastAsia="Times New Roman" w:hAnsi="Times New Roman" w:cs="Times New Roman"/>
          <w:sz w:val="26"/>
          <w:szCs w:val="26"/>
        </w:rPr>
        <w:t xml:space="preserve"> Prin</w:t>
      </w:r>
      <w:r w:rsidR="00C7397C" w:rsidRPr="00C7397C">
        <w:rPr>
          <w:rFonts w:ascii="Times New Roman" w:eastAsia="Times New Roman" w:hAnsi="Times New Roman" w:cs="Times New Roman"/>
          <w:sz w:val="26"/>
          <w:szCs w:val="26"/>
        </w:rPr>
        <w:t xml:space="preserve"> </w:t>
      </w:r>
      <w:r w:rsidRPr="00C7397C">
        <w:rPr>
          <w:rFonts w:ascii="Times New Roman" w:eastAsia="Times New Roman" w:hAnsi="Times New Roman" w:cs="Times New Roman"/>
          <w:sz w:val="26"/>
          <w:szCs w:val="26"/>
        </w:rPr>
        <w:t xml:space="preserve">Hotararea Consiliului Local al Comunei </w:t>
      </w:r>
      <w:r w:rsidR="00420E49" w:rsidRPr="00C7397C">
        <w:rPr>
          <w:rFonts w:ascii="Times New Roman" w:eastAsia="Times New Roman" w:hAnsi="Times New Roman" w:cs="Times New Roman"/>
          <w:sz w:val="26"/>
          <w:szCs w:val="26"/>
        </w:rPr>
        <w:t>Șotrile</w:t>
      </w:r>
      <w:r w:rsidRPr="00C7397C">
        <w:rPr>
          <w:rFonts w:ascii="Times New Roman" w:eastAsia="Times New Roman" w:hAnsi="Times New Roman" w:cs="Times New Roman"/>
          <w:sz w:val="26"/>
          <w:szCs w:val="26"/>
        </w:rPr>
        <w:t xml:space="preserve"> nr. </w:t>
      </w:r>
      <w:r w:rsidR="00C7397C" w:rsidRPr="00C7397C">
        <w:rPr>
          <w:rFonts w:ascii="Times New Roman" w:eastAsia="Times New Roman" w:hAnsi="Times New Roman" w:cs="Times New Roman"/>
          <w:sz w:val="26"/>
          <w:szCs w:val="26"/>
        </w:rPr>
        <w:t>31 din 8 iunie 2022</w:t>
      </w:r>
      <w:r w:rsidRPr="00C7397C">
        <w:rPr>
          <w:rFonts w:ascii="Times New Roman" w:eastAsia="Times New Roman" w:hAnsi="Times New Roman" w:cs="Times New Roman"/>
          <w:sz w:val="26"/>
          <w:szCs w:val="26"/>
        </w:rPr>
        <w:t xml:space="preserve">, comuna </w:t>
      </w:r>
      <w:r w:rsidR="00420E49" w:rsidRPr="00C7397C">
        <w:rPr>
          <w:rFonts w:ascii="Times New Roman" w:eastAsia="Times New Roman" w:hAnsi="Times New Roman" w:cs="Times New Roman"/>
          <w:sz w:val="26"/>
          <w:szCs w:val="26"/>
        </w:rPr>
        <w:t>Șotrile</w:t>
      </w:r>
      <w:r w:rsidRPr="00C7397C">
        <w:rPr>
          <w:rFonts w:ascii="Times New Roman" w:eastAsia="Times New Roman" w:hAnsi="Times New Roman" w:cs="Times New Roman"/>
          <w:sz w:val="26"/>
          <w:szCs w:val="26"/>
        </w:rPr>
        <w:t xml:space="preserve"> s-a asociat cu Consiliul Judetean Prahova si cu alte unitati administrative teritoriale din judetul Prahova în Asociatia de Dezvoltare Intercomunitara “</w:t>
      </w:r>
      <w:r w:rsidRPr="00C7397C">
        <w:rPr>
          <w:rFonts w:ascii="Times New Roman" w:eastAsia="Times New Roman" w:hAnsi="Times New Roman" w:cs="Times New Roman"/>
          <w:b/>
          <w:sz w:val="26"/>
          <w:szCs w:val="26"/>
        </w:rPr>
        <w:t>Parteneriatul pentru Managementul Apei Prahova</w:t>
      </w:r>
      <w:r w:rsidRPr="00C7397C">
        <w:rPr>
          <w:rFonts w:ascii="Times New Roman" w:eastAsia="Times New Roman" w:hAnsi="Times New Roman" w:cs="Times New Roman"/>
          <w:sz w:val="26"/>
          <w:szCs w:val="26"/>
        </w:rPr>
        <w:t xml:space="preserve">”. </w:t>
      </w:r>
    </w:p>
    <w:p w14:paraId="510D9EE5" w14:textId="77777777" w:rsidR="005A4153" w:rsidRPr="00C7397C" w:rsidRDefault="005A4153" w:rsidP="005A4153">
      <w:pPr>
        <w:spacing w:after="1" w:line="238" w:lineRule="auto"/>
        <w:ind w:right="-7" w:firstLine="426"/>
        <w:jc w:val="both"/>
        <w:rPr>
          <w:sz w:val="26"/>
          <w:szCs w:val="26"/>
        </w:rPr>
      </w:pPr>
      <w:r w:rsidRPr="00C7397C">
        <w:rPr>
          <w:rFonts w:ascii="Times New Roman" w:eastAsia="Times New Roman" w:hAnsi="Times New Roman" w:cs="Times New Roman"/>
          <w:sz w:val="26"/>
          <w:szCs w:val="26"/>
        </w:rPr>
        <w:t xml:space="preserve">Asociația a fost înființată  în scopul reglementării, înființării, organizării, finanțării, exploatării, monitorizării și gestionării în comun a serviciului de alimentare cu apă și de canalizare pe raza de competență a unităților administrative-teritoriale  member, precum și realizarea în comun a unor proiecte de investiții publice, de interes zonal  sau regional, destinate înființării, modernizării și/sau dezvoltării sistemelor de utilități publice aferente serviciului pe baza strategiei de dezvoltare a acestuia. </w:t>
      </w:r>
    </w:p>
    <w:p w14:paraId="3F033476" w14:textId="15BDAA91" w:rsidR="005A4153" w:rsidRPr="00C7397C" w:rsidRDefault="005A4153" w:rsidP="005A4153">
      <w:pPr>
        <w:spacing w:after="4" w:line="237" w:lineRule="auto"/>
        <w:ind w:right="-10" w:firstLine="426"/>
        <w:jc w:val="both"/>
        <w:rPr>
          <w:sz w:val="26"/>
          <w:szCs w:val="26"/>
        </w:rPr>
      </w:pPr>
      <w:r w:rsidRPr="00C7397C">
        <w:rPr>
          <w:rFonts w:ascii="Times New Roman" w:eastAsia="Times New Roman" w:hAnsi="Times New Roman" w:cs="Times New Roman"/>
          <w:sz w:val="26"/>
          <w:szCs w:val="26"/>
        </w:rPr>
        <w:t>Statutul Asociatiei de Dezvoltare Intercomunitara "</w:t>
      </w:r>
      <w:r w:rsidRPr="00C7397C">
        <w:rPr>
          <w:rFonts w:ascii="Times New Roman" w:eastAsia="Times New Roman" w:hAnsi="Times New Roman" w:cs="Times New Roman"/>
          <w:b/>
          <w:sz w:val="26"/>
          <w:szCs w:val="26"/>
        </w:rPr>
        <w:t>Parteneriatul pentru Managementul Apei- Prahova</w:t>
      </w:r>
      <w:r w:rsidRPr="00C7397C">
        <w:rPr>
          <w:rFonts w:ascii="Times New Roman" w:eastAsia="Times New Roman" w:hAnsi="Times New Roman" w:cs="Times New Roman"/>
          <w:sz w:val="26"/>
          <w:szCs w:val="26"/>
        </w:rPr>
        <w:t>", la art. 13 alin.(2) prevede "</w:t>
      </w:r>
      <w:r w:rsidRPr="00C7397C">
        <w:rPr>
          <w:rFonts w:ascii="Times New Roman" w:eastAsia="Times New Roman" w:hAnsi="Times New Roman" w:cs="Times New Roman"/>
          <w:i/>
          <w:sz w:val="26"/>
          <w:szCs w:val="26"/>
        </w:rPr>
        <w:t xml:space="preserve">Orice unitate administrativ –teritoriala care devine membru al Asociației accept în totalitate prevederile prezentului Statut și delegă gestiunea  Serviciului operatorului, prin Act adițional la Contractul de delegare, ce va fi semnat de Asociație în numele și pe seama unității administrative teritoriale respective .Pentru a vota Hotărârea de acceptare de noi mebrii, reprezentanții  asociațiilor în Adunarea Generală a Asociației au nevoie de un mandate special, prealabil, din partea unităților administrativ-teritoriale pe care le reprezintă, acordat prin Hotărâre al Consiliului Local sau Județean, după caz." </w:t>
      </w:r>
    </w:p>
    <w:p w14:paraId="79007552" w14:textId="77777777" w:rsidR="005A4153" w:rsidRPr="00C7397C" w:rsidRDefault="005A4153" w:rsidP="005A4153">
      <w:pPr>
        <w:spacing w:after="0"/>
        <w:ind w:firstLine="426"/>
        <w:rPr>
          <w:sz w:val="26"/>
          <w:szCs w:val="26"/>
        </w:rPr>
      </w:pPr>
      <w:r w:rsidRPr="00C7397C">
        <w:rPr>
          <w:rFonts w:ascii="Times New Roman" w:eastAsia="Times New Roman" w:hAnsi="Times New Roman" w:cs="Times New Roman"/>
          <w:i/>
          <w:sz w:val="26"/>
          <w:szCs w:val="26"/>
        </w:rPr>
        <w:t xml:space="preserve"> </w:t>
      </w:r>
    </w:p>
    <w:p w14:paraId="21A1BE8E" w14:textId="140A3D6C" w:rsidR="005A4153" w:rsidRPr="00C7397C" w:rsidRDefault="005A4153" w:rsidP="005A4153">
      <w:pPr>
        <w:spacing w:after="0" w:line="238" w:lineRule="auto"/>
        <w:ind w:right="286" w:firstLine="426"/>
        <w:jc w:val="both"/>
        <w:rPr>
          <w:sz w:val="26"/>
          <w:szCs w:val="26"/>
        </w:rPr>
      </w:pPr>
      <w:r w:rsidRPr="00C7397C">
        <w:rPr>
          <w:rFonts w:ascii="Times New Roman" w:eastAsia="Times New Roman" w:hAnsi="Times New Roman" w:cs="Times New Roman"/>
          <w:sz w:val="26"/>
          <w:szCs w:val="26"/>
        </w:rPr>
        <w:t xml:space="preserve"> Prin adresa nr. 1378 din 24.12.2025 , transmisă de Asociatia de Dezvoltare Intercomunitara "Parteneriatul pentru Managementul Apei-Prahova" , înregistrată la </w:t>
      </w:r>
      <w:r w:rsidRPr="00C7397C">
        <w:rPr>
          <w:rFonts w:ascii="Times New Roman" w:eastAsia="Times New Roman" w:hAnsi="Times New Roman" w:cs="Times New Roman"/>
          <w:sz w:val="26"/>
          <w:szCs w:val="26"/>
        </w:rPr>
        <w:lastRenderedPageBreak/>
        <w:t xml:space="preserve">Primaria Comunei </w:t>
      </w:r>
      <w:r w:rsidR="00420E49" w:rsidRPr="00C7397C">
        <w:rPr>
          <w:rFonts w:ascii="Times New Roman" w:eastAsia="Times New Roman" w:hAnsi="Times New Roman" w:cs="Times New Roman"/>
          <w:sz w:val="26"/>
          <w:szCs w:val="26"/>
        </w:rPr>
        <w:t>Șotrile</w:t>
      </w:r>
      <w:r w:rsidRPr="00C7397C">
        <w:rPr>
          <w:rFonts w:ascii="Times New Roman" w:eastAsia="Times New Roman" w:hAnsi="Times New Roman" w:cs="Times New Roman"/>
          <w:sz w:val="26"/>
          <w:szCs w:val="26"/>
        </w:rPr>
        <w:t xml:space="preserve">  sub nr. </w:t>
      </w:r>
      <w:r w:rsidR="00FF4A78">
        <w:rPr>
          <w:rFonts w:ascii="Times New Roman" w:eastAsia="Times New Roman" w:hAnsi="Times New Roman" w:cs="Times New Roman"/>
          <w:sz w:val="26"/>
          <w:szCs w:val="26"/>
        </w:rPr>
        <w:t>10123</w:t>
      </w:r>
      <w:r w:rsidRPr="00C7397C">
        <w:rPr>
          <w:rFonts w:ascii="Times New Roman" w:eastAsia="Times New Roman" w:hAnsi="Times New Roman" w:cs="Times New Roman"/>
          <w:sz w:val="26"/>
          <w:szCs w:val="26"/>
        </w:rPr>
        <w:t xml:space="preserve">/24.12.2025,   se solicită adoptarea  unei hotărâri de consiliu prin care se acordă un mandat special reprezentantului U.A.T-lui, în Adunarea Generală a A.D.I. "Parteneriatul pentru Managementul Apei-Prahova", pentru a vota  primirea comunei </w:t>
      </w:r>
      <w:r w:rsidRPr="00C7397C">
        <w:rPr>
          <w:rFonts w:ascii="Times New Roman" w:eastAsia="Times New Roman" w:hAnsi="Times New Roman" w:cs="Times New Roman"/>
          <w:b/>
          <w:sz w:val="26"/>
          <w:szCs w:val="26"/>
        </w:rPr>
        <w:t xml:space="preserve">Lapoș </w:t>
      </w:r>
      <w:r w:rsidRPr="00C7397C">
        <w:rPr>
          <w:rFonts w:ascii="Times New Roman" w:eastAsia="Times New Roman" w:hAnsi="Times New Roman" w:cs="Times New Roman"/>
          <w:sz w:val="26"/>
          <w:szCs w:val="26"/>
        </w:rPr>
        <w:t xml:space="preserve">, Județul Prahova, în asociație , în conformitate cu art.13 alin.(2) din Statutul A.D.I. "Parteneriatul pentru Managementul Apei- Prahova".  </w:t>
      </w:r>
      <w:r w:rsidRPr="00C7397C">
        <w:rPr>
          <w:rFonts w:ascii="Times New Roman" w:eastAsia="Times New Roman" w:hAnsi="Times New Roman" w:cs="Times New Roman"/>
          <w:i/>
          <w:sz w:val="26"/>
          <w:szCs w:val="26"/>
        </w:rPr>
        <w:t xml:space="preserve"> </w:t>
      </w:r>
    </w:p>
    <w:p w14:paraId="5518197D" w14:textId="77777777" w:rsidR="005A4153" w:rsidRPr="00C7397C" w:rsidRDefault="005A4153" w:rsidP="005A4153">
      <w:pPr>
        <w:spacing w:after="0"/>
        <w:ind w:firstLine="426"/>
        <w:rPr>
          <w:sz w:val="26"/>
          <w:szCs w:val="26"/>
        </w:rPr>
      </w:pPr>
      <w:r w:rsidRPr="00C7397C">
        <w:rPr>
          <w:rFonts w:ascii="Times New Roman" w:eastAsia="Times New Roman" w:hAnsi="Times New Roman" w:cs="Times New Roman"/>
          <w:sz w:val="26"/>
          <w:szCs w:val="26"/>
        </w:rPr>
        <w:t xml:space="preserve"> </w:t>
      </w:r>
    </w:p>
    <w:p w14:paraId="1896AA54" w14:textId="6C7D3204" w:rsidR="005A4153" w:rsidRDefault="005A4153" w:rsidP="005A4153">
      <w:pPr>
        <w:spacing w:after="2" w:line="238" w:lineRule="auto"/>
        <w:ind w:right="2" w:firstLine="426"/>
        <w:jc w:val="both"/>
        <w:rPr>
          <w:rFonts w:ascii="Times New Roman" w:eastAsia="Times New Roman" w:hAnsi="Times New Roman" w:cs="Times New Roman"/>
          <w:sz w:val="26"/>
          <w:szCs w:val="26"/>
        </w:rPr>
      </w:pPr>
      <w:r w:rsidRPr="00C7397C">
        <w:rPr>
          <w:rFonts w:ascii="Times New Roman" w:eastAsia="Times New Roman" w:hAnsi="Times New Roman" w:cs="Times New Roman"/>
          <w:sz w:val="26"/>
          <w:szCs w:val="26"/>
        </w:rPr>
        <w:t xml:space="preserve"> Luând în considerare prevederile art.89 din O.U.G. nr. 57/2019 privind Codul administrative, cu modificările și completările ulterioare care prevăd că "</w:t>
      </w:r>
      <w:r w:rsidRPr="00C7397C">
        <w:rPr>
          <w:rFonts w:ascii="Courier New" w:eastAsia="Courier New" w:hAnsi="Courier New" w:cs="Courier New"/>
          <w:sz w:val="26"/>
          <w:szCs w:val="26"/>
          <w:vertAlign w:val="subscript"/>
        </w:rPr>
        <w:t xml:space="preserve"> </w:t>
      </w:r>
      <w:r w:rsidRPr="00C7397C">
        <w:rPr>
          <w:rFonts w:ascii="Times New Roman" w:eastAsia="Times New Roman" w:hAnsi="Times New Roman" w:cs="Times New Roman"/>
          <w:i/>
          <w:sz w:val="26"/>
          <w:szCs w:val="26"/>
        </w:rPr>
        <w:t>Doua sau mai multe unitati administrativ-teritoriale au dreptul ca, in limitele competentei autoritatilor lor deliberative si executive, sa coopereze si sa se asocieze, in conditiile legii, formand asociatii de dezvoltare intercomunitara, cu personalitate juridica, de drept privat. Asociatiile de dezvoltare intercomunitara sunt persoane juridice de utilitate publica.</w:t>
      </w:r>
      <w:r w:rsidRPr="00C7397C">
        <w:rPr>
          <w:rFonts w:ascii="Times New Roman" w:eastAsia="Times New Roman" w:hAnsi="Times New Roman" w:cs="Times New Roman"/>
          <w:sz w:val="26"/>
          <w:szCs w:val="26"/>
        </w:rPr>
        <w:t>", coroborate cu art. 10 alin. (2) din Legea serviciului de alimentare cu apa si de canalizare nr. 241/2006, republicată, cu modificările și completările ulterioare, nr.241//2006,  care prevăd că "</w:t>
      </w:r>
      <w:r w:rsidRPr="00C7397C">
        <w:rPr>
          <w:rFonts w:ascii="Courier New" w:eastAsia="Courier New" w:hAnsi="Courier New" w:cs="Courier New"/>
          <w:sz w:val="26"/>
          <w:szCs w:val="26"/>
          <w:vertAlign w:val="subscript"/>
        </w:rPr>
        <w:t xml:space="preserve"> </w:t>
      </w:r>
      <w:r w:rsidRPr="00C7397C">
        <w:rPr>
          <w:rFonts w:ascii="Times New Roman" w:eastAsia="Times New Roman" w:hAnsi="Times New Roman" w:cs="Times New Roman"/>
          <w:i/>
          <w:sz w:val="26"/>
          <w:szCs w:val="26"/>
        </w:rPr>
        <w:t xml:space="preserve">Unitatile administrativ-teritoriale se pot asocia între ele în vederea înfiintarii, organizarii, finanțarii, monitorizarii si gestionarii în interes comun a serviciului de alimentare cu apa si de canalizare si pentru infiintarea, modernizarea, dezvoltarea si exploatarea infrastructurii tehnico-edilitare aferente acestuia, in conditiile stabilite prin Legea nr. 51/ 2006, republicată , cu completările ulterioare , în conformitate cu prevederile legislatiei de mediu si ale directivelor Uniunii Europene;", </w:t>
      </w:r>
      <w:r w:rsidRPr="00C7397C">
        <w:rPr>
          <w:rFonts w:ascii="Times New Roman" w:eastAsia="Times New Roman" w:hAnsi="Times New Roman" w:cs="Times New Roman"/>
          <w:sz w:val="26"/>
          <w:szCs w:val="26"/>
        </w:rPr>
        <w:t xml:space="preserve">supun spre analiză  și dezbatere  plenului Consiliului local al comunei </w:t>
      </w:r>
      <w:r w:rsidR="00420E49" w:rsidRPr="00C7397C">
        <w:rPr>
          <w:rFonts w:ascii="Times New Roman" w:eastAsia="Times New Roman" w:hAnsi="Times New Roman" w:cs="Times New Roman"/>
          <w:sz w:val="26"/>
          <w:szCs w:val="26"/>
        </w:rPr>
        <w:t>Șotrile</w:t>
      </w:r>
      <w:r w:rsidRPr="00C7397C">
        <w:rPr>
          <w:rFonts w:ascii="Times New Roman" w:eastAsia="Times New Roman" w:hAnsi="Times New Roman" w:cs="Times New Roman"/>
          <w:sz w:val="26"/>
          <w:szCs w:val="26"/>
        </w:rPr>
        <w:t xml:space="preserve"> </w:t>
      </w:r>
      <w:r w:rsidR="00FF4A78">
        <w:rPr>
          <w:rFonts w:ascii="Times New Roman" w:eastAsia="Times New Roman" w:hAnsi="Times New Roman" w:cs="Times New Roman"/>
          <w:sz w:val="26"/>
          <w:szCs w:val="26"/>
        </w:rPr>
        <w:t>p</w:t>
      </w:r>
      <w:r w:rsidRPr="00C7397C">
        <w:rPr>
          <w:rFonts w:ascii="Times New Roman" w:eastAsia="Times New Roman" w:hAnsi="Times New Roman" w:cs="Times New Roman"/>
          <w:i/>
          <w:sz w:val="26"/>
          <w:szCs w:val="26"/>
        </w:rPr>
        <w:t xml:space="preserve">roiectul de hotărâre </w:t>
      </w:r>
      <w:r w:rsidR="00FF4A78">
        <w:rPr>
          <w:rFonts w:ascii="Times New Roman" w:eastAsia="Times New Roman" w:hAnsi="Times New Roman" w:cs="Times New Roman"/>
          <w:i/>
          <w:sz w:val="26"/>
          <w:szCs w:val="26"/>
        </w:rPr>
        <w:t>privind</w:t>
      </w:r>
      <w:r w:rsidRPr="00C7397C">
        <w:rPr>
          <w:rFonts w:ascii="Times New Roman" w:eastAsia="Times New Roman" w:hAnsi="Times New Roman" w:cs="Times New Roman"/>
          <w:i/>
          <w:sz w:val="26"/>
          <w:szCs w:val="26"/>
        </w:rPr>
        <w:t xml:space="preserve">  acordarea unui mandat special do</w:t>
      </w:r>
      <w:r w:rsidR="00FF4A78">
        <w:rPr>
          <w:rFonts w:ascii="Times New Roman" w:eastAsia="Times New Roman" w:hAnsi="Times New Roman" w:cs="Times New Roman"/>
          <w:i/>
          <w:sz w:val="26"/>
          <w:szCs w:val="26"/>
        </w:rPr>
        <w:t>a</w:t>
      </w:r>
      <w:r w:rsidRPr="00C7397C">
        <w:rPr>
          <w:rFonts w:ascii="Times New Roman" w:eastAsia="Times New Roman" w:hAnsi="Times New Roman" w:cs="Times New Roman"/>
          <w:i/>
          <w:sz w:val="26"/>
          <w:szCs w:val="26"/>
        </w:rPr>
        <w:t>mn</w:t>
      </w:r>
      <w:r w:rsidR="00FF4A78">
        <w:rPr>
          <w:rFonts w:ascii="Times New Roman" w:eastAsia="Times New Roman" w:hAnsi="Times New Roman" w:cs="Times New Roman"/>
          <w:i/>
          <w:sz w:val="26"/>
          <w:szCs w:val="26"/>
        </w:rPr>
        <w:t>e</w:t>
      </w:r>
      <w:r w:rsidRPr="00C7397C">
        <w:rPr>
          <w:rFonts w:ascii="Times New Roman" w:eastAsia="Times New Roman" w:hAnsi="Times New Roman" w:cs="Times New Roman"/>
          <w:i/>
          <w:sz w:val="26"/>
          <w:szCs w:val="26"/>
        </w:rPr>
        <w:t xml:space="preserve">i </w:t>
      </w:r>
      <w:r w:rsidR="00FF4A78">
        <w:rPr>
          <w:rFonts w:ascii="Times New Roman" w:eastAsia="Times New Roman" w:hAnsi="Times New Roman" w:cs="Times New Roman"/>
          <w:i/>
          <w:sz w:val="26"/>
          <w:szCs w:val="26"/>
        </w:rPr>
        <w:t>Elena-Irina DAVIDESCU</w:t>
      </w:r>
      <w:r w:rsidRPr="00C7397C">
        <w:rPr>
          <w:rFonts w:ascii="Times New Roman" w:eastAsia="Times New Roman" w:hAnsi="Times New Roman" w:cs="Times New Roman"/>
          <w:i/>
          <w:sz w:val="26"/>
          <w:szCs w:val="26"/>
        </w:rPr>
        <w:t xml:space="preserve">–primar , reprezentantul localității </w:t>
      </w:r>
      <w:r w:rsidR="00420E49" w:rsidRPr="00C7397C">
        <w:rPr>
          <w:rFonts w:ascii="Times New Roman" w:eastAsia="Times New Roman" w:hAnsi="Times New Roman" w:cs="Times New Roman"/>
          <w:i/>
          <w:sz w:val="26"/>
          <w:szCs w:val="26"/>
        </w:rPr>
        <w:t>Șotrile</w:t>
      </w:r>
      <w:r w:rsidRPr="00C7397C">
        <w:rPr>
          <w:rFonts w:ascii="Times New Roman" w:eastAsia="Times New Roman" w:hAnsi="Times New Roman" w:cs="Times New Roman"/>
          <w:i/>
          <w:sz w:val="26"/>
          <w:szCs w:val="26"/>
        </w:rPr>
        <w:t xml:space="preserve">, județul Prahova, pentru a vota în A.G.A. a Asociației de Dezvoltare Intercomunitară "Parteneriatul pentru Managementul Apei- Prahova" aderarea comunei Lapoș, județul Prahova , ca membru al Asociației, </w:t>
      </w:r>
      <w:r w:rsidRPr="00C7397C">
        <w:rPr>
          <w:rFonts w:ascii="Times New Roman" w:eastAsia="Times New Roman" w:hAnsi="Times New Roman" w:cs="Times New Roman"/>
          <w:sz w:val="26"/>
          <w:szCs w:val="26"/>
        </w:rPr>
        <w:t xml:space="preserve">pe care îl consider legal și oportun. </w:t>
      </w:r>
    </w:p>
    <w:p w14:paraId="74B149B0" w14:textId="77777777" w:rsidR="00FF4A78" w:rsidRPr="00FF4A78" w:rsidRDefault="00FF4A78" w:rsidP="00FF4A78">
      <w:pPr>
        <w:ind w:firstLine="709"/>
        <w:jc w:val="both"/>
        <w:rPr>
          <w:rFonts w:ascii="Times New Roman" w:hAnsi="Times New Roman" w:cs="Times New Roman"/>
          <w:sz w:val="28"/>
          <w:szCs w:val="28"/>
        </w:rPr>
      </w:pPr>
      <w:bookmarkStart w:id="0" w:name="_Hlk147262398"/>
      <w:r w:rsidRPr="00FF4A78">
        <w:rPr>
          <w:rFonts w:ascii="Times New Roman" w:hAnsi="Times New Roman" w:cs="Times New Roman"/>
          <w:sz w:val="28"/>
          <w:szCs w:val="28"/>
        </w:rPr>
        <w:t xml:space="preserve">Față de cele prezentate, consider ca sunt îndeplinite conditiile legale, de forma si conținut, drept pentru care in temeiul art 136 alin (1) si alin (8) lit b) din Ordonanta de </w:t>
      </w:r>
      <w:r w:rsidRPr="00FF4A78">
        <w:rPr>
          <w:rFonts w:ascii="Times New Roman" w:eastAsia="Arial Unicode MS" w:hAnsi="Times New Roman" w:cs="Times New Roman"/>
          <w:sz w:val="28"/>
          <w:szCs w:val="28"/>
        </w:rPr>
        <w:t xml:space="preserve"> Urgență a Guvernului </w:t>
      </w:r>
      <w:r w:rsidRPr="00FF4A78">
        <w:rPr>
          <w:rFonts w:ascii="Times New Roman" w:hAnsi="Times New Roman" w:cs="Times New Roman"/>
          <w:sz w:val="28"/>
          <w:szCs w:val="28"/>
        </w:rPr>
        <w:t xml:space="preserve"> nr. 57/2019 privind Codul administrativ </w:t>
      </w:r>
      <w:r w:rsidRPr="00FF4A78">
        <w:rPr>
          <w:rFonts w:ascii="Times New Roman" w:hAnsi="Times New Roman" w:cs="Times New Roman"/>
          <w:b/>
          <w:bCs/>
          <w:sz w:val="28"/>
          <w:szCs w:val="28"/>
        </w:rPr>
        <w:t>avizez favorabil</w:t>
      </w:r>
      <w:r w:rsidRPr="00FF4A78">
        <w:rPr>
          <w:rFonts w:ascii="Times New Roman" w:hAnsi="Times New Roman" w:cs="Times New Roman"/>
          <w:sz w:val="28"/>
          <w:szCs w:val="28"/>
        </w:rPr>
        <w:t xml:space="preserve">  proiectul de hotărâre respectiv  și propun</w:t>
      </w:r>
      <w:r w:rsidRPr="00FF4A78">
        <w:rPr>
          <w:rFonts w:ascii="Times New Roman" w:hAnsi="Times New Roman" w:cs="Times New Roman"/>
          <w:sz w:val="28"/>
          <w:szCs w:val="28"/>
          <w:lang w:val="ro-RO"/>
        </w:rPr>
        <w:t xml:space="preserve"> adoptarea în forma prezentată de inițiator.</w:t>
      </w:r>
    </w:p>
    <w:bookmarkEnd w:id="0"/>
    <w:p w14:paraId="67110ACA" w14:textId="359BDF31" w:rsidR="005A4153" w:rsidRDefault="005A4153" w:rsidP="005A4153">
      <w:pPr>
        <w:spacing w:after="0"/>
        <w:ind w:left="459"/>
      </w:pPr>
    </w:p>
    <w:p w14:paraId="13D7E304" w14:textId="77777777" w:rsidR="005A4153" w:rsidRDefault="005A4153" w:rsidP="005A4153">
      <w:pPr>
        <w:spacing w:after="14" w:line="248" w:lineRule="auto"/>
        <w:ind w:left="459" w:right="4880"/>
      </w:pPr>
      <w:r>
        <w:rPr>
          <w:rFonts w:ascii="Book Antiqua" w:eastAsia="Book Antiqua" w:hAnsi="Book Antiqua" w:cs="Book Antiqua"/>
          <w:b/>
          <w:sz w:val="28"/>
        </w:rPr>
        <w:t xml:space="preserve"> </w:t>
      </w:r>
      <w:r>
        <w:rPr>
          <w:rFonts w:ascii="Times New Roman" w:eastAsia="Times New Roman" w:hAnsi="Times New Roman" w:cs="Times New Roman"/>
          <w:sz w:val="28"/>
        </w:rPr>
        <w:t xml:space="preserve"> </w:t>
      </w:r>
    </w:p>
    <w:p w14:paraId="43B68C0C" w14:textId="7FF2545F" w:rsidR="003B2FEE" w:rsidRPr="00FF4A78" w:rsidRDefault="00FF4A78" w:rsidP="00FF4A78">
      <w:pPr>
        <w:jc w:val="center"/>
        <w:rPr>
          <w:rFonts w:ascii="Times New Roman" w:eastAsia="Lucida Calligraphy" w:hAnsi="Times New Roman" w:cs="Times New Roman"/>
          <w:iCs/>
          <w:sz w:val="28"/>
        </w:rPr>
      </w:pPr>
      <w:r w:rsidRPr="00FF4A78">
        <w:rPr>
          <w:rFonts w:ascii="Times New Roman" w:eastAsia="Lucida Calligraphy" w:hAnsi="Times New Roman" w:cs="Times New Roman"/>
          <w:iCs/>
          <w:sz w:val="28"/>
        </w:rPr>
        <w:t>Inpector,</w:t>
      </w:r>
    </w:p>
    <w:p w14:paraId="0742E968" w14:textId="42EAF708" w:rsidR="00FF4A78" w:rsidRPr="00FF4A78" w:rsidRDefault="00FF4A78" w:rsidP="00FF4A78">
      <w:pPr>
        <w:jc w:val="center"/>
        <w:rPr>
          <w:rFonts w:ascii="Times New Roman" w:hAnsi="Times New Roman" w:cs="Times New Roman"/>
          <w:iCs/>
        </w:rPr>
      </w:pPr>
      <w:r w:rsidRPr="00FF4A78">
        <w:rPr>
          <w:rFonts w:ascii="Times New Roman" w:eastAsia="Lucida Calligraphy" w:hAnsi="Times New Roman" w:cs="Times New Roman"/>
          <w:iCs/>
          <w:sz w:val="28"/>
        </w:rPr>
        <w:t>Gabriel NECULA</w:t>
      </w:r>
    </w:p>
    <w:sectPr w:rsidR="00FF4A78" w:rsidRPr="00FF4A78" w:rsidSect="00C7397C">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Lucida Calligraphy">
    <w:panose1 w:val="03010101010101010101"/>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55"/>
    <w:rsid w:val="00064BB3"/>
    <w:rsid w:val="00140A7E"/>
    <w:rsid w:val="00260155"/>
    <w:rsid w:val="003B2FEE"/>
    <w:rsid w:val="00420E49"/>
    <w:rsid w:val="00453EA1"/>
    <w:rsid w:val="005A4153"/>
    <w:rsid w:val="00C7397C"/>
    <w:rsid w:val="00D55192"/>
    <w:rsid w:val="00F03E26"/>
    <w:rsid w:val="00FF4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7411"/>
  <w15:chartTrackingRefBased/>
  <w15:docId w15:val="{D6AECEA9-A789-4FF5-8371-CB3F80747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153"/>
    <w:pPr>
      <w:spacing w:line="259" w:lineRule="auto"/>
    </w:pPr>
    <w:rPr>
      <w:rFonts w:ascii="Calibri" w:eastAsia="Calibri" w:hAnsi="Calibri" w:cs="Calibri"/>
      <w:color w:val="000000"/>
      <w:sz w:val="22"/>
    </w:rPr>
  </w:style>
  <w:style w:type="paragraph" w:styleId="Titlu1">
    <w:name w:val="heading 1"/>
    <w:basedOn w:val="Normal"/>
    <w:next w:val="Normal"/>
    <w:link w:val="Titlu1Caracter"/>
    <w:uiPriority w:val="9"/>
    <w:qFormat/>
    <w:rsid w:val="00260155"/>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60155"/>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60155"/>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60155"/>
    <w:pPr>
      <w:keepNext/>
      <w:keepLines/>
      <w:spacing w:before="80" w:after="40" w:line="278" w:lineRule="auto"/>
      <w:outlineLvl w:val="3"/>
    </w:pPr>
    <w:rPr>
      <w:rFonts w:asciiTheme="minorHAnsi" w:eastAsiaTheme="majorEastAsia" w:hAnsiTheme="minorHAnsi" w:cstheme="majorBidi"/>
      <w:i/>
      <w:iCs/>
      <w:color w:val="2F5496" w:themeColor="accent1" w:themeShade="BF"/>
      <w:sz w:val="24"/>
    </w:rPr>
  </w:style>
  <w:style w:type="paragraph" w:styleId="Titlu5">
    <w:name w:val="heading 5"/>
    <w:basedOn w:val="Normal"/>
    <w:next w:val="Normal"/>
    <w:link w:val="Titlu5Caracter"/>
    <w:uiPriority w:val="9"/>
    <w:semiHidden/>
    <w:unhideWhenUsed/>
    <w:qFormat/>
    <w:rsid w:val="00260155"/>
    <w:pPr>
      <w:keepNext/>
      <w:keepLines/>
      <w:spacing w:before="80" w:after="40" w:line="278" w:lineRule="auto"/>
      <w:outlineLvl w:val="4"/>
    </w:pPr>
    <w:rPr>
      <w:rFonts w:asciiTheme="minorHAnsi" w:eastAsiaTheme="majorEastAsia" w:hAnsiTheme="minorHAnsi" w:cstheme="majorBidi"/>
      <w:color w:val="2F5496" w:themeColor="accent1" w:themeShade="BF"/>
      <w:sz w:val="24"/>
    </w:rPr>
  </w:style>
  <w:style w:type="paragraph" w:styleId="Titlu6">
    <w:name w:val="heading 6"/>
    <w:basedOn w:val="Normal"/>
    <w:next w:val="Normal"/>
    <w:link w:val="Titlu6Caracter"/>
    <w:uiPriority w:val="9"/>
    <w:semiHidden/>
    <w:unhideWhenUsed/>
    <w:qFormat/>
    <w:rsid w:val="00260155"/>
    <w:pPr>
      <w:keepNext/>
      <w:keepLines/>
      <w:spacing w:before="40" w:after="0" w:line="278" w:lineRule="auto"/>
      <w:outlineLvl w:val="5"/>
    </w:pPr>
    <w:rPr>
      <w:rFonts w:asciiTheme="minorHAnsi" w:eastAsiaTheme="majorEastAsia" w:hAnsiTheme="minorHAnsi" w:cstheme="majorBidi"/>
      <w:i/>
      <w:iCs/>
      <w:color w:val="595959" w:themeColor="text1" w:themeTint="A6"/>
      <w:sz w:val="24"/>
    </w:rPr>
  </w:style>
  <w:style w:type="paragraph" w:styleId="Titlu7">
    <w:name w:val="heading 7"/>
    <w:basedOn w:val="Normal"/>
    <w:next w:val="Normal"/>
    <w:link w:val="Titlu7Caracter"/>
    <w:uiPriority w:val="9"/>
    <w:semiHidden/>
    <w:unhideWhenUsed/>
    <w:qFormat/>
    <w:rsid w:val="00260155"/>
    <w:pPr>
      <w:keepNext/>
      <w:keepLines/>
      <w:spacing w:before="40" w:after="0" w:line="278" w:lineRule="auto"/>
      <w:outlineLvl w:val="6"/>
    </w:pPr>
    <w:rPr>
      <w:rFonts w:asciiTheme="minorHAnsi" w:eastAsiaTheme="majorEastAsia" w:hAnsiTheme="minorHAnsi" w:cstheme="majorBidi"/>
      <w:color w:val="595959" w:themeColor="text1" w:themeTint="A6"/>
      <w:sz w:val="24"/>
    </w:rPr>
  </w:style>
  <w:style w:type="paragraph" w:styleId="Titlu8">
    <w:name w:val="heading 8"/>
    <w:basedOn w:val="Normal"/>
    <w:next w:val="Normal"/>
    <w:link w:val="Titlu8Caracter"/>
    <w:uiPriority w:val="9"/>
    <w:semiHidden/>
    <w:unhideWhenUsed/>
    <w:qFormat/>
    <w:rsid w:val="00260155"/>
    <w:pPr>
      <w:keepNext/>
      <w:keepLines/>
      <w:spacing w:after="0" w:line="278" w:lineRule="auto"/>
      <w:outlineLvl w:val="7"/>
    </w:pPr>
    <w:rPr>
      <w:rFonts w:asciiTheme="minorHAnsi" w:eastAsiaTheme="majorEastAsia" w:hAnsiTheme="minorHAnsi" w:cstheme="majorBidi"/>
      <w:i/>
      <w:iCs/>
      <w:color w:val="272727" w:themeColor="text1" w:themeTint="D8"/>
      <w:sz w:val="24"/>
    </w:rPr>
  </w:style>
  <w:style w:type="paragraph" w:styleId="Titlu9">
    <w:name w:val="heading 9"/>
    <w:basedOn w:val="Normal"/>
    <w:next w:val="Normal"/>
    <w:link w:val="Titlu9Caracter"/>
    <w:uiPriority w:val="9"/>
    <w:semiHidden/>
    <w:unhideWhenUsed/>
    <w:qFormat/>
    <w:rsid w:val="00260155"/>
    <w:pPr>
      <w:keepNext/>
      <w:keepLines/>
      <w:spacing w:after="0" w:line="278" w:lineRule="auto"/>
      <w:outlineLvl w:val="8"/>
    </w:pPr>
    <w:rPr>
      <w:rFonts w:asciiTheme="minorHAnsi" w:eastAsiaTheme="majorEastAsia" w:hAnsiTheme="minorHAnsi" w:cstheme="majorBidi"/>
      <w:color w:val="272727" w:themeColor="text1" w:themeTint="D8"/>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6015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6015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6015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6015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6015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6015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6015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6015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60155"/>
    <w:rPr>
      <w:rFonts w:eastAsiaTheme="majorEastAsia" w:cstheme="majorBidi"/>
      <w:color w:val="272727" w:themeColor="text1" w:themeTint="D8"/>
    </w:rPr>
  </w:style>
  <w:style w:type="paragraph" w:styleId="Titlu">
    <w:name w:val="Title"/>
    <w:basedOn w:val="Normal"/>
    <w:next w:val="Normal"/>
    <w:link w:val="TitluCaracter"/>
    <w:uiPriority w:val="10"/>
    <w:qFormat/>
    <w:rsid w:val="0026015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uCaracter">
    <w:name w:val="Titlu Caracter"/>
    <w:basedOn w:val="Fontdeparagrafimplicit"/>
    <w:link w:val="Titlu"/>
    <w:uiPriority w:val="10"/>
    <w:rsid w:val="0026015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60155"/>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6015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60155"/>
    <w:pPr>
      <w:spacing w:before="160" w:line="278" w:lineRule="auto"/>
      <w:jc w:val="center"/>
    </w:pPr>
    <w:rPr>
      <w:rFonts w:asciiTheme="minorHAnsi" w:eastAsiaTheme="minorHAnsi" w:hAnsiTheme="minorHAnsi" w:cstheme="minorBidi"/>
      <w:i/>
      <w:iCs/>
      <w:color w:val="404040" w:themeColor="text1" w:themeTint="BF"/>
      <w:sz w:val="24"/>
    </w:rPr>
  </w:style>
  <w:style w:type="character" w:customStyle="1" w:styleId="CitatCaracter">
    <w:name w:val="Citat Caracter"/>
    <w:basedOn w:val="Fontdeparagrafimplicit"/>
    <w:link w:val="Citat"/>
    <w:uiPriority w:val="29"/>
    <w:rsid w:val="00260155"/>
    <w:rPr>
      <w:i/>
      <w:iCs/>
      <w:color w:val="404040" w:themeColor="text1" w:themeTint="BF"/>
    </w:rPr>
  </w:style>
  <w:style w:type="paragraph" w:styleId="Listparagraf">
    <w:name w:val="List Paragraph"/>
    <w:basedOn w:val="Normal"/>
    <w:uiPriority w:val="34"/>
    <w:qFormat/>
    <w:rsid w:val="00260155"/>
    <w:pPr>
      <w:spacing w:line="278" w:lineRule="auto"/>
      <w:ind w:left="720"/>
      <w:contextualSpacing/>
    </w:pPr>
    <w:rPr>
      <w:rFonts w:asciiTheme="minorHAnsi" w:eastAsiaTheme="minorHAnsi" w:hAnsiTheme="minorHAnsi" w:cstheme="minorBidi"/>
      <w:color w:val="auto"/>
      <w:sz w:val="24"/>
    </w:rPr>
  </w:style>
  <w:style w:type="character" w:styleId="Accentuareintens">
    <w:name w:val="Intense Emphasis"/>
    <w:basedOn w:val="Fontdeparagrafimplicit"/>
    <w:uiPriority w:val="21"/>
    <w:qFormat/>
    <w:rsid w:val="00260155"/>
    <w:rPr>
      <w:i/>
      <w:iCs/>
      <w:color w:val="2F5496" w:themeColor="accent1" w:themeShade="BF"/>
    </w:rPr>
  </w:style>
  <w:style w:type="paragraph" w:styleId="Citatintens">
    <w:name w:val="Intense Quote"/>
    <w:basedOn w:val="Normal"/>
    <w:next w:val="Normal"/>
    <w:link w:val="CitatintensCaracter"/>
    <w:uiPriority w:val="30"/>
    <w:qFormat/>
    <w:rsid w:val="0026015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z w:val="24"/>
    </w:rPr>
  </w:style>
  <w:style w:type="character" w:customStyle="1" w:styleId="CitatintensCaracter">
    <w:name w:val="Citat intens Caracter"/>
    <w:basedOn w:val="Fontdeparagrafimplicit"/>
    <w:link w:val="Citatintens"/>
    <w:uiPriority w:val="30"/>
    <w:rsid w:val="00260155"/>
    <w:rPr>
      <w:i/>
      <w:iCs/>
      <w:color w:val="2F5496" w:themeColor="accent1" w:themeShade="BF"/>
    </w:rPr>
  </w:style>
  <w:style w:type="character" w:styleId="Referireintens">
    <w:name w:val="Intense Reference"/>
    <w:basedOn w:val="Fontdeparagrafimplicit"/>
    <w:uiPriority w:val="32"/>
    <w:qFormat/>
    <w:rsid w:val="002601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804</Words>
  <Characters>4585</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2025-12-29T22:51:00Z</dcterms:created>
  <dcterms:modified xsi:type="dcterms:W3CDTF">2026-01-05T09:09:00Z</dcterms:modified>
</cp:coreProperties>
</file>