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CF4C6" w14:textId="018F95BD" w:rsidR="00247105" w:rsidRPr="00112C0E" w:rsidRDefault="00247105" w:rsidP="00247105">
      <w:pPr>
        <w:spacing w:after="0" w:line="240" w:lineRule="auto"/>
        <w:jc w:val="right"/>
        <w:rPr>
          <w:b/>
        </w:rPr>
      </w:pPr>
      <w:r w:rsidRPr="00112C0E">
        <w:rPr>
          <w:b/>
        </w:rPr>
        <w:t xml:space="preserve">Anexa la Hotărârea Consiliului Local nr. </w:t>
      </w:r>
      <w:r w:rsidR="008F7C2E">
        <w:rPr>
          <w:b/>
        </w:rPr>
        <w:t>77</w:t>
      </w:r>
      <w:r w:rsidRPr="00112C0E">
        <w:rPr>
          <w:b/>
        </w:rPr>
        <w:t>/2025</w:t>
      </w:r>
    </w:p>
    <w:p w14:paraId="5CD7104B" w14:textId="77777777" w:rsidR="00247105" w:rsidRPr="00112C0E" w:rsidRDefault="00247105" w:rsidP="00247105">
      <w:pPr>
        <w:spacing w:after="0" w:line="240" w:lineRule="auto"/>
        <w:ind w:left="8496"/>
        <w:rPr>
          <w:b/>
        </w:rPr>
      </w:pPr>
    </w:p>
    <w:p w14:paraId="4198E836" w14:textId="77777777" w:rsidR="00247105" w:rsidRPr="00112C0E" w:rsidRDefault="00247105" w:rsidP="00247105">
      <w:pPr>
        <w:spacing w:after="0" w:line="240" w:lineRule="auto"/>
        <w:jc w:val="both"/>
        <w:rPr>
          <w:b/>
          <w:u w:val="single"/>
        </w:rPr>
      </w:pPr>
    </w:p>
    <w:p w14:paraId="221126BA" w14:textId="77777777" w:rsidR="00247105" w:rsidRPr="00112C0E" w:rsidRDefault="00247105" w:rsidP="00247105">
      <w:pPr>
        <w:spacing w:after="0" w:line="240" w:lineRule="auto"/>
        <w:jc w:val="center"/>
        <w:rPr>
          <w:b/>
        </w:rPr>
      </w:pPr>
      <w:r w:rsidRPr="00112C0E">
        <w:rPr>
          <w:b/>
        </w:rPr>
        <w:t>Metodologia de instituire si colectare a taxei de salubrizare</w:t>
      </w:r>
    </w:p>
    <w:p w14:paraId="07076F83" w14:textId="77777777" w:rsidR="00247105" w:rsidRPr="00112C0E" w:rsidRDefault="00247105" w:rsidP="00247105">
      <w:pPr>
        <w:spacing w:after="0" w:line="240" w:lineRule="auto"/>
        <w:jc w:val="center"/>
        <w:rPr>
          <w:b/>
        </w:rPr>
      </w:pPr>
      <w:r w:rsidRPr="00112C0E">
        <w:rPr>
          <w:b/>
        </w:rPr>
        <w:t>de la utilizatorii casnici</w:t>
      </w:r>
    </w:p>
    <w:p w14:paraId="434DA212" w14:textId="77777777" w:rsidR="00247105" w:rsidRPr="00112C0E" w:rsidRDefault="00247105" w:rsidP="00247105">
      <w:pPr>
        <w:spacing w:after="0" w:line="240" w:lineRule="auto"/>
        <w:jc w:val="center"/>
        <w:rPr>
          <w:b/>
        </w:rPr>
      </w:pPr>
    </w:p>
    <w:p w14:paraId="144F7032" w14:textId="77777777" w:rsidR="00247105" w:rsidRPr="00112C0E" w:rsidRDefault="00247105" w:rsidP="00247105">
      <w:pPr>
        <w:spacing w:after="0" w:line="240" w:lineRule="auto"/>
        <w:jc w:val="center"/>
        <w:rPr>
          <w:b/>
        </w:rPr>
      </w:pPr>
    </w:p>
    <w:p w14:paraId="468FF7F8" w14:textId="77777777" w:rsidR="00247105" w:rsidRPr="00112C0E" w:rsidRDefault="00247105" w:rsidP="00247105">
      <w:pPr>
        <w:shd w:val="clear" w:color="auto" w:fill="FFFFFF"/>
        <w:spacing w:line="240" w:lineRule="auto"/>
        <w:jc w:val="center"/>
        <w:rPr>
          <w:b/>
        </w:rPr>
      </w:pPr>
      <w:r w:rsidRPr="00112C0E">
        <w:rPr>
          <w:b/>
        </w:rPr>
        <w:t>Capitolul I. Dispozi</w:t>
      </w:r>
      <w:r>
        <w:rPr>
          <w:b/>
        </w:rPr>
        <w:t>ț</w:t>
      </w:r>
      <w:r w:rsidRPr="00112C0E">
        <w:rPr>
          <w:b/>
        </w:rPr>
        <w:t>ii generale</w:t>
      </w:r>
    </w:p>
    <w:p w14:paraId="1C28BBB7"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Cadrul legal:</w:t>
      </w:r>
    </w:p>
    <w:p w14:paraId="61B60E0E"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Contractul nr. 4/90/02.07.2023, de delegare a gestiunii serviciului de colectare și transport al deșeurilor municipale în jude</w:t>
      </w:r>
      <w:r>
        <w:rPr>
          <w:rFonts w:eastAsia="Aptos"/>
          <w:kern w:val="2"/>
          <w:lang w:eastAsia="en-US"/>
        </w:rPr>
        <w:t>ț</w:t>
      </w:r>
      <w:r w:rsidRPr="00112C0E">
        <w:rPr>
          <w:rFonts w:eastAsia="Aptos"/>
          <w:kern w:val="2"/>
          <w:lang w:eastAsia="en-US"/>
        </w:rPr>
        <w:t>ul Dâmbovi</w:t>
      </w:r>
      <w:r>
        <w:rPr>
          <w:rFonts w:eastAsia="Aptos"/>
          <w:kern w:val="2"/>
          <w:lang w:eastAsia="en-US"/>
        </w:rPr>
        <w:t>ț</w:t>
      </w:r>
      <w:r w:rsidRPr="00112C0E">
        <w:rPr>
          <w:rFonts w:eastAsia="Aptos"/>
          <w:kern w:val="2"/>
          <w:lang w:eastAsia="en-US"/>
        </w:rPr>
        <w:t>a, încheiat între Asocia</w:t>
      </w:r>
      <w:r>
        <w:rPr>
          <w:rFonts w:eastAsia="Aptos"/>
          <w:kern w:val="2"/>
          <w:lang w:eastAsia="en-US"/>
        </w:rPr>
        <w:t>ț</w:t>
      </w:r>
      <w:r w:rsidRPr="00112C0E">
        <w:rPr>
          <w:rFonts w:eastAsia="Aptos"/>
          <w:kern w:val="2"/>
          <w:lang w:eastAsia="en-US"/>
        </w:rPr>
        <w:t>ia de Dezvoltare Intercomunitară Management Integrat al Deșeurilor în Jude</w:t>
      </w:r>
      <w:r>
        <w:rPr>
          <w:rFonts w:eastAsia="Aptos"/>
          <w:kern w:val="2"/>
          <w:lang w:eastAsia="en-US"/>
        </w:rPr>
        <w:t>ț</w:t>
      </w:r>
      <w:r w:rsidRPr="00112C0E">
        <w:rPr>
          <w:rFonts w:eastAsia="Aptos"/>
          <w:kern w:val="2"/>
          <w:lang w:eastAsia="en-US"/>
        </w:rPr>
        <w:t>ul Dâmbovi</w:t>
      </w:r>
      <w:r>
        <w:rPr>
          <w:rFonts w:eastAsia="Aptos"/>
          <w:kern w:val="2"/>
          <w:lang w:eastAsia="en-US"/>
        </w:rPr>
        <w:t>ț</w:t>
      </w:r>
      <w:r w:rsidRPr="00112C0E">
        <w:rPr>
          <w:rFonts w:eastAsia="Aptos"/>
          <w:kern w:val="2"/>
          <w:lang w:eastAsia="en-US"/>
        </w:rPr>
        <w:t>a" și S.C. SUPERCOM S.A.;</w:t>
      </w:r>
    </w:p>
    <w:p w14:paraId="2046203B"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Contractul nr. 50/1055/401/12.06.2024 de delegare a gestiunii activită</w:t>
      </w:r>
      <w:r>
        <w:rPr>
          <w:rFonts w:eastAsia="Aptos"/>
          <w:kern w:val="2"/>
          <w:lang w:eastAsia="en-US"/>
        </w:rPr>
        <w:t>ț</w:t>
      </w:r>
      <w:r w:rsidRPr="00112C0E">
        <w:rPr>
          <w:rFonts w:eastAsia="Aptos"/>
          <w:kern w:val="2"/>
          <w:lang w:eastAsia="en-US"/>
        </w:rPr>
        <w:t>ilor de sortare, compostare și depozitare a deșeurilor municipale de pe raza jude</w:t>
      </w:r>
      <w:r>
        <w:rPr>
          <w:rFonts w:eastAsia="Aptos"/>
          <w:kern w:val="2"/>
          <w:lang w:eastAsia="en-US"/>
        </w:rPr>
        <w:t>ț</w:t>
      </w:r>
      <w:r w:rsidRPr="00112C0E">
        <w:rPr>
          <w:rFonts w:eastAsia="Aptos"/>
          <w:kern w:val="2"/>
          <w:lang w:eastAsia="en-US"/>
        </w:rPr>
        <w:t>ul Dâmbovi</w:t>
      </w:r>
      <w:r>
        <w:rPr>
          <w:rFonts w:eastAsia="Aptos"/>
          <w:kern w:val="2"/>
          <w:lang w:eastAsia="en-US"/>
        </w:rPr>
        <w:t>ț</w:t>
      </w:r>
      <w:r w:rsidRPr="00112C0E">
        <w:rPr>
          <w:rFonts w:eastAsia="Aptos"/>
          <w:kern w:val="2"/>
          <w:lang w:eastAsia="en-US"/>
        </w:rPr>
        <w:t>a, încheiat între Asocia</w:t>
      </w:r>
      <w:r>
        <w:rPr>
          <w:rFonts w:eastAsia="Aptos"/>
          <w:kern w:val="2"/>
          <w:lang w:eastAsia="en-US"/>
        </w:rPr>
        <w:t>ț</w:t>
      </w:r>
      <w:r w:rsidRPr="00112C0E">
        <w:rPr>
          <w:rFonts w:eastAsia="Aptos"/>
          <w:kern w:val="2"/>
          <w:lang w:eastAsia="en-US"/>
        </w:rPr>
        <w:t>ia de Dezvoltare Intercomunitară Management Integrat al Deșeurilor în jude</w:t>
      </w:r>
      <w:r>
        <w:rPr>
          <w:rFonts w:eastAsia="Aptos"/>
          <w:kern w:val="2"/>
          <w:lang w:eastAsia="en-US"/>
        </w:rPr>
        <w:t>ț</w:t>
      </w:r>
      <w:r w:rsidRPr="00112C0E">
        <w:rPr>
          <w:rFonts w:eastAsia="Aptos"/>
          <w:kern w:val="2"/>
          <w:lang w:eastAsia="en-US"/>
        </w:rPr>
        <w:t>ul Dâmbovi</w:t>
      </w:r>
      <w:r>
        <w:rPr>
          <w:rFonts w:eastAsia="Aptos"/>
          <w:kern w:val="2"/>
          <w:lang w:eastAsia="en-US"/>
        </w:rPr>
        <w:t>ț</w:t>
      </w:r>
      <w:r w:rsidRPr="00112C0E">
        <w:rPr>
          <w:rFonts w:eastAsia="Aptos"/>
          <w:kern w:val="2"/>
          <w:lang w:eastAsia="en-US"/>
        </w:rPr>
        <w:t>a" - In calitate de beneficiar delegatar", Consiliul Jude</w:t>
      </w:r>
      <w:r>
        <w:rPr>
          <w:rFonts w:eastAsia="Aptos"/>
          <w:kern w:val="2"/>
          <w:lang w:eastAsia="en-US"/>
        </w:rPr>
        <w:t>ț</w:t>
      </w:r>
      <w:r w:rsidRPr="00112C0E">
        <w:rPr>
          <w:rFonts w:eastAsia="Aptos"/>
          <w:kern w:val="2"/>
          <w:lang w:eastAsia="en-US"/>
        </w:rPr>
        <w:t>ean Dâmbovi</w:t>
      </w:r>
      <w:r>
        <w:rPr>
          <w:rFonts w:eastAsia="Aptos"/>
          <w:kern w:val="2"/>
          <w:lang w:eastAsia="en-US"/>
        </w:rPr>
        <w:t>ț</w:t>
      </w:r>
      <w:r w:rsidRPr="00112C0E">
        <w:rPr>
          <w:rFonts w:eastAsia="Aptos"/>
          <w:kern w:val="2"/>
          <w:lang w:eastAsia="en-US"/>
        </w:rPr>
        <w:t xml:space="preserve">a- în calitate de proprietar al bunurilor de retur și Asocierea S.C. </w:t>
      </w:r>
      <w:proofErr w:type="spellStart"/>
      <w:r w:rsidRPr="00112C0E">
        <w:rPr>
          <w:rFonts w:eastAsia="Aptos"/>
          <w:kern w:val="2"/>
          <w:lang w:eastAsia="en-US"/>
        </w:rPr>
        <w:t>Supercom</w:t>
      </w:r>
      <w:proofErr w:type="spellEnd"/>
      <w:r w:rsidRPr="00112C0E">
        <w:rPr>
          <w:rFonts w:eastAsia="Aptos"/>
          <w:kern w:val="2"/>
          <w:lang w:eastAsia="en-US"/>
        </w:rPr>
        <w:t xml:space="preserve"> S.A (lider) &amp; </w:t>
      </w:r>
      <w:proofErr w:type="spellStart"/>
      <w:r w:rsidRPr="00112C0E">
        <w:rPr>
          <w:rFonts w:eastAsia="Aptos"/>
          <w:kern w:val="2"/>
          <w:lang w:eastAsia="en-US"/>
        </w:rPr>
        <w:t>S.C.Expert</w:t>
      </w:r>
      <w:proofErr w:type="spellEnd"/>
      <w:r w:rsidRPr="00112C0E">
        <w:rPr>
          <w:rFonts w:eastAsia="Aptos"/>
          <w:kern w:val="2"/>
          <w:lang w:eastAsia="en-US"/>
        </w:rPr>
        <w:t xml:space="preserve"> </w:t>
      </w:r>
      <w:proofErr w:type="spellStart"/>
      <w:r w:rsidRPr="00112C0E">
        <w:rPr>
          <w:rFonts w:eastAsia="Aptos"/>
          <w:kern w:val="2"/>
          <w:lang w:eastAsia="en-US"/>
        </w:rPr>
        <w:t>Recycling</w:t>
      </w:r>
      <w:proofErr w:type="spellEnd"/>
      <w:r w:rsidRPr="00112C0E">
        <w:rPr>
          <w:rFonts w:eastAsia="Aptos"/>
          <w:kern w:val="2"/>
          <w:lang w:eastAsia="en-US"/>
        </w:rPr>
        <w:t xml:space="preserve"> S.R.L. (asocia</w:t>
      </w:r>
      <w:r>
        <w:rPr>
          <w:rFonts w:eastAsia="Aptos"/>
          <w:kern w:val="2"/>
          <w:lang w:eastAsia="en-US"/>
        </w:rPr>
        <w:t>ț</w:t>
      </w:r>
      <w:r w:rsidRPr="00112C0E">
        <w:rPr>
          <w:rFonts w:eastAsia="Aptos"/>
          <w:kern w:val="2"/>
          <w:lang w:eastAsia="en-US"/>
        </w:rPr>
        <w:t>i) - în calitate de</w:t>
      </w:r>
      <w:r>
        <w:rPr>
          <w:rFonts w:eastAsia="Aptos"/>
          <w:kern w:val="2"/>
          <w:lang w:eastAsia="en-US"/>
        </w:rPr>
        <w:t xml:space="preserve"> </w:t>
      </w:r>
      <w:r w:rsidRPr="00112C0E">
        <w:rPr>
          <w:rFonts w:eastAsia="Aptos"/>
          <w:kern w:val="2"/>
          <w:lang w:eastAsia="en-US"/>
        </w:rPr>
        <w:t xml:space="preserve">delegat"; </w:t>
      </w:r>
    </w:p>
    <w:p w14:paraId="3D4F358D"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Contractul nr. 62/RPS375/07.07.2025 de prestări servicii de tratare a deșeurilor municipale cu poten</w:t>
      </w:r>
      <w:r>
        <w:rPr>
          <w:rFonts w:eastAsia="Aptos"/>
          <w:kern w:val="2"/>
          <w:lang w:eastAsia="en-US"/>
        </w:rPr>
        <w:t>ț</w:t>
      </w:r>
      <w:r w:rsidRPr="00112C0E">
        <w:rPr>
          <w:rFonts w:eastAsia="Aptos"/>
          <w:kern w:val="2"/>
          <w:lang w:eastAsia="en-US"/>
        </w:rPr>
        <w:t>ial energetic în instala</w:t>
      </w:r>
      <w:r>
        <w:rPr>
          <w:rFonts w:eastAsia="Aptos"/>
          <w:kern w:val="2"/>
          <w:lang w:eastAsia="en-US"/>
        </w:rPr>
        <w:t>ț</w:t>
      </w:r>
      <w:r w:rsidRPr="00112C0E">
        <w:rPr>
          <w:rFonts w:eastAsia="Aptos"/>
          <w:kern w:val="2"/>
          <w:lang w:eastAsia="en-US"/>
        </w:rPr>
        <w:t>ii de incinerare cu eficien</w:t>
      </w:r>
      <w:r>
        <w:rPr>
          <w:rFonts w:eastAsia="Aptos"/>
          <w:kern w:val="2"/>
          <w:lang w:eastAsia="en-US"/>
        </w:rPr>
        <w:t>ț</w:t>
      </w:r>
      <w:r w:rsidRPr="00112C0E">
        <w:rPr>
          <w:rFonts w:eastAsia="Aptos"/>
          <w:kern w:val="2"/>
          <w:lang w:eastAsia="en-US"/>
        </w:rPr>
        <w:t>ă energetică ridicată, inclusiv transportul reziduurilor rezultate din incinerare la depozitele de deșeuri, pentru deșeurile provenind de pe raza jude</w:t>
      </w:r>
      <w:r>
        <w:rPr>
          <w:rFonts w:eastAsia="Aptos"/>
          <w:kern w:val="2"/>
          <w:lang w:eastAsia="en-US"/>
        </w:rPr>
        <w:t>ț</w:t>
      </w:r>
      <w:r w:rsidRPr="00112C0E">
        <w:rPr>
          <w:rFonts w:eastAsia="Aptos"/>
          <w:kern w:val="2"/>
          <w:lang w:eastAsia="en-US"/>
        </w:rPr>
        <w:t>ului Dâmbovi</w:t>
      </w:r>
      <w:r>
        <w:rPr>
          <w:rFonts w:eastAsia="Aptos"/>
          <w:kern w:val="2"/>
          <w:lang w:eastAsia="en-US"/>
        </w:rPr>
        <w:t>ț</w:t>
      </w:r>
      <w:r w:rsidRPr="00112C0E">
        <w:rPr>
          <w:rFonts w:eastAsia="Aptos"/>
          <w:kern w:val="2"/>
          <w:lang w:eastAsia="en-US"/>
        </w:rPr>
        <w:t>a încheiat între Asocia</w:t>
      </w:r>
      <w:r>
        <w:rPr>
          <w:rFonts w:eastAsia="Aptos"/>
          <w:kern w:val="2"/>
          <w:lang w:eastAsia="en-US"/>
        </w:rPr>
        <w:t>ț</w:t>
      </w:r>
      <w:r w:rsidRPr="00112C0E">
        <w:rPr>
          <w:rFonts w:eastAsia="Aptos"/>
          <w:kern w:val="2"/>
          <w:lang w:eastAsia="en-US"/>
        </w:rPr>
        <w:t>ia de Dezvoltare Intercomunitară Management Integrat al Deșeurilor in jude</w:t>
      </w:r>
      <w:r>
        <w:rPr>
          <w:rFonts w:eastAsia="Aptos"/>
          <w:kern w:val="2"/>
          <w:lang w:eastAsia="en-US"/>
        </w:rPr>
        <w:t>ț</w:t>
      </w:r>
      <w:r w:rsidRPr="00112C0E">
        <w:rPr>
          <w:rFonts w:eastAsia="Aptos"/>
          <w:kern w:val="2"/>
          <w:lang w:eastAsia="en-US"/>
        </w:rPr>
        <w:t>ul Dâmbovi</w:t>
      </w:r>
      <w:r>
        <w:rPr>
          <w:rFonts w:eastAsia="Aptos"/>
          <w:kern w:val="2"/>
          <w:lang w:eastAsia="en-US"/>
        </w:rPr>
        <w:t>ț</w:t>
      </w:r>
      <w:r w:rsidRPr="00112C0E">
        <w:rPr>
          <w:rFonts w:eastAsia="Aptos"/>
          <w:kern w:val="2"/>
          <w:lang w:eastAsia="en-US"/>
        </w:rPr>
        <w:t>a" și S.C. REPSAN ENERGY S.R.L.;</w:t>
      </w:r>
    </w:p>
    <w:p w14:paraId="22C62BF4"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Legea nr. 51/2006</w:t>
      </w:r>
      <w:r>
        <w:rPr>
          <w:rFonts w:eastAsia="Aptos"/>
          <w:kern w:val="2"/>
          <w:lang w:eastAsia="en-US"/>
        </w:rPr>
        <w:t xml:space="preserve"> </w:t>
      </w:r>
      <w:r w:rsidRPr="00112C0E">
        <w:rPr>
          <w:rFonts w:eastAsia="Aptos"/>
          <w:kern w:val="2"/>
          <w:lang w:eastAsia="en-US"/>
        </w:rPr>
        <w:t>Legea serviciilor comunitare de utilit</w:t>
      </w:r>
      <w:r>
        <w:rPr>
          <w:rFonts w:eastAsia="Aptos"/>
          <w:kern w:val="2"/>
          <w:lang w:eastAsia="en-US"/>
        </w:rPr>
        <w:t>ăț</w:t>
      </w:r>
      <w:r w:rsidRPr="00112C0E">
        <w:rPr>
          <w:rFonts w:eastAsia="Aptos"/>
          <w:kern w:val="2"/>
          <w:lang w:eastAsia="en-US"/>
        </w:rPr>
        <w:t>i publice cu modific</w:t>
      </w:r>
      <w:r>
        <w:rPr>
          <w:rFonts w:eastAsia="Aptos"/>
          <w:kern w:val="2"/>
          <w:lang w:eastAsia="en-US"/>
        </w:rPr>
        <w:t>ă</w:t>
      </w:r>
      <w:r w:rsidRPr="00112C0E">
        <w:rPr>
          <w:rFonts w:eastAsia="Aptos"/>
          <w:kern w:val="2"/>
          <w:lang w:eastAsia="en-US"/>
        </w:rPr>
        <w:t xml:space="preserve">rile </w:t>
      </w:r>
      <w:r>
        <w:rPr>
          <w:rFonts w:eastAsia="Aptos"/>
          <w:kern w:val="2"/>
          <w:lang w:eastAsia="en-US"/>
        </w:rPr>
        <w:t>ș</w:t>
      </w:r>
      <w:r w:rsidRPr="00112C0E">
        <w:rPr>
          <w:rFonts w:eastAsia="Aptos"/>
          <w:kern w:val="2"/>
          <w:lang w:eastAsia="en-US"/>
        </w:rPr>
        <w:t>i complet</w:t>
      </w:r>
      <w:r>
        <w:rPr>
          <w:rFonts w:eastAsia="Aptos"/>
          <w:kern w:val="2"/>
          <w:lang w:eastAsia="en-US"/>
        </w:rPr>
        <w:t>ă</w:t>
      </w:r>
      <w:r w:rsidRPr="00112C0E">
        <w:rPr>
          <w:rFonts w:eastAsia="Aptos"/>
          <w:kern w:val="2"/>
          <w:lang w:eastAsia="en-US"/>
        </w:rPr>
        <w:t>rile ulterioare (art. 1 alin. (2) lit. e; art. 2 lit. i.; art. 10 alin. 12, 13, 15);</w:t>
      </w:r>
    </w:p>
    <w:p w14:paraId="2790FF4B"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Legea nr. 101/2006 - Legea serviciului de salubrizare a localit</w:t>
      </w:r>
      <w:r>
        <w:rPr>
          <w:rFonts w:eastAsia="Aptos"/>
          <w:kern w:val="2"/>
          <w:lang w:eastAsia="en-US"/>
        </w:rPr>
        <w:t>ăț</w:t>
      </w:r>
      <w:r w:rsidRPr="00112C0E">
        <w:rPr>
          <w:rFonts w:eastAsia="Aptos"/>
          <w:kern w:val="2"/>
          <w:lang w:eastAsia="en-US"/>
        </w:rPr>
        <w:t>ilor- (republicarea din 2023) cu modific</w:t>
      </w:r>
      <w:r>
        <w:rPr>
          <w:rFonts w:eastAsia="Aptos"/>
          <w:kern w:val="2"/>
          <w:lang w:eastAsia="en-US"/>
        </w:rPr>
        <w:t>ă</w:t>
      </w:r>
      <w:r w:rsidRPr="00112C0E">
        <w:rPr>
          <w:rFonts w:eastAsia="Aptos"/>
          <w:kern w:val="2"/>
          <w:lang w:eastAsia="en-US"/>
        </w:rPr>
        <w:t xml:space="preserve">rile </w:t>
      </w:r>
      <w:r>
        <w:rPr>
          <w:rFonts w:eastAsia="Aptos"/>
          <w:kern w:val="2"/>
          <w:lang w:eastAsia="en-US"/>
        </w:rPr>
        <w:t>ș</w:t>
      </w:r>
      <w:r w:rsidRPr="00112C0E">
        <w:rPr>
          <w:rFonts w:eastAsia="Aptos"/>
          <w:kern w:val="2"/>
          <w:lang w:eastAsia="en-US"/>
        </w:rPr>
        <w:t>i complet</w:t>
      </w:r>
      <w:r>
        <w:rPr>
          <w:rFonts w:eastAsia="Aptos"/>
          <w:kern w:val="2"/>
          <w:lang w:eastAsia="en-US"/>
        </w:rPr>
        <w:t>ă</w:t>
      </w:r>
      <w:r w:rsidRPr="00112C0E">
        <w:rPr>
          <w:rFonts w:eastAsia="Aptos"/>
          <w:kern w:val="2"/>
          <w:lang w:eastAsia="en-US"/>
        </w:rPr>
        <w:t xml:space="preserve">rile ulterioare (art. 2 alin. (1) si (2); art. 6 alin. (1) lit. k, l, m, alin. (3) alin. (5); art. 9 alin. (2), art. 29 alin. (2) lit. e, art. 33, art. 34, art. 35 alin. (1) lit. b si c, alin (2) lit. b, art. 55) </w:t>
      </w:r>
    </w:p>
    <w:p w14:paraId="009E96F3"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Legea nr. 273/2006 Legea privind finan</w:t>
      </w:r>
      <w:r>
        <w:rPr>
          <w:rFonts w:eastAsia="Aptos"/>
          <w:kern w:val="2"/>
          <w:lang w:eastAsia="en-US"/>
        </w:rPr>
        <w:t>ț</w:t>
      </w:r>
      <w:r w:rsidRPr="00112C0E">
        <w:rPr>
          <w:rFonts w:eastAsia="Aptos"/>
          <w:kern w:val="2"/>
          <w:lang w:eastAsia="en-US"/>
        </w:rPr>
        <w:t>ele publice locale, cu modific</w:t>
      </w:r>
      <w:r>
        <w:rPr>
          <w:rFonts w:eastAsia="Aptos"/>
          <w:kern w:val="2"/>
          <w:lang w:eastAsia="en-US"/>
        </w:rPr>
        <w:t>ă</w:t>
      </w:r>
      <w:r w:rsidRPr="00112C0E">
        <w:rPr>
          <w:rFonts w:eastAsia="Aptos"/>
          <w:kern w:val="2"/>
          <w:lang w:eastAsia="en-US"/>
        </w:rPr>
        <w:t xml:space="preserve">rile </w:t>
      </w:r>
      <w:r>
        <w:rPr>
          <w:rFonts w:eastAsia="Aptos"/>
          <w:kern w:val="2"/>
          <w:lang w:eastAsia="en-US"/>
        </w:rPr>
        <w:t>ș</w:t>
      </w:r>
      <w:r w:rsidRPr="00112C0E">
        <w:rPr>
          <w:rFonts w:eastAsia="Aptos"/>
          <w:kern w:val="2"/>
          <w:lang w:eastAsia="en-US"/>
        </w:rPr>
        <w:t>i complet</w:t>
      </w:r>
      <w:r>
        <w:rPr>
          <w:rFonts w:eastAsia="Aptos"/>
          <w:kern w:val="2"/>
          <w:lang w:eastAsia="en-US"/>
        </w:rPr>
        <w:t>ă</w:t>
      </w:r>
      <w:r w:rsidRPr="00112C0E">
        <w:rPr>
          <w:rFonts w:eastAsia="Aptos"/>
          <w:kern w:val="2"/>
          <w:lang w:eastAsia="en-US"/>
        </w:rPr>
        <w:t xml:space="preserve">rile ulterioare (art. 30); </w:t>
      </w:r>
    </w:p>
    <w:p w14:paraId="5F118C51"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Legea nr. 227/2015 privind Codul fiscal, cu modific</w:t>
      </w:r>
      <w:r>
        <w:rPr>
          <w:rFonts w:eastAsia="Aptos"/>
          <w:kern w:val="2"/>
          <w:lang w:eastAsia="en-US"/>
        </w:rPr>
        <w:t>ă</w:t>
      </w:r>
      <w:r w:rsidRPr="00112C0E">
        <w:rPr>
          <w:rFonts w:eastAsia="Aptos"/>
          <w:kern w:val="2"/>
          <w:lang w:eastAsia="en-US"/>
        </w:rPr>
        <w:t xml:space="preserve">rile </w:t>
      </w:r>
      <w:r>
        <w:rPr>
          <w:rFonts w:eastAsia="Aptos"/>
          <w:kern w:val="2"/>
          <w:lang w:eastAsia="en-US"/>
        </w:rPr>
        <w:t>ș</w:t>
      </w:r>
      <w:r w:rsidRPr="00112C0E">
        <w:rPr>
          <w:rFonts w:eastAsia="Aptos"/>
          <w:kern w:val="2"/>
          <w:lang w:eastAsia="en-US"/>
        </w:rPr>
        <w:t>i complet</w:t>
      </w:r>
      <w:r>
        <w:rPr>
          <w:rFonts w:eastAsia="Aptos"/>
          <w:kern w:val="2"/>
          <w:lang w:eastAsia="en-US"/>
        </w:rPr>
        <w:t>ă</w:t>
      </w:r>
      <w:r w:rsidRPr="00112C0E">
        <w:rPr>
          <w:rFonts w:eastAsia="Aptos"/>
          <w:kern w:val="2"/>
          <w:lang w:eastAsia="en-US"/>
        </w:rPr>
        <w:t>rile ulterioare (art. 484 și art. 485);</w:t>
      </w:r>
    </w:p>
    <w:p w14:paraId="3F40E76E"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 xml:space="preserve">Legea nr. 249/2015 privind modalitatea de gestiune a ambalajelor și a deșeurilor de ambalaje; </w:t>
      </w:r>
    </w:p>
    <w:p w14:paraId="37FB2A66"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Legea nr. 207/2015 privind Codul de procedură fiscală cu modific</w:t>
      </w:r>
      <w:r>
        <w:rPr>
          <w:rFonts w:eastAsia="Aptos"/>
          <w:kern w:val="2"/>
          <w:lang w:eastAsia="en-US"/>
        </w:rPr>
        <w:t>ă</w:t>
      </w:r>
      <w:r w:rsidRPr="00112C0E">
        <w:rPr>
          <w:rFonts w:eastAsia="Aptos"/>
          <w:kern w:val="2"/>
          <w:lang w:eastAsia="en-US"/>
        </w:rPr>
        <w:t xml:space="preserve">rile </w:t>
      </w:r>
      <w:r>
        <w:rPr>
          <w:rFonts w:eastAsia="Aptos"/>
          <w:kern w:val="2"/>
          <w:lang w:eastAsia="en-US"/>
        </w:rPr>
        <w:t>ș</w:t>
      </w:r>
      <w:r w:rsidRPr="00112C0E">
        <w:rPr>
          <w:rFonts w:eastAsia="Aptos"/>
          <w:kern w:val="2"/>
          <w:lang w:eastAsia="en-US"/>
        </w:rPr>
        <w:t>i complet</w:t>
      </w:r>
      <w:r>
        <w:rPr>
          <w:rFonts w:eastAsia="Aptos"/>
          <w:kern w:val="2"/>
          <w:lang w:eastAsia="en-US"/>
        </w:rPr>
        <w:t>ă</w:t>
      </w:r>
      <w:r w:rsidRPr="00112C0E">
        <w:rPr>
          <w:rFonts w:eastAsia="Aptos"/>
          <w:kern w:val="2"/>
          <w:lang w:eastAsia="en-US"/>
        </w:rPr>
        <w:t>rile ulterioare;</w:t>
      </w:r>
    </w:p>
    <w:p w14:paraId="399650D0"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Ordinul Președintelui Autorită</w:t>
      </w:r>
      <w:r>
        <w:rPr>
          <w:rFonts w:eastAsia="Aptos"/>
          <w:kern w:val="2"/>
          <w:lang w:eastAsia="en-US"/>
        </w:rPr>
        <w:t>ț</w:t>
      </w:r>
      <w:r w:rsidRPr="00112C0E">
        <w:rPr>
          <w:rFonts w:eastAsia="Aptos"/>
          <w:kern w:val="2"/>
          <w:lang w:eastAsia="en-US"/>
        </w:rPr>
        <w:t>ii Na</w:t>
      </w:r>
      <w:r>
        <w:rPr>
          <w:rFonts w:eastAsia="Aptos"/>
          <w:kern w:val="2"/>
          <w:lang w:eastAsia="en-US"/>
        </w:rPr>
        <w:t>ț</w:t>
      </w:r>
      <w:r w:rsidRPr="00112C0E">
        <w:rPr>
          <w:rFonts w:eastAsia="Aptos"/>
          <w:kern w:val="2"/>
          <w:lang w:eastAsia="en-US"/>
        </w:rPr>
        <w:t>ionale de Reglementare pentru serviciile comunitare de utilită</w:t>
      </w:r>
      <w:r>
        <w:rPr>
          <w:rFonts w:eastAsia="Aptos"/>
          <w:kern w:val="2"/>
          <w:lang w:eastAsia="en-US"/>
        </w:rPr>
        <w:t>ț</w:t>
      </w:r>
      <w:r w:rsidRPr="00112C0E">
        <w:rPr>
          <w:rFonts w:eastAsia="Aptos"/>
          <w:kern w:val="2"/>
          <w:lang w:eastAsia="en-US"/>
        </w:rPr>
        <w:t>i publice nr. 640/2022 privind aprobarea Normelor metodologice de stabilire, ajustare sau modificare a tarifelor pentru activit</w:t>
      </w:r>
      <w:r>
        <w:rPr>
          <w:rFonts w:eastAsia="Aptos"/>
          <w:kern w:val="2"/>
          <w:lang w:eastAsia="en-US"/>
        </w:rPr>
        <w:t>ăț</w:t>
      </w:r>
      <w:r w:rsidRPr="00112C0E">
        <w:rPr>
          <w:rFonts w:eastAsia="Aptos"/>
          <w:kern w:val="2"/>
          <w:lang w:eastAsia="en-US"/>
        </w:rPr>
        <w:t>ile de salubrizare, precum si de calculare a tarifelor/taxelor distincte pentru gestionarea de</w:t>
      </w:r>
      <w:r>
        <w:rPr>
          <w:rFonts w:eastAsia="Aptos"/>
          <w:kern w:val="2"/>
          <w:lang w:eastAsia="en-US"/>
        </w:rPr>
        <w:t>ș</w:t>
      </w:r>
      <w:r w:rsidRPr="00112C0E">
        <w:rPr>
          <w:rFonts w:eastAsia="Aptos"/>
          <w:kern w:val="2"/>
          <w:lang w:eastAsia="en-US"/>
        </w:rPr>
        <w:t>eurilor si a taxelor de salubrizare, cu modific</w:t>
      </w:r>
      <w:r>
        <w:rPr>
          <w:rFonts w:eastAsia="Aptos"/>
          <w:kern w:val="2"/>
          <w:lang w:eastAsia="en-US"/>
        </w:rPr>
        <w:t>ă</w:t>
      </w:r>
      <w:r w:rsidRPr="00112C0E">
        <w:rPr>
          <w:rFonts w:eastAsia="Aptos"/>
          <w:kern w:val="2"/>
          <w:lang w:eastAsia="en-US"/>
        </w:rPr>
        <w:t xml:space="preserve">rile </w:t>
      </w:r>
      <w:r>
        <w:rPr>
          <w:rFonts w:eastAsia="Aptos"/>
          <w:kern w:val="2"/>
          <w:lang w:eastAsia="en-US"/>
        </w:rPr>
        <w:t>ș</w:t>
      </w:r>
      <w:r w:rsidRPr="00112C0E">
        <w:rPr>
          <w:rFonts w:eastAsia="Aptos"/>
          <w:kern w:val="2"/>
          <w:lang w:eastAsia="en-US"/>
        </w:rPr>
        <w:t>i complet</w:t>
      </w:r>
      <w:r>
        <w:rPr>
          <w:rFonts w:eastAsia="Aptos"/>
          <w:kern w:val="2"/>
          <w:lang w:eastAsia="en-US"/>
        </w:rPr>
        <w:t>ă</w:t>
      </w:r>
      <w:r w:rsidRPr="00112C0E">
        <w:rPr>
          <w:rFonts w:eastAsia="Aptos"/>
          <w:kern w:val="2"/>
          <w:lang w:eastAsia="en-US"/>
        </w:rPr>
        <w:t>rile ulterioare aduse de Ordinul președintelui A.N.R.S.C. nr. 324/17.06.2025;</w:t>
      </w:r>
    </w:p>
    <w:p w14:paraId="56A71986" w14:textId="77777777" w:rsidR="00247105" w:rsidRPr="00112C0E" w:rsidRDefault="00247105" w:rsidP="00247105">
      <w:pPr>
        <w:numPr>
          <w:ilvl w:val="1"/>
          <w:numId w:val="1"/>
        </w:numPr>
        <w:suppressAutoHyphens w:val="0"/>
        <w:spacing w:after="0" w:line="240" w:lineRule="auto"/>
        <w:ind w:left="0" w:firstLine="993"/>
        <w:jc w:val="both"/>
        <w:rPr>
          <w:rFonts w:eastAsia="Aptos"/>
          <w:kern w:val="2"/>
          <w:lang w:eastAsia="en-US"/>
        </w:rPr>
      </w:pPr>
      <w:r w:rsidRPr="00112C0E">
        <w:rPr>
          <w:rFonts w:eastAsia="Aptos"/>
          <w:kern w:val="2"/>
          <w:lang w:eastAsia="en-US"/>
        </w:rPr>
        <w:t>Statutul Asocia</w:t>
      </w:r>
      <w:r>
        <w:rPr>
          <w:rFonts w:eastAsia="Aptos"/>
          <w:kern w:val="2"/>
          <w:lang w:eastAsia="en-US"/>
        </w:rPr>
        <w:t>ț</w:t>
      </w:r>
      <w:r w:rsidRPr="00112C0E">
        <w:rPr>
          <w:rFonts w:eastAsia="Aptos"/>
          <w:kern w:val="2"/>
          <w:lang w:eastAsia="en-US"/>
        </w:rPr>
        <w:t xml:space="preserve">iei de Dezvoltare Intercomunitara </w:t>
      </w:r>
      <w:r>
        <w:rPr>
          <w:rFonts w:eastAsia="Aptos"/>
          <w:kern w:val="2"/>
          <w:lang w:eastAsia="en-US"/>
        </w:rPr>
        <w:t>„</w:t>
      </w:r>
      <w:r w:rsidRPr="00112C0E">
        <w:rPr>
          <w:rFonts w:eastAsia="Aptos"/>
          <w:kern w:val="2"/>
          <w:lang w:eastAsia="en-US"/>
        </w:rPr>
        <w:t>Management Integrat al De</w:t>
      </w:r>
      <w:r>
        <w:rPr>
          <w:rFonts w:eastAsia="Aptos"/>
          <w:kern w:val="2"/>
          <w:lang w:eastAsia="en-US"/>
        </w:rPr>
        <w:t>ș</w:t>
      </w:r>
      <w:r w:rsidRPr="00112C0E">
        <w:rPr>
          <w:rFonts w:eastAsia="Aptos"/>
          <w:kern w:val="2"/>
          <w:lang w:eastAsia="en-US"/>
        </w:rPr>
        <w:t xml:space="preserve">eurilor </w:t>
      </w:r>
      <w:r>
        <w:rPr>
          <w:rFonts w:eastAsia="Aptos"/>
          <w:kern w:val="2"/>
          <w:lang w:eastAsia="en-US"/>
        </w:rPr>
        <w:t>î</w:t>
      </w:r>
      <w:r w:rsidRPr="00112C0E">
        <w:rPr>
          <w:rFonts w:eastAsia="Aptos"/>
          <w:kern w:val="2"/>
          <w:lang w:eastAsia="en-US"/>
        </w:rPr>
        <w:t>n Jude</w:t>
      </w:r>
      <w:r>
        <w:rPr>
          <w:rFonts w:eastAsia="Aptos"/>
          <w:kern w:val="2"/>
          <w:lang w:eastAsia="en-US"/>
        </w:rPr>
        <w:t>ț</w:t>
      </w:r>
      <w:r w:rsidRPr="00112C0E">
        <w:rPr>
          <w:rFonts w:eastAsia="Aptos"/>
          <w:kern w:val="2"/>
          <w:lang w:eastAsia="en-US"/>
        </w:rPr>
        <w:t>ul Dambovita", actualizat.</w:t>
      </w:r>
    </w:p>
    <w:p w14:paraId="638AFAFA" w14:textId="77777777" w:rsidR="00247105" w:rsidRPr="00112C0E" w:rsidRDefault="00247105" w:rsidP="00247105">
      <w:pPr>
        <w:suppressAutoHyphens w:val="0"/>
        <w:spacing w:after="0" w:line="240" w:lineRule="auto"/>
        <w:ind w:firstLine="709"/>
        <w:jc w:val="both"/>
        <w:rPr>
          <w:rFonts w:eastAsia="Aptos"/>
          <w:kern w:val="2"/>
          <w:lang w:eastAsia="en-US"/>
        </w:rPr>
      </w:pPr>
    </w:p>
    <w:p w14:paraId="65CB25BB"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 1.</w:t>
      </w:r>
      <w:r w:rsidRPr="007716A8">
        <w:rPr>
          <w:rFonts w:eastAsia="Aptos"/>
          <w:b/>
          <w:bCs/>
          <w:kern w:val="2"/>
          <w:lang w:eastAsia="en-US"/>
        </w:rPr>
        <w:t xml:space="preserve"> -</w:t>
      </w:r>
      <w:r w:rsidRPr="00112C0E">
        <w:rPr>
          <w:rFonts w:eastAsia="Aptos"/>
          <w:kern w:val="2"/>
          <w:lang w:eastAsia="en-US"/>
        </w:rPr>
        <w:t xml:space="preserve"> Având în vedere prevederile legisla</w:t>
      </w:r>
      <w:r>
        <w:rPr>
          <w:rFonts w:eastAsia="Aptos"/>
          <w:kern w:val="2"/>
          <w:lang w:eastAsia="en-US"/>
        </w:rPr>
        <w:t>ț</w:t>
      </w:r>
      <w:r w:rsidRPr="00112C0E">
        <w:rPr>
          <w:rFonts w:eastAsia="Aptos"/>
          <w:kern w:val="2"/>
          <w:lang w:eastAsia="en-US"/>
        </w:rPr>
        <w:t>iei aplicabile în materia serviciului de utilitate publică de salubrizare a localită</w:t>
      </w:r>
      <w:r>
        <w:rPr>
          <w:rFonts w:eastAsia="Aptos"/>
          <w:kern w:val="2"/>
          <w:lang w:eastAsia="en-US"/>
        </w:rPr>
        <w:t>ț</w:t>
      </w:r>
      <w:r w:rsidRPr="00112C0E">
        <w:rPr>
          <w:rFonts w:eastAsia="Aptos"/>
          <w:kern w:val="2"/>
          <w:lang w:eastAsia="en-US"/>
        </w:rPr>
        <w:t>ilor și al regimului de gestionare a deșeurilor, pe teritoriul administrativ al Jude</w:t>
      </w:r>
      <w:r>
        <w:rPr>
          <w:rFonts w:eastAsia="Aptos"/>
          <w:kern w:val="2"/>
          <w:lang w:eastAsia="en-US"/>
        </w:rPr>
        <w:t>ț</w:t>
      </w:r>
      <w:r w:rsidRPr="00112C0E">
        <w:rPr>
          <w:rFonts w:eastAsia="Aptos"/>
          <w:kern w:val="2"/>
          <w:lang w:eastAsia="en-US"/>
        </w:rPr>
        <w:t>ului Dâmbovi</w:t>
      </w:r>
      <w:r>
        <w:rPr>
          <w:rFonts w:eastAsia="Aptos"/>
          <w:kern w:val="2"/>
          <w:lang w:eastAsia="en-US"/>
        </w:rPr>
        <w:t>ț</w:t>
      </w:r>
      <w:r w:rsidRPr="00112C0E">
        <w:rPr>
          <w:rFonts w:eastAsia="Aptos"/>
          <w:kern w:val="2"/>
          <w:lang w:eastAsia="en-US"/>
        </w:rPr>
        <w:t>a este instituita taxa de salubrizare pentru asigurarea următoarelor activită</w:t>
      </w:r>
      <w:r>
        <w:rPr>
          <w:rFonts w:eastAsia="Aptos"/>
          <w:kern w:val="2"/>
          <w:lang w:eastAsia="en-US"/>
        </w:rPr>
        <w:t>ț</w:t>
      </w:r>
      <w:r w:rsidRPr="00112C0E">
        <w:rPr>
          <w:rFonts w:eastAsia="Aptos"/>
          <w:kern w:val="2"/>
          <w:lang w:eastAsia="en-US"/>
        </w:rPr>
        <w:t>i ale serviciului de salubrizare:</w:t>
      </w:r>
    </w:p>
    <w:p w14:paraId="3D7359C4"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a) colectarea separata si transportul separat al deșeurilor menajere si al deșeurilor similare provenite din activită</w:t>
      </w:r>
      <w:r>
        <w:rPr>
          <w:rFonts w:eastAsia="Aptos"/>
          <w:kern w:val="2"/>
          <w:lang w:eastAsia="en-US"/>
        </w:rPr>
        <w:t>ț</w:t>
      </w:r>
      <w:r w:rsidRPr="00112C0E">
        <w:rPr>
          <w:rFonts w:eastAsia="Aptos"/>
          <w:kern w:val="2"/>
          <w:lang w:eastAsia="en-US"/>
        </w:rPr>
        <w:t>i comerciale din industrie si institu</w:t>
      </w:r>
      <w:r>
        <w:rPr>
          <w:rFonts w:eastAsia="Aptos"/>
          <w:kern w:val="2"/>
          <w:lang w:eastAsia="en-US"/>
        </w:rPr>
        <w:t>ț</w:t>
      </w:r>
      <w:r w:rsidRPr="00112C0E">
        <w:rPr>
          <w:rFonts w:eastAsia="Aptos"/>
          <w:kern w:val="2"/>
          <w:lang w:eastAsia="en-US"/>
        </w:rPr>
        <w:t>ii, inclusiv frac</w:t>
      </w:r>
      <w:r>
        <w:rPr>
          <w:rFonts w:eastAsia="Aptos"/>
          <w:kern w:val="2"/>
          <w:lang w:eastAsia="en-US"/>
        </w:rPr>
        <w:t>ț</w:t>
      </w:r>
      <w:r w:rsidRPr="00112C0E">
        <w:rPr>
          <w:rFonts w:eastAsia="Aptos"/>
          <w:kern w:val="2"/>
          <w:lang w:eastAsia="en-US"/>
        </w:rPr>
        <w:t xml:space="preserve">ii colectate separat, fără a aduce atingere fluxului de deșeuri de echipamente electrice si electronice, </w:t>
      </w:r>
      <w:r w:rsidRPr="00112C0E">
        <w:rPr>
          <w:rFonts w:eastAsia="Aptos"/>
          <w:kern w:val="2"/>
          <w:lang w:eastAsia="en-US"/>
        </w:rPr>
        <w:lastRenderedPageBreak/>
        <w:t>baterii si acumulatori; sunt incluse aici si deșeurile periculoase din deșeuri menajere si deșeuri voluminoase colectate in cadrul campaniilor de colectare.</w:t>
      </w:r>
    </w:p>
    <w:p w14:paraId="0D477E16"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b) sortarea deșeurilor de hârtie, carton, metal, plastic si sticla colectate separat din deșeurile menajere in Sta</w:t>
      </w:r>
      <w:r>
        <w:rPr>
          <w:rFonts w:eastAsia="Aptos"/>
          <w:kern w:val="2"/>
          <w:lang w:eastAsia="en-US"/>
        </w:rPr>
        <w:t>ț</w:t>
      </w:r>
      <w:r w:rsidRPr="00112C0E">
        <w:rPr>
          <w:rFonts w:eastAsia="Aptos"/>
          <w:kern w:val="2"/>
          <w:lang w:eastAsia="en-US"/>
        </w:rPr>
        <w:t>ia de sortare Aninoasa, parte a CGD Aninoasa, inclusiv transportul reziduurilor rezultate din sortare la depozitul de deșeuri Aninoasa si/sau la instala</w:t>
      </w:r>
      <w:r>
        <w:rPr>
          <w:rFonts w:eastAsia="Aptos"/>
          <w:kern w:val="2"/>
          <w:lang w:eastAsia="en-US"/>
        </w:rPr>
        <w:t>ț</w:t>
      </w:r>
      <w:r w:rsidRPr="00112C0E">
        <w:rPr>
          <w:rFonts w:eastAsia="Aptos"/>
          <w:kern w:val="2"/>
          <w:lang w:eastAsia="en-US"/>
        </w:rPr>
        <w:t xml:space="preserve">iile de valorificare energetica de la </w:t>
      </w:r>
      <w:r>
        <w:rPr>
          <w:rFonts w:eastAsia="Aptos"/>
          <w:kern w:val="2"/>
          <w:lang w:eastAsia="en-US"/>
        </w:rPr>
        <w:t>F</w:t>
      </w:r>
      <w:r w:rsidRPr="00112C0E">
        <w:rPr>
          <w:rFonts w:eastAsia="Aptos"/>
          <w:kern w:val="2"/>
          <w:lang w:eastAsia="en-US"/>
        </w:rPr>
        <w:t>ieni;</w:t>
      </w:r>
    </w:p>
    <w:p w14:paraId="0ABCC938" w14:textId="77777777" w:rsidR="00247105"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c) servicii de tratare a deșeurilor municipale cu poten</w:t>
      </w:r>
      <w:r>
        <w:rPr>
          <w:rFonts w:eastAsia="Aptos"/>
          <w:kern w:val="2"/>
          <w:lang w:eastAsia="en-US"/>
        </w:rPr>
        <w:t>ț</w:t>
      </w:r>
      <w:r w:rsidRPr="00112C0E">
        <w:rPr>
          <w:rFonts w:eastAsia="Aptos"/>
          <w:kern w:val="2"/>
          <w:lang w:eastAsia="en-US"/>
        </w:rPr>
        <w:t>ial energetic in instala</w:t>
      </w:r>
      <w:r>
        <w:rPr>
          <w:rFonts w:eastAsia="Aptos"/>
          <w:kern w:val="2"/>
          <w:lang w:eastAsia="en-US"/>
        </w:rPr>
        <w:t>ț</w:t>
      </w:r>
      <w:r w:rsidRPr="00112C0E">
        <w:rPr>
          <w:rFonts w:eastAsia="Aptos"/>
          <w:kern w:val="2"/>
          <w:lang w:eastAsia="en-US"/>
        </w:rPr>
        <w:t>ii de incinerare cu eficien</w:t>
      </w:r>
      <w:r>
        <w:rPr>
          <w:rFonts w:eastAsia="Aptos"/>
          <w:kern w:val="2"/>
          <w:lang w:eastAsia="en-US"/>
        </w:rPr>
        <w:t>ț</w:t>
      </w:r>
      <w:r w:rsidRPr="00112C0E">
        <w:rPr>
          <w:rFonts w:eastAsia="Aptos"/>
          <w:kern w:val="2"/>
          <w:lang w:eastAsia="en-US"/>
        </w:rPr>
        <w:t>ă energetică ridicată, inclusiv transportul reziduurilor rezultate din incinerare la depozitele de deșeuri, pentru deșeurile provenind de pe raza jude</w:t>
      </w:r>
      <w:r>
        <w:rPr>
          <w:rFonts w:eastAsia="Aptos"/>
          <w:kern w:val="2"/>
          <w:lang w:eastAsia="en-US"/>
        </w:rPr>
        <w:t>ț</w:t>
      </w:r>
      <w:r w:rsidRPr="00112C0E">
        <w:rPr>
          <w:rFonts w:eastAsia="Aptos"/>
          <w:kern w:val="2"/>
          <w:lang w:eastAsia="en-US"/>
        </w:rPr>
        <w:t>ului Dâmbovi</w:t>
      </w:r>
      <w:r>
        <w:rPr>
          <w:rFonts w:eastAsia="Aptos"/>
          <w:kern w:val="2"/>
          <w:lang w:eastAsia="en-US"/>
        </w:rPr>
        <w:t>ț</w:t>
      </w:r>
      <w:r w:rsidRPr="00112C0E">
        <w:rPr>
          <w:rFonts w:eastAsia="Aptos"/>
          <w:kern w:val="2"/>
          <w:lang w:eastAsia="en-US"/>
        </w:rPr>
        <w:t>a.</w:t>
      </w:r>
    </w:p>
    <w:p w14:paraId="078017CE" w14:textId="77777777" w:rsidR="00247105" w:rsidRPr="00112C0E" w:rsidRDefault="00247105" w:rsidP="00247105">
      <w:pPr>
        <w:suppressAutoHyphens w:val="0"/>
        <w:spacing w:after="0" w:line="240" w:lineRule="auto"/>
        <w:ind w:firstLine="709"/>
        <w:jc w:val="both"/>
        <w:rPr>
          <w:rFonts w:eastAsia="Aptos"/>
          <w:kern w:val="2"/>
          <w:lang w:eastAsia="en-US"/>
        </w:rPr>
      </w:pPr>
    </w:p>
    <w:p w14:paraId="581DDEA0" w14:textId="77777777" w:rsidR="00247105" w:rsidRPr="00112C0E" w:rsidRDefault="00247105" w:rsidP="00247105">
      <w:pPr>
        <w:suppressAutoHyphens w:val="0"/>
        <w:spacing w:after="160" w:line="240" w:lineRule="auto"/>
        <w:ind w:firstLine="709"/>
        <w:jc w:val="both"/>
        <w:rPr>
          <w:rFonts w:eastAsia="Aptos"/>
          <w:kern w:val="2"/>
          <w:lang w:eastAsia="en-US"/>
        </w:rPr>
      </w:pPr>
      <w:r w:rsidRPr="00112C0E">
        <w:rPr>
          <w:rFonts w:eastAsia="Aptos"/>
          <w:b/>
          <w:bCs/>
          <w:kern w:val="2"/>
          <w:lang w:eastAsia="en-US"/>
        </w:rPr>
        <w:t>Art. 2.</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Taxa de salubrizare este o taxă specială destinată achitării contravalorii serviciului de salubrizare și se datorează de către to</w:t>
      </w:r>
      <w:r>
        <w:rPr>
          <w:rFonts w:eastAsia="Aptos"/>
          <w:kern w:val="2"/>
          <w:lang w:eastAsia="en-US"/>
        </w:rPr>
        <w:t>ț</w:t>
      </w:r>
      <w:r w:rsidRPr="00112C0E">
        <w:rPr>
          <w:rFonts w:eastAsia="Aptos"/>
          <w:kern w:val="2"/>
          <w:lang w:eastAsia="en-US"/>
        </w:rPr>
        <w:t>i posesorii de locuin</w:t>
      </w:r>
      <w:r>
        <w:rPr>
          <w:rFonts w:eastAsia="Aptos"/>
          <w:kern w:val="2"/>
          <w:lang w:eastAsia="en-US"/>
        </w:rPr>
        <w:t>ț</w:t>
      </w:r>
      <w:r w:rsidRPr="00112C0E">
        <w:rPr>
          <w:rFonts w:eastAsia="Aptos"/>
          <w:kern w:val="2"/>
          <w:lang w:eastAsia="en-US"/>
        </w:rPr>
        <w:t>e, ca membri ai comunită</w:t>
      </w:r>
      <w:r>
        <w:rPr>
          <w:rFonts w:eastAsia="Aptos"/>
          <w:kern w:val="2"/>
          <w:lang w:eastAsia="en-US"/>
        </w:rPr>
        <w:t>ț</w:t>
      </w:r>
      <w:r w:rsidRPr="00112C0E">
        <w:rPr>
          <w:rFonts w:eastAsia="Aptos"/>
          <w:kern w:val="2"/>
          <w:lang w:eastAsia="en-US"/>
        </w:rPr>
        <w:t>ilor locale din jude</w:t>
      </w:r>
      <w:r>
        <w:rPr>
          <w:rFonts w:eastAsia="Aptos"/>
          <w:kern w:val="2"/>
          <w:lang w:eastAsia="en-US"/>
        </w:rPr>
        <w:t>ț</w:t>
      </w:r>
      <w:r w:rsidRPr="00112C0E">
        <w:rPr>
          <w:rFonts w:eastAsia="Aptos"/>
          <w:kern w:val="2"/>
          <w:lang w:eastAsia="en-US"/>
        </w:rPr>
        <w:t>ul Dâmbovi</w:t>
      </w:r>
      <w:r>
        <w:rPr>
          <w:rFonts w:eastAsia="Aptos"/>
          <w:kern w:val="2"/>
          <w:lang w:eastAsia="en-US"/>
        </w:rPr>
        <w:t>ț</w:t>
      </w:r>
      <w:r w:rsidRPr="00112C0E">
        <w:rPr>
          <w:rFonts w:eastAsia="Aptos"/>
          <w:kern w:val="2"/>
          <w:lang w:eastAsia="en-US"/>
        </w:rPr>
        <w:t>a, persoane fizice, in calitate de utilizatori casnici, beneficiari individuali sau colectivi, direc</w:t>
      </w:r>
      <w:r>
        <w:rPr>
          <w:rFonts w:eastAsia="Aptos"/>
          <w:kern w:val="2"/>
          <w:lang w:eastAsia="en-US"/>
        </w:rPr>
        <w:t>ț</w:t>
      </w:r>
      <w:r w:rsidRPr="00112C0E">
        <w:rPr>
          <w:rFonts w:eastAsia="Aptos"/>
          <w:kern w:val="2"/>
          <w:lang w:eastAsia="en-US"/>
        </w:rPr>
        <w:t>i sau indirec</w:t>
      </w:r>
      <w:r>
        <w:rPr>
          <w:rFonts w:eastAsia="Aptos"/>
          <w:kern w:val="2"/>
          <w:lang w:eastAsia="en-US"/>
        </w:rPr>
        <w:t>ț</w:t>
      </w:r>
      <w:r w:rsidRPr="00112C0E">
        <w:rPr>
          <w:rFonts w:eastAsia="Aptos"/>
          <w:kern w:val="2"/>
          <w:lang w:eastAsia="en-US"/>
        </w:rPr>
        <w:t>i ai serviciului de salubrizare, In conformitate cu prevederile legale, mai sus men</w:t>
      </w:r>
      <w:r>
        <w:rPr>
          <w:rFonts w:eastAsia="Aptos"/>
          <w:kern w:val="2"/>
          <w:lang w:eastAsia="en-US"/>
        </w:rPr>
        <w:t>ț</w:t>
      </w:r>
      <w:r w:rsidRPr="00112C0E">
        <w:rPr>
          <w:rFonts w:eastAsia="Aptos"/>
          <w:kern w:val="2"/>
          <w:lang w:eastAsia="en-US"/>
        </w:rPr>
        <w:t>ionate.</w:t>
      </w:r>
    </w:p>
    <w:p w14:paraId="0CF28116" w14:textId="77777777" w:rsidR="00247105" w:rsidRPr="00112C0E" w:rsidRDefault="00247105" w:rsidP="00247105">
      <w:pPr>
        <w:suppressAutoHyphens w:val="0"/>
        <w:spacing w:after="160" w:line="240" w:lineRule="auto"/>
        <w:ind w:firstLine="709"/>
        <w:jc w:val="both"/>
        <w:rPr>
          <w:rFonts w:eastAsia="Aptos"/>
          <w:kern w:val="2"/>
          <w:lang w:eastAsia="en-US"/>
        </w:rPr>
      </w:pPr>
      <w:r w:rsidRPr="00112C0E">
        <w:rPr>
          <w:rFonts w:eastAsia="Aptos"/>
          <w:b/>
          <w:bCs/>
          <w:kern w:val="2"/>
          <w:lang w:eastAsia="en-US"/>
        </w:rPr>
        <w:t>(2)</w:t>
      </w:r>
      <w:r w:rsidRPr="00112C0E">
        <w:rPr>
          <w:rFonts w:eastAsia="Aptos"/>
          <w:kern w:val="2"/>
          <w:lang w:eastAsia="en-US"/>
        </w:rPr>
        <w:t xml:space="preserve"> Orice modificare a Metodologiei sau hotărârii de modificare a cuantumului taxei de salubrizare devine efectivă în luna ulterioară adoptării hotărârii.</w:t>
      </w:r>
    </w:p>
    <w:p w14:paraId="4E4EDE1E" w14:textId="77777777" w:rsidR="00247105" w:rsidRPr="00112C0E" w:rsidRDefault="00247105" w:rsidP="00247105">
      <w:pPr>
        <w:suppressAutoHyphens w:val="0"/>
        <w:spacing w:after="160" w:line="240" w:lineRule="auto"/>
        <w:ind w:firstLine="709"/>
        <w:jc w:val="both"/>
        <w:rPr>
          <w:rFonts w:eastAsia="Aptos"/>
          <w:kern w:val="2"/>
          <w:lang w:eastAsia="en-US"/>
        </w:rPr>
      </w:pPr>
      <w:r w:rsidRPr="00112C0E">
        <w:rPr>
          <w:rFonts w:eastAsia="Aptos"/>
          <w:b/>
          <w:bCs/>
          <w:kern w:val="2"/>
          <w:lang w:eastAsia="en-US"/>
        </w:rPr>
        <w:t>Art. 3.</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Taxa se datorează de către fiecare gospodărie din jude</w:t>
      </w:r>
      <w:r>
        <w:rPr>
          <w:rFonts w:eastAsia="Aptos"/>
          <w:kern w:val="2"/>
          <w:lang w:eastAsia="en-US"/>
        </w:rPr>
        <w:t>ț</w:t>
      </w:r>
      <w:r w:rsidRPr="00112C0E">
        <w:rPr>
          <w:rFonts w:eastAsia="Aptos"/>
          <w:kern w:val="2"/>
          <w:lang w:eastAsia="en-US"/>
        </w:rPr>
        <w:t xml:space="preserve"> pentru colectarea și transportul deșeurilor menajere, sortarea deșeurilor reciclabile, inclusiv transportul reziduurilor rezultate din sortare la instala</w:t>
      </w:r>
      <w:r>
        <w:rPr>
          <w:rFonts w:eastAsia="Aptos"/>
          <w:kern w:val="2"/>
          <w:lang w:eastAsia="en-US"/>
        </w:rPr>
        <w:t>ț</w:t>
      </w:r>
      <w:r w:rsidRPr="00112C0E">
        <w:rPr>
          <w:rFonts w:eastAsia="Aptos"/>
          <w:kern w:val="2"/>
          <w:lang w:eastAsia="en-US"/>
        </w:rPr>
        <w:t>iile de valorificare energetică și pentru tratarea deșeurilor municipal cu poten</w:t>
      </w:r>
      <w:r>
        <w:rPr>
          <w:rFonts w:eastAsia="Aptos"/>
          <w:kern w:val="2"/>
          <w:lang w:eastAsia="en-US"/>
        </w:rPr>
        <w:t>ț</w:t>
      </w:r>
      <w:r w:rsidRPr="00112C0E">
        <w:rPr>
          <w:rFonts w:eastAsia="Aptos"/>
          <w:kern w:val="2"/>
          <w:lang w:eastAsia="en-US"/>
        </w:rPr>
        <w:t>ial energetic în instala</w:t>
      </w:r>
      <w:r>
        <w:rPr>
          <w:rFonts w:eastAsia="Aptos"/>
          <w:kern w:val="2"/>
          <w:lang w:eastAsia="en-US"/>
        </w:rPr>
        <w:t>ț</w:t>
      </w:r>
      <w:r w:rsidRPr="00112C0E">
        <w:rPr>
          <w:rFonts w:eastAsia="Aptos"/>
          <w:kern w:val="2"/>
          <w:lang w:eastAsia="en-US"/>
        </w:rPr>
        <w:t>ii de incinerare cu eficien</w:t>
      </w:r>
      <w:r>
        <w:rPr>
          <w:rFonts w:eastAsia="Aptos"/>
          <w:kern w:val="2"/>
          <w:lang w:eastAsia="en-US"/>
        </w:rPr>
        <w:t>ț</w:t>
      </w:r>
      <w:r w:rsidRPr="00112C0E">
        <w:rPr>
          <w:rFonts w:eastAsia="Aptos"/>
          <w:kern w:val="2"/>
          <w:lang w:eastAsia="en-US"/>
        </w:rPr>
        <w:t>ă energetică ridicată, inclusive transportul reziduurilor rezultate din incinerare la depozitele de deșeuri, pentru deșeurile provenind de pe raza jude</w:t>
      </w:r>
      <w:r>
        <w:rPr>
          <w:rFonts w:eastAsia="Aptos"/>
          <w:kern w:val="2"/>
          <w:lang w:eastAsia="en-US"/>
        </w:rPr>
        <w:t>ț</w:t>
      </w:r>
      <w:r w:rsidRPr="00112C0E">
        <w:rPr>
          <w:rFonts w:eastAsia="Aptos"/>
          <w:kern w:val="2"/>
          <w:lang w:eastAsia="en-US"/>
        </w:rPr>
        <w:t>ului Dâmbovi</w:t>
      </w:r>
      <w:r>
        <w:rPr>
          <w:rFonts w:eastAsia="Aptos"/>
          <w:kern w:val="2"/>
          <w:lang w:eastAsia="en-US"/>
        </w:rPr>
        <w:t>ț</w:t>
      </w:r>
      <w:r w:rsidRPr="00112C0E">
        <w:rPr>
          <w:rFonts w:eastAsia="Aptos"/>
          <w:kern w:val="2"/>
          <w:lang w:eastAsia="en-US"/>
        </w:rPr>
        <w:t xml:space="preserve">a. </w:t>
      </w:r>
    </w:p>
    <w:p w14:paraId="42ABF66C" w14:textId="77777777" w:rsidR="00247105" w:rsidRPr="00112C0E" w:rsidRDefault="00247105" w:rsidP="00247105">
      <w:pPr>
        <w:suppressAutoHyphens w:val="0"/>
        <w:spacing w:after="160" w:line="240" w:lineRule="auto"/>
        <w:jc w:val="both"/>
        <w:rPr>
          <w:rFonts w:eastAsia="Aptos"/>
          <w:kern w:val="2"/>
          <w:lang w:eastAsia="en-US"/>
        </w:rPr>
      </w:pPr>
    </w:p>
    <w:p w14:paraId="5A1958B0" w14:textId="77777777" w:rsidR="00247105" w:rsidRDefault="00247105" w:rsidP="00247105">
      <w:pPr>
        <w:suppressAutoHyphens w:val="0"/>
        <w:spacing w:after="0" w:line="240" w:lineRule="auto"/>
        <w:ind w:firstLine="709"/>
        <w:jc w:val="center"/>
        <w:rPr>
          <w:rFonts w:eastAsia="Aptos"/>
          <w:b/>
          <w:bCs/>
          <w:kern w:val="2"/>
          <w:lang w:eastAsia="en-US"/>
        </w:rPr>
      </w:pPr>
      <w:r w:rsidRPr="00112C0E">
        <w:rPr>
          <w:rFonts w:eastAsia="Aptos"/>
          <w:b/>
          <w:bCs/>
          <w:kern w:val="2"/>
          <w:lang w:eastAsia="en-US"/>
        </w:rPr>
        <w:t>Capitolul II. Cuantumul taxei de salubrizare cu destina</w:t>
      </w:r>
      <w:r>
        <w:rPr>
          <w:rFonts w:eastAsia="Aptos"/>
          <w:b/>
          <w:bCs/>
          <w:kern w:val="2"/>
          <w:lang w:eastAsia="en-US"/>
        </w:rPr>
        <w:t>ț</w:t>
      </w:r>
      <w:r w:rsidRPr="00112C0E">
        <w:rPr>
          <w:rFonts w:eastAsia="Aptos"/>
          <w:b/>
          <w:bCs/>
          <w:kern w:val="2"/>
          <w:lang w:eastAsia="en-US"/>
        </w:rPr>
        <w:t>ie specială de salubrizare</w:t>
      </w:r>
    </w:p>
    <w:p w14:paraId="196C2E68" w14:textId="77777777" w:rsidR="00247105" w:rsidRPr="00112C0E" w:rsidRDefault="00247105" w:rsidP="00247105">
      <w:pPr>
        <w:suppressAutoHyphens w:val="0"/>
        <w:spacing w:after="0" w:line="240" w:lineRule="auto"/>
        <w:ind w:firstLine="709"/>
        <w:jc w:val="both"/>
        <w:rPr>
          <w:rFonts w:eastAsia="Aptos"/>
          <w:b/>
          <w:bCs/>
          <w:kern w:val="2"/>
          <w:lang w:eastAsia="en-US"/>
        </w:rPr>
      </w:pPr>
    </w:p>
    <w:p w14:paraId="663D16C8"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 4.</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Cuantumul taxei de salubrizare cu destina</w:t>
      </w:r>
      <w:r>
        <w:rPr>
          <w:rFonts w:eastAsia="Aptos"/>
          <w:kern w:val="2"/>
          <w:lang w:eastAsia="en-US"/>
        </w:rPr>
        <w:t>ț</w:t>
      </w:r>
      <w:r w:rsidRPr="00112C0E">
        <w:rPr>
          <w:rFonts w:eastAsia="Aptos"/>
          <w:kern w:val="2"/>
          <w:lang w:eastAsia="en-US"/>
        </w:rPr>
        <w:t>ie specială de salubrizare se stabilește în func</w:t>
      </w:r>
      <w:r>
        <w:rPr>
          <w:rFonts w:eastAsia="Aptos"/>
          <w:kern w:val="2"/>
          <w:lang w:eastAsia="en-US"/>
        </w:rPr>
        <w:t>ț</w:t>
      </w:r>
      <w:r w:rsidRPr="00112C0E">
        <w:rPr>
          <w:rFonts w:eastAsia="Aptos"/>
          <w:kern w:val="2"/>
          <w:lang w:eastAsia="en-US"/>
        </w:rPr>
        <w:t>ie de necesită</w:t>
      </w:r>
      <w:r>
        <w:rPr>
          <w:rFonts w:eastAsia="Aptos"/>
          <w:kern w:val="2"/>
          <w:lang w:eastAsia="en-US"/>
        </w:rPr>
        <w:t>ț</w:t>
      </w:r>
      <w:r w:rsidRPr="00112C0E">
        <w:rPr>
          <w:rFonts w:eastAsia="Aptos"/>
          <w:kern w:val="2"/>
          <w:lang w:eastAsia="en-US"/>
        </w:rPr>
        <w:t>i, pentru acoperirea cheltuielilor cu serviciile de salubrizare, serviciile de facturare și încasare a taxei și cu implementarea contribu</w:t>
      </w:r>
      <w:r>
        <w:rPr>
          <w:rFonts w:eastAsia="Aptos"/>
          <w:kern w:val="2"/>
          <w:lang w:eastAsia="en-US"/>
        </w:rPr>
        <w:t>ț</w:t>
      </w:r>
      <w:r w:rsidRPr="00112C0E">
        <w:rPr>
          <w:rFonts w:eastAsia="Aptos"/>
          <w:kern w:val="2"/>
          <w:lang w:eastAsia="en-US"/>
        </w:rPr>
        <w:t>iei la economia circulară și se aprobă prin Hotărârea Adunării Generale a Asocia</w:t>
      </w:r>
      <w:r>
        <w:rPr>
          <w:rFonts w:eastAsia="Aptos"/>
          <w:kern w:val="2"/>
          <w:lang w:eastAsia="en-US"/>
        </w:rPr>
        <w:t>ț</w:t>
      </w:r>
      <w:r w:rsidRPr="00112C0E">
        <w:rPr>
          <w:rFonts w:eastAsia="Aptos"/>
          <w:kern w:val="2"/>
          <w:lang w:eastAsia="en-US"/>
        </w:rPr>
        <w:t>iei de Dezvoltare Intercomunitară.</w:t>
      </w:r>
    </w:p>
    <w:p w14:paraId="509FF00A"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(2)</w:t>
      </w:r>
      <w:r w:rsidRPr="00112C0E">
        <w:rPr>
          <w:rFonts w:eastAsia="Aptos"/>
          <w:kern w:val="2"/>
          <w:lang w:eastAsia="en-US"/>
        </w:rPr>
        <w:t xml:space="preserve"> După aprobarea cuantumului taxei de salubrizare de către Adunarea Generală a Asocia</w:t>
      </w:r>
      <w:r>
        <w:rPr>
          <w:rFonts w:eastAsia="Aptos"/>
          <w:kern w:val="2"/>
          <w:lang w:eastAsia="en-US"/>
        </w:rPr>
        <w:t>ț</w:t>
      </w:r>
      <w:r w:rsidRPr="00112C0E">
        <w:rPr>
          <w:rFonts w:eastAsia="Aptos"/>
          <w:kern w:val="2"/>
          <w:lang w:eastAsia="en-US"/>
        </w:rPr>
        <w:t>iei de Dezvoltare Intercomunitară, acesta va fi supus aprobării consiliului local de la nivelul fiecărei unită</w:t>
      </w:r>
      <w:r>
        <w:rPr>
          <w:rFonts w:eastAsia="Aptos"/>
          <w:kern w:val="2"/>
          <w:lang w:eastAsia="en-US"/>
        </w:rPr>
        <w:t>ț</w:t>
      </w:r>
      <w:r w:rsidRPr="00112C0E">
        <w:rPr>
          <w:rFonts w:eastAsia="Aptos"/>
          <w:kern w:val="2"/>
          <w:lang w:eastAsia="en-US"/>
        </w:rPr>
        <w:t>i administrativ-teritoriale (municipiu, oraș, comună), în condi</w:t>
      </w:r>
      <w:r>
        <w:rPr>
          <w:rFonts w:eastAsia="Aptos"/>
          <w:kern w:val="2"/>
          <w:lang w:eastAsia="en-US"/>
        </w:rPr>
        <w:t>ț</w:t>
      </w:r>
      <w:r w:rsidRPr="00112C0E">
        <w:rPr>
          <w:rFonts w:eastAsia="Aptos"/>
          <w:kern w:val="2"/>
          <w:lang w:eastAsia="en-US"/>
        </w:rPr>
        <w:t>iile legii.</w:t>
      </w:r>
    </w:p>
    <w:p w14:paraId="22C8935D"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(3)</w:t>
      </w:r>
      <w:r w:rsidRPr="00112C0E">
        <w:rPr>
          <w:rFonts w:eastAsia="Aptos"/>
          <w:kern w:val="2"/>
          <w:lang w:eastAsia="en-US"/>
        </w:rPr>
        <w:t xml:space="preserve"> Taxa de salubrizare, aprobată de către consiliile, locale la nivelul fiecărei unită</w:t>
      </w:r>
      <w:r>
        <w:rPr>
          <w:rFonts w:eastAsia="Aptos"/>
          <w:kern w:val="2"/>
          <w:lang w:eastAsia="en-US"/>
        </w:rPr>
        <w:t>ț</w:t>
      </w:r>
      <w:r w:rsidRPr="00112C0E">
        <w:rPr>
          <w:rFonts w:eastAsia="Aptos"/>
          <w:kern w:val="2"/>
          <w:lang w:eastAsia="en-US"/>
        </w:rPr>
        <w:t>i administrativ-teritoriale, nu va putea fi mai mică decât nivelul stabilit de către Asocia</w:t>
      </w:r>
      <w:r>
        <w:rPr>
          <w:rFonts w:eastAsia="Aptos"/>
          <w:kern w:val="2"/>
          <w:lang w:eastAsia="en-US"/>
        </w:rPr>
        <w:t>ț</w:t>
      </w:r>
      <w:r w:rsidRPr="00112C0E">
        <w:rPr>
          <w:rFonts w:eastAsia="Aptos"/>
          <w:kern w:val="2"/>
          <w:lang w:eastAsia="en-US"/>
        </w:rPr>
        <w:t>ia de Dezvoltare Intercomunitară.</w:t>
      </w:r>
    </w:p>
    <w:p w14:paraId="03CA2790"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(4)</w:t>
      </w:r>
      <w:r w:rsidRPr="00112C0E">
        <w:rPr>
          <w:rFonts w:eastAsia="Aptos"/>
          <w:kern w:val="2"/>
          <w:lang w:eastAsia="en-US"/>
        </w:rPr>
        <w:t xml:space="preserve"> Veniturile ob</w:t>
      </w:r>
      <w:r>
        <w:rPr>
          <w:rFonts w:eastAsia="Aptos"/>
          <w:kern w:val="2"/>
          <w:lang w:eastAsia="en-US"/>
        </w:rPr>
        <w:t>ț</w:t>
      </w:r>
      <w:r w:rsidRPr="00112C0E">
        <w:rPr>
          <w:rFonts w:eastAsia="Aptos"/>
          <w:kern w:val="2"/>
          <w:lang w:eastAsia="en-US"/>
        </w:rPr>
        <w:t>inute din taxa de salubrizare, colectată de la gospodării, se utilizează integral pentru următoarele destina</w:t>
      </w:r>
      <w:r>
        <w:rPr>
          <w:rFonts w:eastAsia="Aptos"/>
          <w:kern w:val="2"/>
          <w:lang w:eastAsia="en-US"/>
        </w:rPr>
        <w:t>ț</w:t>
      </w:r>
      <w:r w:rsidRPr="00112C0E">
        <w:rPr>
          <w:rFonts w:eastAsia="Aptos"/>
          <w:kern w:val="2"/>
          <w:lang w:eastAsia="en-US"/>
        </w:rPr>
        <w:t>ii:</w:t>
      </w:r>
    </w:p>
    <w:p w14:paraId="7D5C6B71" w14:textId="77777777" w:rsidR="00247105" w:rsidRPr="00112C0E" w:rsidRDefault="00247105" w:rsidP="00247105">
      <w:pPr>
        <w:numPr>
          <w:ilvl w:val="1"/>
          <w:numId w:val="2"/>
        </w:numPr>
        <w:suppressAutoHyphens w:val="0"/>
        <w:spacing w:after="0" w:line="240" w:lineRule="auto"/>
        <w:ind w:left="0" w:firstLine="709"/>
        <w:jc w:val="both"/>
        <w:rPr>
          <w:rFonts w:eastAsia="Aptos"/>
          <w:kern w:val="2"/>
          <w:lang w:eastAsia="en-US"/>
        </w:rPr>
      </w:pPr>
      <w:r w:rsidRPr="00112C0E">
        <w:rPr>
          <w:rFonts w:eastAsia="Aptos"/>
          <w:kern w:val="2"/>
          <w:lang w:eastAsia="en-US"/>
        </w:rPr>
        <w:t>acoperirea cheltuielilor administrative ocazionate de colectarea taxei de salubrizare de către operatorul de facturare și încasare (S.C. Electrica Fumizare S.A.);</w:t>
      </w:r>
    </w:p>
    <w:p w14:paraId="5D92CDBA" w14:textId="77777777" w:rsidR="00247105" w:rsidRPr="00112C0E" w:rsidRDefault="00247105" w:rsidP="00247105">
      <w:pPr>
        <w:numPr>
          <w:ilvl w:val="1"/>
          <w:numId w:val="2"/>
        </w:numPr>
        <w:suppressAutoHyphens w:val="0"/>
        <w:spacing w:after="0" w:line="240" w:lineRule="auto"/>
        <w:ind w:left="0" w:firstLine="709"/>
        <w:jc w:val="both"/>
        <w:rPr>
          <w:rFonts w:eastAsia="Aptos"/>
          <w:kern w:val="2"/>
          <w:lang w:eastAsia="en-US"/>
        </w:rPr>
      </w:pPr>
      <w:r w:rsidRPr="00112C0E">
        <w:rPr>
          <w:rFonts w:eastAsia="Aptos"/>
          <w:kern w:val="2"/>
          <w:lang w:eastAsia="en-US"/>
        </w:rPr>
        <w:t>plata de disponibilitate facturată lunar Asocia</w:t>
      </w:r>
      <w:r>
        <w:rPr>
          <w:rFonts w:eastAsia="Aptos"/>
          <w:kern w:val="2"/>
          <w:lang w:eastAsia="en-US"/>
        </w:rPr>
        <w:t>ț</w:t>
      </w:r>
      <w:r w:rsidRPr="00112C0E">
        <w:rPr>
          <w:rFonts w:eastAsia="Aptos"/>
          <w:kern w:val="2"/>
          <w:lang w:eastAsia="en-US"/>
        </w:rPr>
        <w:t>iei de Dezvoltare Intercomunitară reprezentând c/valoarea serviciilor de salubrizare prestate de către operatorul jude</w:t>
      </w:r>
      <w:r>
        <w:rPr>
          <w:rFonts w:eastAsia="Aptos"/>
          <w:kern w:val="2"/>
          <w:lang w:eastAsia="en-US"/>
        </w:rPr>
        <w:t>ț</w:t>
      </w:r>
      <w:r w:rsidRPr="00112C0E">
        <w:rPr>
          <w:rFonts w:eastAsia="Aptos"/>
          <w:kern w:val="2"/>
          <w:lang w:eastAsia="en-US"/>
        </w:rPr>
        <w:t>ean de colectare și transport;</w:t>
      </w:r>
    </w:p>
    <w:p w14:paraId="63EB4630" w14:textId="77777777" w:rsidR="00247105" w:rsidRPr="00112C0E" w:rsidRDefault="00247105" w:rsidP="00247105">
      <w:pPr>
        <w:numPr>
          <w:ilvl w:val="1"/>
          <w:numId w:val="2"/>
        </w:numPr>
        <w:suppressAutoHyphens w:val="0"/>
        <w:spacing w:after="0" w:line="240" w:lineRule="auto"/>
        <w:ind w:left="0" w:firstLine="709"/>
        <w:jc w:val="both"/>
        <w:rPr>
          <w:rFonts w:eastAsia="Aptos"/>
          <w:kern w:val="2"/>
          <w:lang w:eastAsia="en-US"/>
        </w:rPr>
      </w:pPr>
      <w:r w:rsidRPr="00112C0E">
        <w:rPr>
          <w:rFonts w:eastAsia="Aptos"/>
          <w:kern w:val="2"/>
          <w:lang w:eastAsia="en-US"/>
        </w:rPr>
        <w:t>plata facturilor lunare ale Asocia</w:t>
      </w:r>
      <w:r>
        <w:rPr>
          <w:rFonts w:eastAsia="Aptos"/>
          <w:kern w:val="2"/>
          <w:lang w:eastAsia="en-US"/>
        </w:rPr>
        <w:t>ț</w:t>
      </w:r>
      <w:r w:rsidRPr="00112C0E">
        <w:rPr>
          <w:rFonts w:eastAsia="Aptos"/>
          <w:kern w:val="2"/>
          <w:lang w:eastAsia="en-US"/>
        </w:rPr>
        <w:t>iei de Dezvoltare Intercomunitară reprezentând c/valoarea serviciilor de salubrizare prestate de către operatorul jude</w:t>
      </w:r>
      <w:r>
        <w:rPr>
          <w:rFonts w:eastAsia="Aptos"/>
          <w:kern w:val="2"/>
          <w:lang w:eastAsia="en-US"/>
        </w:rPr>
        <w:t>ț</w:t>
      </w:r>
      <w:r w:rsidRPr="00112C0E">
        <w:rPr>
          <w:rFonts w:eastAsia="Aptos"/>
          <w:kern w:val="2"/>
          <w:lang w:eastAsia="en-US"/>
        </w:rPr>
        <w:t>ean în vederea sortării deșeurilor de hârtie, carton, metal, plastic si sticla colectate separat din deșeurile menajere în Sta</w:t>
      </w:r>
      <w:r>
        <w:rPr>
          <w:rFonts w:eastAsia="Aptos"/>
          <w:kern w:val="2"/>
          <w:lang w:eastAsia="en-US"/>
        </w:rPr>
        <w:t>ț</w:t>
      </w:r>
      <w:r w:rsidRPr="00112C0E">
        <w:rPr>
          <w:rFonts w:eastAsia="Aptos"/>
          <w:kern w:val="2"/>
          <w:lang w:eastAsia="en-US"/>
        </w:rPr>
        <w:t>ia de sortare Aninoasa, parte a CGD Aninoasa, inclusiv transportul reziduurilor rezultate din sortare la depozitul de deșeuri Aninoasa si/sau la instala</w:t>
      </w:r>
      <w:r>
        <w:rPr>
          <w:rFonts w:eastAsia="Aptos"/>
          <w:kern w:val="2"/>
          <w:lang w:eastAsia="en-US"/>
        </w:rPr>
        <w:t>ț</w:t>
      </w:r>
      <w:r w:rsidRPr="00112C0E">
        <w:rPr>
          <w:rFonts w:eastAsia="Aptos"/>
          <w:kern w:val="2"/>
          <w:lang w:eastAsia="en-US"/>
        </w:rPr>
        <w:t xml:space="preserve">iile de valorificare energetica de la Fieni; </w:t>
      </w:r>
    </w:p>
    <w:p w14:paraId="53F095AC" w14:textId="77777777" w:rsidR="00247105" w:rsidRPr="00112C0E" w:rsidRDefault="00247105" w:rsidP="00247105">
      <w:pPr>
        <w:numPr>
          <w:ilvl w:val="1"/>
          <w:numId w:val="2"/>
        </w:numPr>
        <w:suppressAutoHyphens w:val="0"/>
        <w:spacing w:after="0" w:line="240" w:lineRule="auto"/>
        <w:ind w:left="0" w:firstLine="709"/>
        <w:jc w:val="both"/>
        <w:rPr>
          <w:rFonts w:eastAsia="Aptos"/>
          <w:kern w:val="2"/>
          <w:lang w:eastAsia="en-US"/>
        </w:rPr>
      </w:pPr>
      <w:r w:rsidRPr="00112C0E">
        <w:rPr>
          <w:rFonts w:eastAsia="Aptos"/>
          <w:kern w:val="2"/>
          <w:lang w:eastAsia="en-US"/>
        </w:rPr>
        <w:t>plata facturilor lunare ale Asocia</w:t>
      </w:r>
      <w:r>
        <w:rPr>
          <w:rFonts w:eastAsia="Aptos"/>
          <w:kern w:val="2"/>
          <w:lang w:eastAsia="en-US"/>
        </w:rPr>
        <w:t>ț</w:t>
      </w:r>
      <w:r w:rsidRPr="00112C0E">
        <w:rPr>
          <w:rFonts w:eastAsia="Aptos"/>
          <w:kern w:val="2"/>
          <w:lang w:eastAsia="en-US"/>
        </w:rPr>
        <w:t>iei de Dezvoltare Intercomunitară reprezentând c/valoarea serviciilor de salubrizare prestate de către operator pentru servicii de tratare a deșeurilor municipale cu poten</w:t>
      </w:r>
      <w:r>
        <w:rPr>
          <w:rFonts w:eastAsia="Aptos"/>
          <w:kern w:val="2"/>
          <w:lang w:eastAsia="en-US"/>
        </w:rPr>
        <w:t>ț</w:t>
      </w:r>
      <w:r w:rsidRPr="00112C0E">
        <w:rPr>
          <w:rFonts w:eastAsia="Aptos"/>
          <w:kern w:val="2"/>
          <w:lang w:eastAsia="en-US"/>
        </w:rPr>
        <w:t>ial energetic în instala</w:t>
      </w:r>
      <w:r>
        <w:rPr>
          <w:rFonts w:eastAsia="Aptos"/>
          <w:kern w:val="2"/>
          <w:lang w:eastAsia="en-US"/>
        </w:rPr>
        <w:t>ț</w:t>
      </w:r>
      <w:r w:rsidRPr="00112C0E">
        <w:rPr>
          <w:rFonts w:eastAsia="Aptos"/>
          <w:kern w:val="2"/>
          <w:lang w:eastAsia="en-US"/>
        </w:rPr>
        <w:t xml:space="preserve">ii de incinerare cu eficientă </w:t>
      </w:r>
      <w:r w:rsidRPr="00112C0E">
        <w:rPr>
          <w:rFonts w:eastAsia="Aptos"/>
          <w:kern w:val="2"/>
          <w:lang w:eastAsia="en-US"/>
        </w:rPr>
        <w:lastRenderedPageBreak/>
        <w:t>energetică ridicată, inclusiv transportul reziduurilor rezultate din incinerare la depozitele de deșeuri, pentru deșeurile provenind de pe raza jude</w:t>
      </w:r>
      <w:r>
        <w:rPr>
          <w:rFonts w:eastAsia="Aptos"/>
          <w:kern w:val="2"/>
          <w:lang w:eastAsia="en-US"/>
        </w:rPr>
        <w:t>ț</w:t>
      </w:r>
      <w:r w:rsidRPr="00112C0E">
        <w:rPr>
          <w:rFonts w:eastAsia="Aptos"/>
          <w:kern w:val="2"/>
          <w:lang w:eastAsia="en-US"/>
        </w:rPr>
        <w:t>ului Dâmbovi</w:t>
      </w:r>
      <w:r>
        <w:rPr>
          <w:rFonts w:eastAsia="Aptos"/>
          <w:kern w:val="2"/>
          <w:lang w:eastAsia="en-US"/>
        </w:rPr>
        <w:t>ț</w:t>
      </w:r>
      <w:r w:rsidRPr="00112C0E">
        <w:rPr>
          <w:rFonts w:eastAsia="Aptos"/>
          <w:kern w:val="2"/>
          <w:lang w:eastAsia="en-US"/>
        </w:rPr>
        <w:t>a;</w:t>
      </w:r>
    </w:p>
    <w:p w14:paraId="4FAAD973" w14:textId="77777777" w:rsidR="00247105" w:rsidRPr="00112C0E" w:rsidRDefault="00247105" w:rsidP="00247105">
      <w:pPr>
        <w:numPr>
          <w:ilvl w:val="1"/>
          <w:numId w:val="2"/>
        </w:numPr>
        <w:suppressAutoHyphens w:val="0"/>
        <w:spacing w:after="0" w:line="240" w:lineRule="auto"/>
        <w:ind w:left="0" w:firstLine="709"/>
        <w:jc w:val="both"/>
        <w:rPr>
          <w:rFonts w:eastAsia="Aptos"/>
          <w:kern w:val="2"/>
          <w:lang w:eastAsia="en-US"/>
        </w:rPr>
      </w:pPr>
      <w:r w:rsidRPr="00112C0E">
        <w:rPr>
          <w:rFonts w:eastAsia="Aptos"/>
          <w:kern w:val="2"/>
          <w:lang w:eastAsia="en-US"/>
        </w:rPr>
        <w:t>plata facturilor lunare ale Asocia</w:t>
      </w:r>
      <w:r>
        <w:rPr>
          <w:rFonts w:eastAsia="Aptos"/>
          <w:kern w:val="2"/>
          <w:lang w:eastAsia="en-US"/>
        </w:rPr>
        <w:t>ț</w:t>
      </w:r>
      <w:r w:rsidRPr="00112C0E">
        <w:rPr>
          <w:rFonts w:eastAsia="Aptos"/>
          <w:kern w:val="2"/>
          <w:lang w:eastAsia="en-US"/>
        </w:rPr>
        <w:t xml:space="preserve">iei de Dezvoltare Intercomunitară reprezentând c/valoarea serviciilor de salubrizare prestate de către operator pentru servicii de depozitare </w:t>
      </w:r>
      <w:proofErr w:type="spellStart"/>
      <w:r w:rsidRPr="00112C0E">
        <w:rPr>
          <w:rFonts w:eastAsia="Aptos"/>
          <w:kern w:val="2"/>
          <w:lang w:eastAsia="en-US"/>
        </w:rPr>
        <w:t>reziduri</w:t>
      </w:r>
      <w:proofErr w:type="spellEnd"/>
      <w:r w:rsidRPr="00112C0E">
        <w:rPr>
          <w:rFonts w:eastAsia="Aptos"/>
          <w:kern w:val="2"/>
          <w:lang w:eastAsia="en-US"/>
        </w:rPr>
        <w:t xml:space="preserve"> rezultate din incinerare la depozitele de deșeuri, pentru deșeurile provenind de pe raza jude</w:t>
      </w:r>
      <w:r>
        <w:rPr>
          <w:rFonts w:eastAsia="Aptos"/>
          <w:kern w:val="2"/>
          <w:lang w:eastAsia="en-US"/>
        </w:rPr>
        <w:t>ț</w:t>
      </w:r>
      <w:r w:rsidRPr="00112C0E">
        <w:rPr>
          <w:rFonts w:eastAsia="Aptos"/>
          <w:kern w:val="2"/>
          <w:lang w:eastAsia="en-US"/>
        </w:rPr>
        <w:t>ului Dâmbovi</w:t>
      </w:r>
      <w:r>
        <w:rPr>
          <w:rFonts w:eastAsia="Aptos"/>
          <w:kern w:val="2"/>
          <w:lang w:eastAsia="en-US"/>
        </w:rPr>
        <w:t>ț</w:t>
      </w:r>
      <w:r w:rsidRPr="00112C0E">
        <w:rPr>
          <w:rFonts w:eastAsia="Aptos"/>
          <w:kern w:val="2"/>
          <w:lang w:eastAsia="en-US"/>
        </w:rPr>
        <w:t>a.</w:t>
      </w:r>
    </w:p>
    <w:p w14:paraId="6864F52E" w14:textId="77777777" w:rsidR="00247105" w:rsidRPr="00112C0E" w:rsidRDefault="00247105" w:rsidP="00247105">
      <w:pPr>
        <w:numPr>
          <w:ilvl w:val="1"/>
          <w:numId w:val="2"/>
        </w:numPr>
        <w:suppressAutoHyphens w:val="0"/>
        <w:spacing w:after="0" w:line="240" w:lineRule="auto"/>
        <w:ind w:left="0" w:firstLine="709"/>
        <w:jc w:val="both"/>
        <w:rPr>
          <w:rFonts w:eastAsia="Aptos"/>
          <w:kern w:val="2"/>
          <w:lang w:eastAsia="en-US"/>
        </w:rPr>
      </w:pPr>
      <w:r w:rsidRPr="00112C0E">
        <w:rPr>
          <w:rFonts w:eastAsia="Aptos"/>
          <w:kern w:val="2"/>
          <w:lang w:eastAsia="en-US"/>
        </w:rPr>
        <w:t>acoperirea anuala a cheltuielilor cu contribu</w:t>
      </w:r>
      <w:r>
        <w:rPr>
          <w:rFonts w:eastAsia="Aptos"/>
          <w:kern w:val="2"/>
          <w:lang w:eastAsia="en-US"/>
        </w:rPr>
        <w:t>ț</w:t>
      </w:r>
      <w:r w:rsidRPr="00112C0E">
        <w:rPr>
          <w:rFonts w:eastAsia="Aptos"/>
          <w:kern w:val="2"/>
          <w:lang w:eastAsia="en-US"/>
        </w:rPr>
        <w:t>ia la economia circulară, ca obliga</w:t>
      </w:r>
      <w:r>
        <w:rPr>
          <w:rFonts w:eastAsia="Aptos"/>
          <w:kern w:val="2"/>
          <w:lang w:eastAsia="en-US"/>
        </w:rPr>
        <w:t>ț</w:t>
      </w:r>
      <w:r w:rsidRPr="00112C0E">
        <w:rPr>
          <w:rFonts w:eastAsia="Aptos"/>
          <w:kern w:val="2"/>
          <w:lang w:eastAsia="en-US"/>
        </w:rPr>
        <w:t>ie conformă prevederilor legale în materie.</w:t>
      </w:r>
    </w:p>
    <w:p w14:paraId="041ECED7" w14:textId="77777777" w:rsidR="00247105" w:rsidRPr="00112C0E" w:rsidRDefault="00247105" w:rsidP="00247105">
      <w:pPr>
        <w:suppressAutoHyphens w:val="0"/>
        <w:spacing w:after="0" w:line="240" w:lineRule="auto"/>
        <w:jc w:val="both"/>
        <w:rPr>
          <w:rFonts w:eastAsia="Aptos"/>
          <w:kern w:val="2"/>
          <w:lang w:eastAsia="en-US"/>
        </w:rPr>
      </w:pPr>
    </w:p>
    <w:p w14:paraId="2CF1BB83" w14:textId="77777777" w:rsidR="00247105" w:rsidRDefault="00247105" w:rsidP="00247105">
      <w:pPr>
        <w:suppressAutoHyphens w:val="0"/>
        <w:spacing w:after="0" w:line="240" w:lineRule="auto"/>
        <w:ind w:firstLine="709"/>
        <w:jc w:val="center"/>
        <w:rPr>
          <w:rFonts w:eastAsia="Aptos"/>
          <w:b/>
          <w:bCs/>
          <w:kern w:val="2"/>
          <w:lang w:eastAsia="en-US"/>
        </w:rPr>
      </w:pPr>
      <w:r w:rsidRPr="00112C0E">
        <w:rPr>
          <w:rFonts w:eastAsia="Aptos"/>
          <w:b/>
          <w:bCs/>
          <w:kern w:val="2"/>
          <w:lang w:eastAsia="en-US"/>
        </w:rPr>
        <w:t>Capitolul III. Facilită</w:t>
      </w:r>
      <w:r>
        <w:rPr>
          <w:rFonts w:eastAsia="Aptos"/>
          <w:b/>
          <w:bCs/>
          <w:kern w:val="2"/>
          <w:lang w:eastAsia="en-US"/>
        </w:rPr>
        <w:t>ț</w:t>
      </w:r>
      <w:r w:rsidRPr="00112C0E">
        <w:rPr>
          <w:rFonts w:eastAsia="Aptos"/>
          <w:b/>
          <w:bCs/>
          <w:kern w:val="2"/>
          <w:lang w:eastAsia="en-US"/>
        </w:rPr>
        <w:t>i și scutiri</w:t>
      </w:r>
    </w:p>
    <w:p w14:paraId="50B36D47" w14:textId="77777777" w:rsidR="00247105" w:rsidRPr="00112C0E" w:rsidRDefault="00247105" w:rsidP="00247105">
      <w:pPr>
        <w:suppressAutoHyphens w:val="0"/>
        <w:spacing w:after="0" w:line="240" w:lineRule="auto"/>
        <w:ind w:firstLine="709"/>
        <w:jc w:val="center"/>
        <w:rPr>
          <w:rFonts w:eastAsia="Aptos"/>
          <w:b/>
          <w:bCs/>
          <w:kern w:val="2"/>
          <w:lang w:eastAsia="en-US"/>
        </w:rPr>
      </w:pPr>
    </w:p>
    <w:p w14:paraId="0E740AB9"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 5.</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Toate scutirile și facilită</w:t>
      </w:r>
      <w:r>
        <w:rPr>
          <w:rFonts w:eastAsia="Aptos"/>
          <w:kern w:val="2"/>
          <w:lang w:eastAsia="en-US"/>
        </w:rPr>
        <w:t>ț</w:t>
      </w:r>
      <w:r w:rsidRPr="00112C0E">
        <w:rPr>
          <w:rFonts w:eastAsia="Aptos"/>
          <w:kern w:val="2"/>
          <w:lang w:eastAsia="en-US"/>
        </w:rPr>
        <w:t>ile prevăzute în prezenta Metodologie se acorda numai în baza unei cereri formulate de către persoana interesată și care se va depune la unitatea administrativ-teritorială în raza căreia se află situat imobilul/gospodăria.</w:t>
      </w:r>
    </w:p>
    <w:p w14:paraId="14CC0B17"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(2)</w:t>
      </w:r>
      <w:r w:rsidRPr="00112C0E">
        <w:rPr>
          <w:rFonts w:eastAsia="Aptos"/>
          <w:kern w:val="2"/>
          <w:lang w:eastAsia="en-US"/>
        </w:rPr>
        <w:t xml:space="preserve"> Cererea este valabilă pentru o perioadă de 1 an, cu drept de prelungire anuală, în baza tabelului nominal transmis de U.A.T.-uri și în condi</w:t>
      </w:r>
      <w:r>
        <w:rPr>
          <w:rFonts w:eastAsia="Aptos"/>
          <w:kern w:val="2"/>
          <w:lang w:eastAsia="en-US"/>
        </w:rPr>
        <w:t>ț</w:t>
      </w:r>
      <w:r w:rsidRPr="00112C0E">
        <w:rPr>
          <w:rFonts w:eastAsia="Aptos"/>
          <w:kern w:val="2"/>
          <w:lang w:eastAsia="en-US"/>
        </w:rPr>
        <w:t>iile prezentei Metodologii.</w:t>
      </w:r>
    </w:p>
    <w:p w14:paraId="72D22773"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(3)</w:t>
      </w:r>
      <w:r w:rsidRPr="00112C0E">
        <w:rPr>
          <w:rFonts w:eastAsia="Aptos"/>
          <w:kern w:val="2"/>
          <w:lang w:eastAsia="en-US"/>
        </w:rPr>
        <w:t xml:space="preserve"> In cazul in care nu s-a formulat o cerere de acordare a scutirii/facilită</w:t>
      </w:r>
      <w:r>
        <w:rPr>
          <w:rFonts w:eastAsia="Aptos"/>
          <w:kern w:val="2"/>
          <w:lang w:eastAsia="en-US"/>
        </w:rPr>
        <w:t>ț</w:t>
      </w:r>
      <w:r w:rsidRPr="00112C0E">
        <w:rPr>
          <w:rFonts w:eastAsia="Aptos"/>
          <w:kern w:val="2"/>
          <w:lang w:eastAsia="en-US"/>
        </w:rPr>
        <w:t>ii, sau nu s-a transmis tabelul cu reînnoiri de către UAT-uri, se datorează o taxa de salubrizare, in sumă întreagă.</w:t>
      </w:r>
    </w:p>
    <w:p w14:paraId="03406C87"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(4)</w:t>
      </w:r>
      <w:r w:rsidRPr="00112C0E">
        <w:rPr>
          <w:rFonts w:eastAsia="Aptos"/>
          <w:kern w:val="2"/>
          <w:lang w:eastAsia="en-US"/>
        </w:rPr>
        <w:t xml:space="preserve"> Excep</w:t>
      </w:r>
      <w:r>
        <w:rPr>
          <w:rFonts w:eastAsia="Aptos"/>
          <w:kern w:val="2"/>
          <w:lang w:eastAsia="en-US"/>
        </w:rPr>
        <w:t>ț</w:t>
      </w:r>
      <w:r w:rsidRPr="00112C0E">
        <w:rPr>
          <w:rFonts w:eastAsia="Aptos"/>
          <w:kern w:val="2"/>
          <w:lang w:eastAsia="en-US"/>
        </w:rPr>
        <w:t>ie de la situa</w:t>
      </w:r>
      <w:r>
        <w:rPr>
          <w:rFonts w:eastAsia="Aptos"/>
          <w:kern w:val="2"/>
          <w:lang w:eastAsia="en-US"/>
        </w:rPr>
        <w:t>ț</w:t>
      </w:r>
      <w:r w:rsidRPr="00112C0E">
        <w:rPr>
          <w:rFonts w:eastAsia="Aptos"/>
          <w:kern w:val="2"/>
          <w:lang w:eastAsia="en-US"/>
        </w:rPr>
        <w:t>iile prevăzute la art. 5 alin. (2) fac următoarele categorii de scutiri, care vor fi aplicate pe perioadă nedeterminată, cu obliga</w:t>
      </w:r>
      <w:r>
        <w:rPr>
          <w:rFonts w:eastAsia="Aptos"/>
          <w:kern w:val="2"/>
          <w:lang w:eastAsia="en-US"/>
        </w:rPr>
        <w:t>ț</w:t>
      </w:r>
      <w:r w:rsidRPr="00112C0E">
        <w:rPr>
          <w:rFonts w:eastAsia="Aptos"/>
          <w:kern w:val="2"/>
          <w:lang w:eastAsia="en-US"/>
        </w:rPr>
        <w:t>ia UAT-urilor de a transmite Aparatului Tehnic al A.D.I. orice modificare apăruta:</w:t>
      </w:r>
    </w:p>
    <w:p w14:paraId="5990335C"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a) proprietarii gospodăriilor nelocuibile (aflate în stare avansată de degradare, în curs de construc</w:t>
      </w:r>
      <w:r>
        <w:rPr>
          <w:rFonts w:eastAsia="Aptos"/>
          <w:kern w:val="2"/>
          <w:lang w:eastAsia="en-US"/>
        </w:rPr>
        <w:t>ț</w:t>
      </w:r>
      <w:r w:rsidRPr="00112C0E">
        <w:rPr>
          <w:rFonts w:eastAsia="Aptos"/>
          <w:kern w:val="2"/>
          <w:lang w:eastAsia="en-US"/>
        </w:rPr>
        <w:t>ie, demolate, alte imobile care nu sunt destinate locuirii);</w:t>
      </w:r>
    </w:p>
    <w:p w14:paraId="0C0F32BC"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b) proprietarii gospodăriilor care de</w:t>
      </w:r>
      <w:r>
        <w:rPr>
          <w:rFonts w:eastAsia="Aptos"/>
          <w:kern w:val="2"/>
          <w:lang w:eastAsia="en-US"/>
        </w:rPr>
        <w:t>ț</w:t>
      </w:r>
      <w:r w:rsidRPr="00112C0E">
        <w:rPr>
          <w:rFonts w:eastAsia="Aptos"/>
          <w:kern w:val="2"/>
          <w:lang w:eastAsia="en-US"/>
        </w:rPr>
        <w:t>in mai multe contoare de energie electrică la aceeași adresă și deservesc o singură familie;</w:t>
      </w:r>
    </w:p>
    <w:p w14:paraId="3E1A0667"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kern w:val="2"/>
          <w:lang w:eastAsia="en-US"/>
        </w:rPr>
        <w:t>c) proprietarii gospodăriilor situate în zone inaccesibile.</w:t>
      </w:r>
    </w:p>
    <w:p w14:paraId="0774686D" w14:textId="77777777" w:rsidR="00247105" w:rsidRPr="00112C0E" w:rsidRDefault="00247105" w:rsidP="00247105">
      <w:pPr>
        <w:suppressAutoHyphens w:val="0"/>
        <w:spacing w:after="0" w:line="240" w:lineRule="auto"/>
        <w:jc w:val="both"/>
        <w:rPr>
          <w:rFonts w:eastAsia="Aptos"/>
          <w:kern w:val="2"/>
          <w:lang w:eastAsia="en-US"/>
        </w:rPr>
      </w:pPr>
    </w:p>
    <w:p w14:paraId="17D6CA42"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Art.6.</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Lunar, până la data de 15 ale lunii, unită</w:t>
      </w:r>
      <w:r>
        <w:rPr>
          <w:rFonts w:eastAsia="Aptos"/>
          <w:kern w:val="2"/>
          <w:lang w:eastAsia="en-US"/>
        </w:rPr>
        <w:t>ț</w:t>
      </w:r>
      <w:r w:rsidRPr="00112C0E">
        <w:rPr>
          <w:rFonts w:eastAsia="Aptos"/>
          <w:kern w:val="2"/>
          <w:lang w:eastAsia="en-US"/>
        </w:rPr>
        <w:t>ile administrativ teritoriale au obliga</w:t>
      </w:r>
      <w:r>
        <w:rPr>
          <w:rFonts w:eastAsia="Aptos"/>
          <w:kern w:val="2"/>
          <w:lang w:eastAsia="en-US"/>
        </w:rPr>
        <w:t>ț</w:t>
      </w:r>
      <w:r w:rsidRPr="00112C0E">
        <w:rPr>
          <w:rFonts w:eastAsia="Aptos"/>
          <w:kern w:val="2"/>
          <w:lang w:eastAsia="en-US"/>
        </w:rPr>
        <w:t>ia de a notifica Aparatul tehnic al Asocia</w:t>
      </w:r>
      <w:r>
        <w:rPr>
          <w:rFonts w:eastAsia="Aptos"/>
          <w:kern w:val="2"/>
          <w:lang w:eastAsia="en-US"/>
        </w:rPr>
        <w:t>ț</w:t>
      </w:r>
      <w:r w:rsidRPr="00112C0E">
        <w:rPr>
          <w:rFonts w:eastAsia="Aptos"/>
          <w:kern w:val="2"/>
          <w:lang w:eastAsia="en-US"/>
        </w:rPr>
        <w:t>iei, transmi</w:t>
      </w:r>
      <w:r>
        <w:rPr>
          <w:rFonts w:eastAsia="Aptos"/>
          <w:kern w:val="2"/>
          <w:lang w:eastAsia="en-US"/>
        </w:rPr>
        <w:t>ț</w:t>
      </w:r>
      <w:r w:rsidRPr="00112C0E">
        <w:rPr>
          <w:rFonts w:eastAsia="Aptos"/>
          <w:kern w:val="2"/>
          <w:lang w:eastAsia="en-US"/>
        </w:rPr>
        <w:t>ând cererile și modificările intervenite în ceea ce privește taxa de salubrizare. Aparatul tehnic analizează și transmite, la rândul lui, operatorului de încasare și colectare, situa</w:t>
      </w:r>
      <w:r>
        <w:rPr>
          <w:rFonts w:eastAsia="Aptos"/>
          <w:kern w:val="2"/>
          <w:lang w:eastAsia="en-US"/>
        </w:rPr>
        <w:t>ț</w:t>
      </w:r>
      <w:r w:rsidRPr="00112C0E">
        <w:rPr>
          <w:rFonts w:eastAsia="Aptos"/>
          <w:kern w:val="2"/>
          <w:lang w:eastAsia="en-US"/>
        </w:rPr>
        <w:t>iile primite.</w:t>
      </w:r>
    </w:p>
    <w:p w14:paraId="261A0358"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(2)</w:t>
      </w:r>
      <w:r w:rsidRPr="00112C0E">
        <w:rPr>
          <w:rFonts w:eastAsia="Aptos"/>
          <w:kern w:val="2"/>
          <w:lang w:eastAsia="en-US"/>
        </w:rPr>
        <w:t xml:space="preserve"> In cazul depășirii termenului mai sus precizat, modificările nu vor mai putea fi operate începând cu întâi ale lunii următoare.</w:t>
      </w:r>
    </w:p>
    <w:p w14:paraId="4EFF17BE"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(3)</w:t>
      </w:r>
      <w:r w:rsidRPr="00112C0E">
        <w:rPr>
          <w:rFonts w:eastAsia="Aptos"/>
          <w:kern w:val="2"/>
          <w:lang w:eastAsia="en-US"/>
        </w:rPr>
        <w:t xml:space="preserve"> Situa</w:t>
      </w:r>
      <w:r>
        <w:rPr>
          <w:rFonts w:eastAsia="Aptos"/>
          <w:kern w:val="2"/>
          <w:lang w:eastAsia="en-US"/>
        </w:rPr>
        <w:t>ț</w:t>
      </w:r>
      <w:r w:rsidRPr="00112C0E">
        <w:rPr>
          <w:rFonts w:eastAsia="Aptos"/>
          <w:kern w:val="2"/>
          <w:lang w:eastAsia="en-US"/>
        </w:rPr>
        <w:t>iile cu modul de solu</w:t>
      </w:r>
      <w:r>
        <w:rPr>
          <w:rFonts w:eastAsia="Aptos"/>
          <w:kern w:val="2"/>
          <w:lang w:eastAsia="en-US"/>
        </w:rPr>
        <w:t>ț</w:t>
      </w:r>
      <w:r w:rsidRPr="00112C0E">
        <w:rPr>
          <w:rFonts w:eastAsia="Aptos"/>
          <w:kern w:val="2"/>
          <w:lang w:eastAsia="en-US"/>
        </w:rPr>
        <w:t>ionare al cererilor vor fi transmise de către Aparatul tehnic, spre însușire și unită</w:t>
      </w:r>
      <w:r>
        <w:rPr>
          <w:rFonts w:eastAsia="Aptos"/>
          <w:kern w:val="2"/>
          <w:lang w:eastAsia="en-US"/>
        </w:rPr>
        <w:t>ț</w:t>
      </w:r>
      <w:r w:rsidRPr="00112C0E">
        <w:rPr>
          <w:rFonts w:eastAsia="Aptos"/>
          <w:kern w:val="2"/>
          <w:lang w:eastAsia="en-US"/>
        </w:rPr>
        <w:t>ilor administrativ teritoriale.</w:t>
      </w:r>
    </w:p>
    <w:p w14:paraId="2B3EA685" w14:textId="77777777" w:rsidR="00247105"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(4)</w:t>
      </w:r>
      <w:r w:rsidRPr="00112C0E">
        <w:rPr>
          <w:rFonts w:eastAsia="Aptos"/>
          <w:kern w:val="2"/>
          <w:lang w:eastAsia="en-US"/>
        </w:rPr>
        <w:t xml:space="preserve"> Toate solicitările de modificări, privind taxa de salubrizare, vor fi transmise operatorului de facturare numai de către Aparatul tehnic al A.D.I..</w:t>
      </w:r>
    </w:p>
    <w:p w14:paraId="1D8715A2" w14:textId="77777777" w:rsidR="00247105" w:rsidRPr="00112C0E" w:rsidRDefault="00247105" w:rsidP="00247105">
      <w:pPr>
        <w:suppressAutoHyphens w:val="0"/>
        <w:spacing w:after="0" w:line="240" w:lineRule="auto"/>
        <w:ind w:firstLine="709"/>
        <w:jc w:val="both"/>
        <w:rPr>
          <w:rFonts w:eastAsia="Aptos"/>
          <w:kern w:val="2"/>
          <w:lang w:eastAsia="en-US"/>
        </w:rPr>
      </w:pPr>
    </w:p>
    <w:p w14:paraId="6255AF1B"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w:t>
      </w:r>
      <w:r>
        <w:rPr>
          <w:rFonts w:eastAsia="Aptos"/>
          <w:b/>
          <w:bCs/>
          <w:kern w:val="2"/>
          <w:lang w:eastAsia="en-US"/>
        </w:rPr>
        <w:t xml:space="preserve"> </w:t>
      </w:r>
      <w:r w:rsidRPr="00112C0E">
        <w:rPr>
          <w:rFonts w:eastAsia="Aptos"/>
          <w:b/>
          <w:bCs/>
          <w:kern w:val="2"/>
          <w:lang w:eastAsia="en-US"/>
        </w:rPr>
        <w:t>7.</w:t>
      </w:r>
      <w:r>
        <w:rPr>
          <w:rFonts w:eastAsia="Aptos"/>
          <w:b/>
          <w:bCs/>
          <w:kern w:val="2"/>
          <w:lang w:eastAsia="en-US"/>
        </w:rPr>
        <w:t xml:space="preserve"> -</w:t>
      </w:r>
      <w:r w:rsidRPr="00112C0E">
        <w:rPr>
          <w:rFonts w:eastAsia="Aptos"/>
          <w:kern w:val="2"/>
          <w:lang w:eastAsia="en-US"/>
        </w:rPr>
        <w:t xml:space="preserve"> Consiliile locale pot adopta hotărâri prin care să acorde facilită</w:t>
      </w:r>
      <w:r>
        <w:rPr>
          <w:rFonts w:eastAsia="Aptos"/>
          <w:kern w:val="2"/>
          <w:lang w:eastAsia="en-US"/>
        </w:rPr>
        <w:t>ț</w:t>
      </w:r>
      <w:r w:rsidRPr="00112C0E">
        <w:rPr>
          <w:rFonts w:eastAsia="Aptos"/>
          <w:kern w:val="2"/>
          <w:lang w:eastAsia="en-US"/>
        </w:rPr>
        <w:t>i și scutiri de la plata taxei de salubrizare.</w:t>
      </w:r>
    </w:p>
    <w:p w14:paraId="0C2B950D"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Beneficiază de această măsură următoarele persoane:</w:t>
      </w:r>
    </w:p>
    <w:p w14:paraId="7F01B8F5"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A. (1) Potrivit art. 485 din Codul fiscal:</w:t>
      </w:r>
    </w:p>
    <w:p w14:paraId="002199C6"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1.1. persoanele cu handicap grav sau accentuat, persoanele încadrate în gradul I de invaliditate și reprezentan</w:t>
      </w:r>
      <w:r>
        <w:rPr>
          <w:rFonts w:eastAsia="Aptos"/>
          <w:kern w:val="2"/>
          <w:lang w:eastAsia="en-US"/>
        </w:rPr>
        <w:t>ț</w:t>
      </w:r>
      <w:r w:rsidRPr="00112C0E">
        <w:rPr>
          <w:rFonts w:eastAsia="Aptos"/>
          <w:kern w:val="2"/>
          <w:lang w:eastAsia="en-US"/>
        </w:rPr>
        <w:t>ii legali ai minorilor cu handicap grav sau accentuat și ai minorilor încadra</w:t>
      </w:r>
      <w:r>
        <w:rPr>
          <w:rFonts w:eastAsia="Aptos"/>
          <w:kern w:val="2"/>
          <w:lang w:eastAsia="en-US"/>
        </w:rPr>
        <w:t>ț</w:t>
      </w:r>
      <w:r w:rsidRPr="00112C0E">
        <w:rPr>
          <w:rFonts w:eastAsia="Aptos"/>
          <w:kern w:val="2"/>
          <w:lang w:eastAsia="en-US"/>
        </w:rPr>
        <w:t xml:space="preserve">i în gradul I de invaliditate; </w:t>
      </w:r>
    </w:p>
    <w:p w14:paraId="241503B1"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1.2. veteranii de război, văduvele de război și văduvele necăsătorite ale veteranilor de război, persoanelor prevăzute la art. 1 al Decretului - lege nr. 118/1990, republicat, cu modificările și completările ulterioare, și persoanelor fizice prevăzute la art.1 din Ordonan</w:t>
      </w:r>
      <w:r>
        <w:rPr>
          <w:rFonts w:eastAsia="Aptos"/>
          <w:kern w:val="2"/>
          <w:lang w:eastAsia="en-US"/>
        </w:rPr>
        <w:t>ț</w:t>
      </w:r>
      <w:r w:rsidRPr="00112C0E">
        <w:rPr>
          <w:rFonts w:eastAsia="Aptos"/>
          <w:kern w:val="2"/>
          <w:lang w:eastAsia="en-US"/>
        </w:rPr>
        <w:t>a Guvernului nr. 105/1999, aprobată cu modificări și completări prin Legea nr. 189/2000, cu modificările și completările ulterioare.</w:t>
      </w:r>
    </w:p>
    <w:p w14:paraId="553B7112"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(2) Persoanele enumerate la alin. 1 pot fi scutite în următoarele condi</w:t>
      </w:r>
      <w:r>
        <w:rPr>
          <w:rFonts w:eastAsia="Aptos"/>
          <w:kern w:val="2"/>
          <w:lang w:eastAsia="en-US"/>
        </w:rPr>
        <w:t>ț</w:t>
      </w:r>
      <w:r w:rsidRPr="00112C0E">
        <w:rPr>
          <w:rFonts w:eastAsia="Aptos"/>
          <w:kern w:val="2"/>
          <w:lang w:eastAsia="en-US"/>
        </w:rPr>
        <w:t>ii:</w:t>
      </w:r>
    </w:p>
    <w:p w14:paraId="646DAA9C"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2.1. să fie proprietarii imobilelor;</w:t>
      </w:r>
    </w:p>
    <w:p w14:paraId="5E37122A"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2.2. să locuiască singure și să gospodărească la acea adresă.</w:t>
      </w:r>
    </w:p>
    <w:p w14:paraId="01C0B9E4"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(3) In cazul gospodăriilor formate din două persoane, din care numai una se află în situa</w:t>
      </w:r>
      <w:r>
        <w:rPr>
          <w:rFonts w:eastAsia="Aptos"/>
          <w:kern w:val="2"/>
          <w:lang w:eastAsia="en-US"/>
        </w:rPr>
        <w:t>ț</w:t>
      </w:r>
      <w:r w:rsidRPr="00112C0E">
        <w:rPr>
          <w:rFonts w:eastAsia="Aptos"/>
          <w:kern w:val="2"/>
          <w:lang w:eastAsia="en-US"/>
        </w:rPr>
        <w:t>ia prevăzută de art. 485 din Codul Fiscal, se va plăti taxa de salubrizare stabilită pentru o persoană.</w:t>
      </w:r>
    </w:p>
    <w:p w14:paraId="59A81121"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lastRenderedPageBreak/>
        <w:t>(4) În cazul gospodăriilor formate din mai mult de două persoane, din care numai una se află în situa</w:t>
      </w:r>
      <w:r>
        <w:rPr>
          <w:rFonts w:eastAsia="Aptos"/>
          <w:kern w:val="2"/>
          <w:lang w:eastAsia="en-US"/>
        </w:rPr>
        <w:t>ț</w:t>
      </w:r>
      <w:r w:rsidRPr="00112C0E">
        <w:rPr>
          <w:rFonts w:eastAsia="Aptos"/>
          <w:kern w:val="2"/>
          <w:lang w:eastAsia="en-US"/>
        </w:rPr>
        <w:t>ia prevăzută de art. 485 din Codul Fiscal, se va plăti taxa de salubrizare integrală.</w:t>
      </w:r>
    </w:p>
    <w:p w14:paraId="1FA60CC3"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B. (1) După caz, unită</w:t>
      </w:r>
      <w:r>
        <w:rPr>
          <w:rFonts w:eastAsia="Aptos"/>
          <w:kern w:val="2"/>
          <w:lang w:eastAsia="en-US"/>
        </w:rPr>
        <w:t>ț</w:t>
      </w:r>
      <w:r w:rsidRPr="00112C0E">
        <w:rPr>
          <w:rFonts w:eastAsia="Aptos"/>
          <w:kern w:val="2"/>
          <w:lang w:eastAsia="en-US"/>
        </w:rPr>
        <w:t>ile administrativ-teritoriale pot acorda alte facilită</w:t>
      </w:r>
      <w:r>
        <w:rPr>
          <w:rFonts w:eastAsia="Aptos"/>
          <w:kern w:val="2"/>
          <w:lang w:eastAsia="en-US"/>
        </w:rPr>
        <w:t>ț</w:t>
      </w:r>
      <w:r w:rsidRPr="00112C0E">
        <w:rPr>
          <w:rFonts w:eastAsia="Aptos"/>
          <w:kern w:val="2"/>
          <w:lang w:eastAsia="en-US"/>
        </w:rPr>
        <w:t>i și scutiri, prin hotărâri ale Consiliilor Locale. Acestea vor fi transmise Aparatului Tehnic al A.D.I., înso</w:t>
      </w:r>
      <w:r>
        <w:rPr>
          <w:rFonts w:eastAsia="Aptos"/>
          <w:kern w:val="2"/>
          <w:lang w:eastAsia="en-US"/>
        </w:rPr>
        <w:t>ț</w:t>
      </w:r>
      <w:r w:rsidRPr="00112C0E">
        <w:rPr>
          <w:rFonts w:eastAsia="Aptos"/>
          <w:kern w:val="2"/>
          <w:lang w:eastAsia="en-US"/>
        </w:rPr>
        <w:t>ite de o anexă, care să cuprindă: nume, prenume, adresă, NLC și cuantumul taxei de salubrizare la care a fost încadrată gospodăria respectivă.</w:t>
      </w:r>
    </w:p>
    <w:p w14:paraId="4044634A"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kern w:val="2"/>
          <w:lang w:eastAsia="en-US"/>
        </w:rPr>
        <w:t>(2) In cazul scutirilor și facilită</w:t>
      </w:r>
      <w:r>
        <w:rPr>
          <w:rFonts w:eastAsia="Aptos"/>
          <w:kern w:val="2"/>
          <w:lang w:eastAsia="en-US"/>
        </w:rPr>
        <w:t>ț</w:t>
      </w:r>
      <w:r w:rsidRPr="00112C0E">
        <w:rPr>
          <w:rFonts w:eastAsia="Aptos"/>
          <w:kern w:val="2"/>
          <w:lang w:eastAsia="en-US"/>
        </w:rPr>
        <w:t>ilor acordate persoanelor prevăzute la lit. B (1), sumele datorate vor fi suportate din Bugetul Local.</w:t>
      </w:r>
    </w:p>
    <w:p w14:paraId="1AA1EE8B" w14:textId="77777777" w:rsidR="00247105" w:rsidRDefault="00247105" w:rsidP="00247105">
      <w:pPr>
        <w:suppressAutoHyphens w:val="0"/>
        <w:spacing w:after="0" w:line="240" w:lineRule="auto"/>
        <w:ind w:firstLine="720"/>
        <w:jc w:val="both"/>
        <w:rPr>
          <w:rFonts w:eastAsia="Aptos"/>
          <w:kern w:val="2"/>
          <w:lang w:eastAsia="en-US"/>
        </w:rPr>
      </w:pPr>
    </w:p>
    <w:p w14:paraId="51490A1C"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b/>
          <w:bCs/>
          <w:kern w:val="2"/>
          <w:lang w:eastAsia="en-US"/>
        </w:rPr>
        <w:t>Art. 8.</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Sunt scutite de la plata taxei de salubrizare persoanele fizice, proprietare ale gospodăriilor individuale, ale căror imobile sunt nelocuibile (aflate în stare avansată de degradare, în curs de construc</w:t>
      </w:r>
      <w:r>
        <w:rPr>
          <w:rFonts w:eastAsia="Aptos"/>
          <w:kern w:val="2"/>
          <w:lang w:eastAsia="en-US"/>
        </w:rPr>
        <w:t>ț</w:t>
      </w:r>
      <w:r w:rsidRPr="00112C0E">
        <w:rPr>
          <w:rFonts w:eastAsia="Aptos"/>
          <w:kern w:val="2"/>
          <w:lang w:eastAsia="en-US"/>
        </w:rPr>
        <w:t>ie, demolate, alte imobile care nu sunt destinate locuirii).</w:t>
      </w:r>
    </w:p>
    <w:p w14:paraId="7A15B62D"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b/>
          <w:bCs/>
          <w:kern w:val="2"/>
          <w:lang w:eastAsia="en-US"/>
        </w:rPr>
        <w:t>(2)</w:t>
      </w:r>
      <w:r w:rsidRPr="00112C0E">
        <w:rPr>
          <w:rFonts w:eastAsia="Aptos"/>
          <w:kern w:val="2"/>
          <w:lang w:eastAsia="en-US"/>
        </w:rPr>
        <w:t xml:space="preserve"> Starea imobilului se determină prin constatare la fa</w:t>
      </w:r>
      <w:r>
        <w:rPr>
          <w:rFonts w:eastAsia="Aptos"/>
          <w:kern w:val="2"/>
          <w:lang w:eastAsia="en-US"/>
        </w:rPr>
        <w:t>ț</w:t>
      </w:r>
      <w:r w:rsidRPr="00112C0E">
        <w:rPr>
          <w:rFonts w:eastAsia="Aptos"/>
          <w:kern w:val="2"/>
          <w:lang w:eastAsia="en-US"/>
        </w:rPr>
        <w:t>a locului de către reprezentantul unită</w:t>
      </w:r>
      <w:r>
        <w:rPr>
          <w:rFonts w:eastAsia="Aptos"/>
          <w:kern w:val="2"/>
          <w:lang w:eastAsia="en-US"/>
        </w:rPr>
        <w:t>ț</w:t>
      </w:r>
      <w:r w:rsidRPr="00112C0E">
        <w:rPr>
          <w:rFonts w:eastAsia="Aptos"/>
          <w:kern w:val="2"/>
          <w:lang w:eastAsia="en-US"/>
        </w:rPr>
        <w:t>ii administrativ-teritoriale, va fi consemnată în ancheta socială, specificând dacă se poate locui sau nu in imobilul respectiv și se va lua în considerare de către Aparatul tehnic al A.D.I. pentru aplicarea facilită</w:t>
      </w:r>
      <w:r>
        <w:rPr>
          <w:rFonts w:eastAsia="Aptos"/>
          <w:kern w:val="2"/>
          <w:lang w:eastAsia="en-US"/>
        </w:rPr>
        <w:t>ț</w:t>
      </w:r>
      <w:r w:rsidRPr="00112C0E">
        <w:rPr>
          <w:rFonts w:eastAsia="Aptos"/>
          <w:kern w:val="2"/>
          <w:lang w:eastAsia="en-US"/>
        </w:rPr>
        <w:t>ii la taxa de salubrizare. Ancheta socială va înso</w:t>
      </w:r>
      <w:r>
        <w:rPr>
          <w:rFonts w:eastAsia="Aptos"/>
          <w:kern w:val="2"/>
          <w:lang w:eastAsia="en-US"/>
        </w:rPr>
        <w:t>ț</w:t>
      </w:r>
      <w:r w:rsidRPr="00112C0E">
        <w:rPr>
          <w:rFonts w:eastAsia="Aptos"/>
          <w:kern w:val="2"/>
          <w:lang w:eastAsia="en-US"/>
        </w:rPr>
        <w:t>ii cererea și documentele justificative depuse de solicitant.</w:t>
      </w:r>
    </w:p>
    <w:p w14:paraId="2DFACCAB"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(3)</w:t>
      </w:r>
      <w:r w:rsidRPr="00112C0E">
        <w:rPr>
          <w:rFonts w:eastAsia="Aptos"/>
          <w:kern w:val="2"/>
          <w:lang w:eastAsia="en-US"/>
        </w:rPr>
        <w:t xml:space="preserve"> Ulterior, se va verifica veridicitatea situa</w:t>
      </w:r>
      <w:r>
        <w:rPr>
          <w:rFonts w:eastAsia="Aptos"/>
          <w:kern w:val="2"/>
          <w:lang w:eastAsia="en-US"/>
        </w:rPr>
        <w:t>ț</w:t>
      </w:r>
      <w:r w:rsidRPr="00112C0E">
        <w:rPr>
          <w:rFonts w:eastAsia="Aptos"/>
          <w:kern w:val="2"/>
          <w:lang w:eastAsia="en-US"/>
        </w:rPr>
        <w:t>iilor consemnate în anchetele sociale, de către o comisie formată din reprezentan</w:t>
      </w:r>
      <w:r>
        <w:rPr>
          <w:rFonts w:eastAsia="Aptos"/>
          <w:kern w:val="2"/>
          <w:lang w:eastAsia="en-US"/>
        </w:rPr>
        <w:t>ț</w:t>
      </w:r>
      <w:r w:rsidRPr="00112C0E">
        <w:rPr>
          <w:rFonts w:eastAsia="Aptos"/>
          <w:kern w:val="2"/>
          <w:lang w:eastAsia="en-US"/>
        </w:rPr>
        <w:t>ii Aparatului tehnic al A.D.L. și reprezentan</w:t>
      </w:r>
      <w:r>
        <w:rPr>
          <w:rFonts w:eastAsia="Aptos"/>
          <w:kern w:val="2"/>
          <w:lang w:eastAsia="en-US"/>
        </w:rPr>
        <w:t>ț</w:t>
      </w:r>
      <w:r w:rsidRPr="00112C0E">
        <w:rPr>
          <w:rFonts w:eastAsia="Aptos"/>
          <w:kern w:val="2"/>
          <w:lang w:eastAsia="en-US"/>
        </w:rPr>
        <w:t>ii unită</w:t>
      </w:r>
      <w:r>
        <w:rPr>
          <w:rFonts w:eastAsia="Aptos"/>
          <w:kern w:val="2"/>
          <w:lang w:eastAsia="en-US"/>
        </w:rPr>
        <w:t>ț</w:t>
      </w:r>
      <w:r w:rsidRPr="00112C0E">
        <w:rPr>
          <w:rFonts w:eastAsia="Aptos"/>
          <w:kern w:val="2"/>
          <w:lang w:eastAsia="en-US"/>
        </w:rPr>
        <w:t>ii administrativ-teritoriale.</w:t>
      </w:r>
    </w:p>
    <w:p w14:paraId="098A7A64"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(4)</w:t>
      </w:r>
      <w:r w:rsidRPr="00112C0E">
        <w:rPr>
          <w:rFonts w:eastAsia="Aptos"/>
          <w:kern w:val="2"/>
          <w:lang w:eastAsia="en-US"/>
        </w:rPr>
        <w:t xml:space="preserve"> În situa</w:t>
      </w:r>
      <w:r>
        <w:rPr>
          <w:rFonts w:eastAsia="Aptos"/>
          <w:kern w:val="2"/>
          <w:lang w:eastAsia="en-US"/>
        </w:rPr>
        <w:t>ț</w:t>
      </w:r>
      <w:r w:rsidRPr="00112C0E">
        <w:rPr>
          <w:rFonts w:eastAsia="Aptos"/>
          <w:kern w:val="2"/>
          <w:lang w:eastAsia="en-US"/>
        </w:rPr>
        <w:t>ia în care se constată neveridicitatea consemnată în anchetele sociale, beneficiarii cărora li s-a aplicat scutirea vor fi obliga</w:t>
      </w:r>
      <w:r>
        <w:rPr>
          <w:rFonts w:eastAsia="Aptos"/>
          <w:kern w:val="2"/>
          <w:lang w:eastAsia="en-US"/>
        </w:rPr>
        <w:t>ț</w:t>
      </w:r>
      <w:r w:rsidRPr="00112C0E">
        <w:rPr>
          <w:rFonts w:eastAsia="Aptos"/>
          <w:kern w:val="2"/>
          <w:lang w:eastAsia="en-US"/>
        </w:rPr>
        <w:t>i la plata taxei de la data scutirii.</w:t>
      </w:r>
    </w:p>
    <w:p w14:paraId="2085FFA2"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(5)</w:t>
      </w:r>
      <w:r w:rsidRPr="00112C0E">
        <w:rPr>
          <w:rFonts w:eastAsia="Aptos"/>
          <w:kern w:val="2"/>
          <w:lang w:eastAsia="en-US"/>
        </w:rPr>
        <w:t xml:space="preserve"> Sunt scutite de la plata taxei de salubrizare persoanele fizice, proprietare ale gospodăriilor individuale, pentru imobilele în care locuiește o singură familie și se regăsesc doua sau mai multe contoare de energie electrică, se achită o singură taxă de salubrizare.</w:t>
      </w:r>
    </w:p>
    <w:p w14:paraId="4FACB142" w14:textId="77777777" w:rsidR="00247105"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(6)</w:t>
      </w:r>
      <w:r w:rsidRPr="00112C0E">
        <w:rPr>
          <w:rFonts w:eastAsia="Aptos"/>
          <w:kern w:val="2"/>
          <w:lang w:eastAsia="en-US"/>
        </w:rPr>
        <w:t xml:space="preserve"> Situa</w:t>
      </w:r>
      <w:r>
        <w:rPr>
          <w:rFonts w:eastAsia="Aptos"/>
          <w:kern w:val="2"/>
          <w:lang w:eastAsia="en-US"/>
        </w:rPr>
        <w:t>ț</w:t>
      </w:r>
      <w:r w:rsidRPr="00112C0E">
        <w:rPr>
          <w:rFonts w:eastAsia="Aptos"/>
          <w:kern w:val="2"/>
          <w:lang w:eastAsia="en-US"/>
        </w:rPr>
        <w:t>ia gospodăriei se determină prin consemnarea într-o anchetă socială sau adeverin</w:t>
      </w:r>
      <w:r>
        <w:rPr>
          <w:rFonts w:eastAsia="Aptos"/>
          <w:kern w:val="2"/>
          <w:lang w:eastAsia="en-US"/>
        </w:rPr>
        <w:t>ț</w:t>
      </w:r>
      <w:r w:rsidRPr="00112C0E">
        <w:rPr>
          <w:rFonts w:eastAsia="Aptos"/>
          <w:kern w:val="2"/>
          <w:lang w:eastAsia="en-US"/>
        </w:rPr>
        <w:t>ă de la unitatea administrativ-teritorială, dacă în gospodăria respectiva locuiește o singură familie sau mai multe.</w:t>
      </w:r>
    </w:p>
    <w:p w14:paraId="2F190ECA" w14:textId="77777777" w:rsidR="00247105" w:rsidRPr="00112C0E" w:rsidRDefault="00247105" w:rsidP="00247105">
      <w:pPr>
        <w:suppressAutoHyphens w:val="0"/>
        <w:spacing w:after="0" w:line="240" w:lineRule="auto"/>
        <w:jc w:val="both"/>
        <w:rPr>
          <w:rFonts w:eastAsia="Aptos"/>
          <w:b/>
          <w:bCs/>
          <w:kern w:val="2"/>
          <w:lang w:eastAsia="en-US"/>
        </w:rPr>
      </w:pPr>
    </w:p>
    <w:p w14:paraId="6F591EBE"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 xml:space="preserve">Art. </w:t>
      </w:r>
      <w:r>
        <w:rPr>
          <w:rFonts w:eastAsia="Aptos"/>
          <w:b/>
          <w:bCs/>
          <w:kern w:val="2"/>
          <w:lang w:eastAsia="en-US"/>
        </w:rPr>
        <w:t xml:space="preserve">- </w:t>
      </w:r>
      <w:r w:rsidRPr="00112C0E">
        <w:rPr>
          <w:rFonts w:eastAsia="Aptos"/>
          <w:b/>
          <w:bCs/>
          <w:kern w:val="2"/>
          <w:lang w:eastAsia="en-US"/>
        </w:rPr>
        <w:t>9.</w:t>
      </w:r>
      <w:r w:rsidRPr="00112C0E">
        <w:rPr>
          <w:rFonts w:eastAsia="Aptos"/>
          <w:kern w:val="2"/>
          <w:lang w:eastAsia="en-US"/>
        </w:rPr>
        <w:t xml:space="preserve"> Pentru to</w:t>
      </w:r>
      <w:r>
        <w:rPr>
          <w:rFonts w:eastAsia="Aptos"/>
          <w:kern w:val="2"/>
          <w:lang w:eastAsia="en-US"/>
        </w:rPr>
        <w:t>ț</w:t>
      </w:r>
      <w:r w:rsidRPr="00112C0E">
        <w:rPr>
          <w:rFonts w:eastAsia="Aptos"/>
          <w:kern w:val="2"/>
          <w:lang w:eastAsia="en-US"/>
        </w:rPr>
        <w:t>i proprietarii gospodăriilor situate în zone inaccesibile utilajelor mecanizate ale operatorilor de colectare a deșeuri lor menajere (permanent sau temporar) sau calamitate, se stabilește o taxa de salubrizare distinctă. Astfel de situa</w:t>
      </w:r>
      <w:r>
        <w:rPr>
          <w:rFonts w:eastAsia="Aptos"/>
          <w:kern w:val="2"/>
          <w:lang w:eastAsia="en-US"/>
        </w:rPr>
        <w:t>ț</w:t>
      </w:r>
      <w:r w:rsidRPr="00112C0E">
        <w:rPr>
          <w:rFonts w:eastAsia="Aptos"/>
          <w:kern w:val="2"/>
          <w:lang w:eastAsia="en-US"/>
        </w:rPr>
        <w:t>ii se constată de către reprezentan</w:t>
      </w:r>
      <w:r>
        <w:rPr>
          <w:rFonts w:eastAsia="Aptos"/>
          <w:kern w:val="2"/>
          <w:lang w:eastAsia="en-US"/>
        </w:rPr>
        <w:t>ț</w:t>
      </w:r>
      <w:r w:rsidRPr="00112C0E">
        <w:rPr>
          <w:rFonts w:eastAsia="Aptos"/>
          <w:kern w:val="2"/>
          <w:lang w:eastAsia="en-US"/>
        </w:rPr>
        <w:t>ii unită</w:t>
      </w:r>
      <w:r>
        <w:rPr>
          <w:rFonts w:eastAsia="Aptos"/>
          <w:kern w:val="2"/>
          <w:lang w:eastAsia="en-US"/>
        </w:rPr>
        <w:t>ț</w:t>
      </w:r>
      <w:r w:rsidRPr="00112C0E">
        <w:rPr>
          <w:rFonts w:eastAsia="Aptos"/>
          <w:kern w:val="2"/>
          <w:lang w:eastAsia="en-US"/>
        </w:rPr>
        <w:t>ii administrativ-teritoriale, cei ai Aparatului tehnic al A.D.I. și ai operatorului de colectare și transport, în baza unui proces-verbal.</w:t>
      </w:r>
    </w:p>
    <w:p w14:paraId="48FD442D" w14:textId="77777777" w:rsidR="00247105" w:rsidRPr="00112C0E" w:rsidRDefault="00247105" w:rsidP="00247105">
      <w:pPr>
        <w:suppressAutoHyphens w:val="0"/>
        <w:spacing w:after="0" w:line="240" w:lineRule="auto"/>
        <w:jc w:val="both"/>
        <w:rPr>
          <w:rFonts w:eastAsia="Aptos"/>
          <w:kern w:val="2"/>
          <w:lang w:eastAsia="en-US"/>
        </w:rPr>
      </w:pPr>
    </w:p>
    <w:p w14:paraId="372D5494" w14:textId="77777777" w:rsidR="00247105" w:rsidRDefault="00247105" w:rsidP="00247105">
      <w:pPr>
        <w:suppressAutoHyphens w:val="0"/>
        <w:spacing w:after="0" w:line="240" w:lineRule="auto"/>
        <w:jc w:val="center"/>
        <w:rPr>
          <w:rFonts w:eastAsia="Aptos"/>
          <w:b/>
          <w:bCs/>
          <w:kern w:val="2"/>
          <w:lang w:eastAsia="en-US"/>
        </w:rPr>
      </w:pPr>
      <w:r w:rsidRPr="00112C0E">
        <w:rPr>
          <w:rFonts w:eastAsia="Aptos"/>
          <w:b/>
          <w:bCs/>
          <w:kern w:val="2"/>
          <w:lang w:eastAsia="en-US"/>
        </w:rPr>
        <w:t>Capitolul IV. Termenul de plată a taxei de salubrizare</w:t>
      </w:r>
    </w:p>
    <w:p w14:paraId="611290A0" w14:textId="77777777" w:rsidR="00247105" w:rsidRPr="00112C0E" w:rsidRDefault="00247105" w:rsidP="00247105">
      <w:pPr>
        <w:suppressAutoHyphens w:val="0"/>
        <w:spacing w:after="0" w:line="240" w:lineRule="auto"/>
        <w:jc w:val="center"/>
        <w:rPr>
          <w:rFonts w:eastAsia="Aptos"/>
          <w:b/>
          <w:bCs/>
          <w:kern w:val="2"/>
          <w:lang w:eastAsia="en-US"/>
        </w:rPr>
      </w:pPr>
    </w:p>
    <w:p w14:paraId="20432251"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 10.</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Cuantumul taxei de salubrizare se stabilește anual, cu termene de plată lunare în sarcina tuturor utilizatorilor casnici beneficiari ale serviciului de salubrizare.</w:t>
      </w:r>
    </w:p>
    <w:p w14:paraId="4A884F3F"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(2)</w:t>
      </w:r>
      <w:r w:rsidRPr="00112C0E">
        <w:rPr>
          <w:rFonts w:eastAsia="Aptos"/>
          <w:kern w:val="2"/>
          <w:lang w:eastAsia="en-US"/>
        </w:rPr>
        <w:t xml:space="preserve"> Neplata taxei la termenele stabilite atrage după sine calculul și plata penalită</w:t>
      </w:r>
      <w:r>
        <w:rPr>
          <w:rFonts w:eastAsia="Aptos"/>
          <w:kern w:val="2"/>
          <w:lang w:eastAsia="en-US"/>
        </w:rPr>
        <w:t>ț</w:t>
      </w:r>
      <w:r w:rsidRPr="00112C0E">
        <w:rPr>
          <w:rFonts w:eastAsia="Aptos"/>
          <w:kern w:val="2"/>
          <w:lang w:eastAsia="en-US"/>
        </w:rPr>
        <w:t>ilor și majorărilor de întârziere, precum și aplicarea măsurilor de urmărire și executare silită, prevăzute de legisla</w:t>
      </w:r>
      <w:r>
        <w:rPr>
          <w:rFonts w:eastAsia="Aptos"/>
          <w:kern w:val="2"/>
          <w:lang w:eastAsia="en-US"/>
        </w:rPr>
        <w:t>ț</w:t>
      </w:r>
      <w:r w:rsidRPr="00112C0E">
        <w:rPr>
          <w:rFonts w:eastAsia="Aptos"/>
          <w:kern w:val="2"/>
          <w:lang w:eastAsia="en-US"/>
        </w:rPr>
        <w:t>ia fiscală în materie.</w:t>
      </w:r>
    </w:p>
    <w:p w14:paraId="6A550B36"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(3)</w:t>
      </w:r>
      <w:r w:rsidRPr="00112C0E">
        <w:rPr>
          <w:rFonts w:eastAsia="Aptos"/>
          <w:kern w:val="2"/>
          <w:lang w:eastAsia="en-US"/>
        </w:rPr>
        <w:t xml:space="preserve"> Majorările de întârziere pentru neplata la termen a taxei de salubrizare constituie venit la Bugetul Local.</w:t>
      </w:r>
    </w:p>
    <w:p w14:paraId="5B9C02F6"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(4)</w:t>
      </w:r>
      <w:r w:rsidRPr="00112C0E">
        <w:rPr>
          <w:rFonts w:eastAsia="Aptos"/>
          <w:kern w:val="2"/>
          <w:lang w:eastAsia="en-US"/>
        </w:rPr>
        <w:t xml:space="preserve"> Penalită</w:t>
      </w:r>
      <w:r>
        <w:rPr>
          <w:rFonts w:eastAsia="Aptos"/>
          <w:kern w:val="2"/>
          <w:lang w:eastAsia="en-US"/>
        </w:rPr>
        <w:t>ț</w:t>
      </w:r>
      <w:r w:rsidRPr="00112C0E">
        <w:rPr>
          <w:rFonts w:eastAsia="Aptos"/>
          <w:kern w:val="2"/>
          <w:lang w:eastAsia="en-US"/>
        </w:rPr>
        <w:t>ile de întârziere pentru neplata la termen a taxei de salubrizare sunt calculate și încasate de către operatorul de colectare a taxei – S.C. Electrica Furnizare S.A. și virate către A.D.I., defalcate pe localită</w:t>
      </w:r>
      <w:r>
        <w:rPr>
          <w:rFonts w:eastAsia="Aptos"/>
          <w:kern w:val="2"/>
          <w:lang w:eastAsia="en-US"/>
        </w:rPr>
        <w:t>ț</w:t>
      </w:r>
      <w:r w:rsidRPr="00112C0E">
        <w:rPr>
          <w:rFonts w:eastAsia="Aptos"/>
          <w:kern w:val="2"/>
          <w:lang w:eastAsia="en-US"/>
        </w:rPr>
        <w:t>i și vor putea fi folosite numai în beneficiul membrilor asocia</w:t>
      </w:r>
      <w:r>
        <w:rPr>
          <w:rFonts w:eastAsia="Aptos"/>
          <w:kern w:val="2"/>
          <w:lang w:eastAsia="en-US"/>
        </w:rPr>
        <w:t>ț</w:t>
      </w:r>
      <w:r w:rsidRPr="00112C0E">
        <w:rPr>
          <w:rFonts w:eastAsia="Aptos"/>
          <w:kern w:val="2"/>
          <w:lang w:eastAsia="en-US"/>
        </w:rPr>
        <w:t>i, pentru plata facturilor operatorilor de salubrizare.</w:t>
      </w:r>
    </w:p>
    <w:p w14:paraId="0B2A8A3C" w14:textId="77777777" w:rsidR="00247105" w:rsidRPr="00112C0E" w:rsidRDefault="00247105" w:rsidP="00247105">
      <w:pPr>
        <w:suppressAutoHyphens w:val="0"/>
        <w:spacing w:after="0" w:line="240" w:lineRule="auto"/>
        <w:jc w:val="both"/>
        <w:rPr>
          <w:rFonts w:eastAsia="Aptos"/>
          <w:kern w:val="2"/>
          <w:lang w:eastAsia="en-US"/>
        </w:rPr>
      </w:pPr>
    </w:p>
    <w:p w14:paraId="7A05E4BA" w14:textId="77777777" w:rsidR="00247105" w:rsidRPr="00112C0E" w:rsidRDefault="00247105" w:rsidP="00247105">
      <w:pPr>
        <w:suppressAutoHyphens w:val="0"/>
        <w:spacing w:after="0" w:line="240" w:lineRule="auto"/>
        <w:jc w:val="center"/>
        <w:rPr>
          <w:rFonts w:eastAsia="Aptos"/>
          <w:b/>
          <w:bCs/>
          <w:kern w:val="2"/>
          <w:lang w:eastAsia="en-US"/>
        </w:rPr>
      </w:pPr>
      <w:r w:rsidRPr="00112C0E">
        <w:rPr>
          <w:rFonts w:eastAsia="Aptos"/>
          <w:b/>
          <w:bCs/>
          <w:kern w:val="2"/>
          <w:lang w:eastAsia="en-US"/>
        </w:rPr>
        <w:t>Capitolul V. Modul de plată a taxei de salubrizare de către beneficiarii serviciului de salubrizare</w:t>
      </w:r>
    </w:p>
    <w:p w14:paraId="4F24B7F8" w14:textId="77777777" w:rsidR="00247105" w:rsidRPr="00112C0E" w:rsidRDefault="00247105" w:rsidP="00247105">
      <w:pPr>
        <w:suppressAutoHyphens w:val="0"/>
        <w:spacing w:after="0" w:line="240" w:lineRule="auto"/>
        <w:jc w:val="both"/>
        <w:rPr>
          <w:rFonts w:eastAsia="Aptos"/>
          <w:kern w:val="2"/>
          <w:lang w:eastAsia="en-US"/>
        </w:rPr>
      </w:pPr>
    </w:p>
    <w:p w14:paraId="4EB27D6F"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Art. 11.</w:t>
      </w:r>
      <w:r>
        <w:rPr>
          <w:rFonts w:eastAsia="Aptos"/>
          <w:b/>
          <w:bCs/>
          <w:kern w:val="2"/>
          <w:lang w:eastAsia="en-US"/>
        </w:rPr>
        <w:t xml:space="preserve"> -</w:t>
      </w:r>
      <w:r w:rsidRPr="00112C0E">
        <w:rPr>
          <w:rFonts w:eastAsia="Aptos"/>
          <w:b/>
          <w:bCs/>
          <w:kern w:val="2"/>
          <w:lang w:eastAsia="en-US"/>
        </w:rPr>
        <w:t xml:space="preserve"> (1)</w:t>
      </w:r>
      <w:r w:rsidRPr="00112C0E">
        <w:rPr>
          <w:rFonts w:eastAsia="Aptos"/>
          <w:kern w:val="2"/>
          <w:lang w:eastAsia="en-US"/>
        </w:rPr>
        <w:t xml:space="preserve"> Taxa de salubrizare va fi facturată și încasată de către S.C. Electrica Furnizare S.A. de la persoane fizice în calitate de utilizatori, beneficiari individuali sau colectivi ai serviciului de salubrizare, care sunt clien</w:t>
      </w:r>
      <w:r>
        <w:rPr>
          <w:rFonts w:eastAsia="Aptos"/>
          <w:kern w:val="2"/>
          <w:lang w:eastAsia="en-US"/>
        </w:rPr>
        <w:t>ț</w:t>
      </w:r>
      <w:r w:rsidRPr="00112C0E">
        <w:rPr>
          <w:rFonts w:eastAsia="Aptos"/>
          <w:kern w:val="2"/>
          <w:lang w:eastAsia="en-US"/>
        </w:rPr>
        <w:t>i ai prestatorului.</w:t>
      </w:r>
    </w:p>
    <w:p w14:paraId="3082EB15" w14:textId="77777777" w:rsidR="00247105" w:rsidRPr="00112C0E"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lastRenderedPageBreak/>
        <w:t>(2)</w:t>
      </w:r>
      <w:r w:rsidRPr="00112C0E">
        <w:rPr>
          <w:rFonts w:eastAsia="Aptos"/>
          <w:kern w:val="2"/>
          <w:lang w:eastAsia="en-US"/>
        </w:rPr>
        <w:t xml:space="preserve"> În situa</w:t>
      </w:r>
      <w:r>
        <w:rPr>
          <w:rFonts w:eastAsia="Aptos"/>
          <w:kern w:val="2"/>
          <w:lang w:eastAsia="en-US"/>
        </w:rPr>
        <w:t>ț</w:t>
      </w:r>
      <w:r w:rsidRPr="00112C0E">
        <w:rPr>
          <w:rFonts w:eastAsia="Aptos"/>
          <w:kern w:val="2"/>
          <w:lang w:eastAsia="en-US"/>
        </w:rPr>
        <w:t>ia în care suma nu a fost încasată prin factura operatorului, taxa de salubrizare se poate achita fie în numerar la casieria unită</w:t>
      </w:r>
      <w:r>
        <w:rPr>
          <w:rFonts w:eastAsia="Aptos"/>
          <w:kern w:val="2"/>
          <w:lang w:eastAsia="en-US"/>
        </w:rPr>
        <w:t>ț</w:t>
      </w:r>
      <w:r w:rsidRPr="00112C0E">
        <w:rPr>
          <w:rFonts w:eastAsia="Aptos"/>
          <w:kern w:val="2"/>
          <w:lang w:eastAsia="en-US"/>
        </w:rPr>
        <w:t>ii administrativ-teritoriale pe raza căreia se află domiciliul sau locuin</w:t>
      </w:r>
      <w:r>
        <w:rPr>
          <w:rFonts w:eastAsia="Aptos"/>
          <w:kern w:val="2"/>
          <w:lang w:eastAsia="en-US"/>
        </w:rPr>
        <w:t>ț</w:t>
      </w:r>
      <w:r w:rsidRPr="00112C0E">
        <w:rPr>
          <w:rFonts w:eastAsia="Aptos"/>
          <w:kern w:val="2"/>
          <w:lang w:eastAsia="en-US"/>
        </w:rPr>
        <w:t>a utilizatorilor casnici, fie prin ordin de plată sau prin Sistemul na</w:t>
      </w:r>
      <w:r>
        <w:rPr>
          <w:rFonts w:eastAsia="Aptos"/>
          <w:kern w:val="2"/>
          <w:lang w:eastAsia="en-US"/>
        </w:rPr>
        <w:t>ț</w:t>
      </w:r>
      <w:r w:rsidRPr="00112C0E">
        <w:rPr>
          <w:rFonts w:eastAsia="Aptos"/>
          <w:kern w:val="2"/>
          <w:lang w:eastAsia="en-US"/>
        </w:rPr>
        <w:t>ional electronic de plată online a taxelor și impozitelor. Taxa se consideră plătită la data depunerii în bancă a ordinului de plată (data vizei băncii) sau data plă</w:t>
      </w:r>
      <w:r>
        <w:rPr>
          <w:rFonts w:eastAsia="Aptos"/>
          <w:kern w:val="2"/>
          <w:lang w:eastAsia="en-US"/>
        </w:rPr>
        <w:t>ț</w:t>
      </w:r>
      <w:r w:rsidRPr="00112C0E">
        <w:rPr>
          <w:rFonts w:eastAsia="Aptos"/>
          <w:kern w:val="2"/>
          <w:lang w:eastAsia="en-US"/>
        </w:rPr>
        <w:t>ii on-line.</w:t>
      </w:r>
    </w:p>
    <w:p w14:paraId="298163B7" w14:textId="77777777" w:rsidR="00247105" w:rsidRDefault="00247105" w:rsidP="00247105">
      <w:pPr>
        <w:suppressAutoHyphens w:val="0"/>
        <w:spacing w:after="0" w:line="240" w:lineRule="auto"/>
        <w:ind w:firstLine="709"/>
        <w:jc w:val="both"/>
        <w:rPr>
          <w:rFonts w:eastAsia="Aptos"/>
          <w:kern w:val="2"/>
          <w:lang w:eastAsia="en-US"/>
        </w:rPr>
      </w:pPr>
      <w:r w:rsidRPr="00112C0E">
        <w:rPr>
          <w:rFonts w:eastAsia="Aptos"/>
          <w:b/>
          <w:bCs/>
          <w:kern w:val="2"/>
          <w:lang w:eastAsia="en-US"/>
        </w:rPr>
        <w:t>(3)</w:t>
      </w:r>
      <w:r w:rsidRPr="00112C0E">
        <w:rPr>
          <w:rFonts w:eastAsia="Aptos"/>
          <w:kern w:val="2"/>
          <w:lang w:eastAsia="en-US"/>
        </w:rPr>
        <w:t xml:space="preserve"> De asemenea, taxa de salubrizare se poate achita numerar, prin ordin de plată sau prin Sistemul na</w:t>
      </w:r>
      <w:r>
        <w:rPr>
          <w:rFonts w:eastAsia="Aptos"/>
          <w:kern w:val="2"/>
          <w:lang w:eastAsia="en-US"/>
        </w:rPr>
        <w:t>ț</w:t>
      </w:r>
      <w:r w:rsidRPr="00112C0E">
        <w:rPr>
          <w:rFonts w:eastAsia="Aptos"/>
          <w:kern w:val="2"/>
          <w:lang w:eastAsia="en-US"/>
        </w:rPr>
        <w:t>ional electronic de plată online a taxelor și impozitelor, direct la Serviciul de Impozite și Taxe din cadrul fiecărei unită</w:t>
      </w:r>
      <w:r>
        <w:rPr>
          <w:rFonts w:eastAsia="Aptos"/>
          <w:kern w:val="2"/>
          <w:lang w:eastAsia="en-US"/>
        </w:rPr>
        <w:t>ț</w:t>
      </w:r>
      <w:r w:rsidRPr="00112C0E">
        <w:rPr>
          <w:rFonts w:eastAsia="Aptos"/>
          <w:kern w:val="2"/>
          <w:lang w:eastAsia="en-US"/>
        </w:rPr>
        <w:t>i administrativ-teritoriale, pentru diferite perioade de timp, anticipat, urmând ca unitatea administrativ-teritorială să întreprindă demersurile necesare (să transmită Aparatului Tehnic situa</w:t>
      </w:r>
      <w:r>
        <w:rPr>
          <w:rFonts w:eastAsia="Aptos"/>
          <w:kern w:val="2"/>
          <w:lang w:eastAsia="en-US"/>
        </w:rPr>
        <w:t>ț</w:t>
      </w:r>
      <w:r w:rsidRPr="00112C0E">
        <w:rPr>
          <w:rFonts w:eastAsia="Aptos"/>
          <w:kern w:val="2"/>
          <w:lang w:eastAsia="en-US"/>
        </w:rPr>
        <w:t>iile cu plă</w:t>
      </w:r>
      <w:r>
        <w:rPr>
          <w:rFonts w:eastAsia="Aptos"/>
          <w:kern w:val="2"/>
          <w:lang w:eastAsia="en-US"/>
        </w:rPr>
        <w:t>ț</w:t>
      </w:r>
      <w:r w:rsidRPr="00112C0E">
        <w:rPr>
          <w:rFonts w:eastAsia="Aptos"/>
          <w:kern w:val="2"/>
          <w:lang w:eastAsia="en-US"/>
        </w:rPr>
        <w:t>ile efectuate de contribuabili) astfel încât, S.C. Electrica Furnizare S.A. să nu colecteze c/valoarea taxei de salubrizare, pentru perioadele respective.</w:t>
      </w:r>
    </w:p>
    <w:p w14:paraId="63DB2A36" w14:textId="77777777" w:rsidR="00247105" w:rsidRPr="00112C0E" w:rsidRDefault="00247105" w:rsidP="00247105">
      <w:pPr>
        <w:suppressAutoHyphens w:val="0"/>
        <w:spacing w:after="0" w:line="240" w:lineRule="auto"/>
        <w:ind w:firstLine="709"/>
        <w:jc w:val="both"/>
        <w:rPr>
          <w:rFonts w:eastAsia="Aptos"/>
          <w:kern w:val="2"/>
          <w:lang w:eastAsia="en-US"/>
        </w:rPr>
      </w:pPr>
    </w:p>
    <w:p w14:paraId="69EF4570" w14:textId="77777777" w:rsidR="00247105" w:rsidRPr="00112C0E" w:rsidRDefault="00247105" w:rsidP="00247105">
      <w:pPr>
        <w:suppressAutoHyphens w:val="0"/>
        <w:spacing w:after="0" w:line="240" w:lineRule="auto"/>
        <w:ind w:firstLine="720"/>
        <w:jc w:val="both"/>
        <w:rPr>
          <w:rFonts w:eastAsia="Aptos"/>
          <w:kern w:val="2"/>
          <w:lang w:eastAsia="en-US"/>
        </w:rPr>
      </w:pPr>
      <w:r w:rsidRPr="00112C0E">
        <w:rPr>
          <w:rFonts w:eastAsia="Aptos"/>
          <w:b/>
          <w:bCs/>
          <w:kern w:val="2"/>
          <w:lang w:eastAsia="en-US"/>
        </w:rPr>
        <w:t>Art. 12.</w:t>
      </w:r>
      <w:r>
        <w:rPr>
          <w:rFonts w:eastAsia="Aptos"/>
          <w:b/>
          <w:bCs/>
          <w:kern w:val="2"/>
          <w:lang w:eastAsia="en-US"/>
        </w:rPr>
        <w:t xml:space="preserve"> -</w:t>
      </w:r>
      <w:r w:rsidRPr="00112C0E">
        <w:rPr>
          <w:rFonts w:eastAsia="Aptos"/>
          <w:kern w:val="2"/>
          <w:lang w:eastAsia="en-US"/>
        </w:rPr>
        <w:t xml:space="preserve"> Prezenta Metodologie de instituire și colectare a taxei de salubrizare de la utilizatorii casnici la nivel jude</w:t>
      </w:r>
      <w:r>
        <w:rPr>
          <w:rFonts w:eastAsia="Aptos"/>
          <w:kern w:val="2"/>
          <w:lang w:eastAsia="en-US"/>
        </w:rPr>
        <w:t>ț</w:t>
      </w:r>
      <w:r w:rsidRPr="00112C0E">
        <w:rPr>
          <w:rFonts w:eastAsia="Aptos"/>
          <w:kern w:val="2"/>
          <w:lang w:eastAsia="en-US"/>
        </w:rPr>
        <w:t>ean intră în vigoare la data aprobării ei prin hotărâre a Adunării Generale a A.D.I.</w:t>
      </w:r>
    </w:p>
    <w:p w14:paraId="1B47C224" w14:textId="77777777" w:rsidR="00247105" w:rsidRDefault="00247105" w:rsidP="00247105">
      <w:pPr>
        <w:suppressAutoHyphens w:val="0"/>
        <w:spacing w:after="0" w:line="240" w:lineRule="auto"/>
        <w:ind w:firstLine="720"/>
        <w:jc w:val="both"/>
        <w:rPr>
          <w:rFonts w:eastAsia="Aptos"/>
          <w:kern w:val="2"/>
          <w:lang w:eastAsia="en-US"/>
        </w:rPr>
      </w:pPr>
    </w:p>
    <w:p w14:paraId="2AEF9A7F" w14:textId="77777777" w:rsidR="00247105" w:rsidRPr="00112C0E" w:rsidRDefault="00247105" w:rsidP="00247105">
      <w:pPr>
        <w:shd w:val="clear" w:color="auto" w:fill="FFFFFF"/>
        <w:spacing w:line="240" w:lineRule="auto"/>
        <w:jc w:val="center"/>
        <w:rPr>
          <w:b/>
        </w:rPr>
      </w:pPr>
    </w:p>
    <w:p w14:paraId="4506D58D" w14:textId="77777777" w:rsidR="00247105" w:rsidRPr="00112C0E" w:rsidRDefault="00247105" w:rsidP="00247105">
      <w:pPr>
        <w:spacing w:after="0" w:line="240" w:lineRule="auto"/>
        <w:jc w:val="center"/>
        <w:rPr>
          <w:b/>
        </w:rPr>
      </w:pPr>
    </w:p>
    <w:p w14:paraId="323B4CC7" w14:textId="77777777" w:rsidR="00247105" w:rsidRPr="00112C0E" w:rsidRDefault="00247105" w:rsidP="00247105">
      <w:pPr>
        <w:spacing w:after="0" w:line="240" w:lineRule="auto"/>
        <w:rPr>
          <w:vanish/>
        </w:rPr>
      </w:pPr>
    </w:p>
    <w:p w14:paraId="27FD3DDE" w14:textId="77777777" w:rsidR="00247105" w:rsidRPr="00112C0E" w:rsidRDefault="00247105" w:rsidP="00247105">
      <w:pPr>
        <w:spacing w:after="0" w:line="240" w:lineRule="auto"/>
        <w:rPr>
          <w:bCs/>
        </w:rPr>
      </w:pPr>
    </w:p>
    <w:p w14:paraId="38F9ABB7" w14:textId="77777777" w:rsidR="00DB527A" w:rsidRDefault="00DB527A"/>
    <w:sectPr w:rsidR="00DB527A" w:rsidSect="00247105">
      <w:pgSz w:w="11906" w:h="16838"/>
      <w:pgMar w:top="426" w:right="796"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31E05"/>
    <w:multiLevelType w:val="hybridMultilevel"/>
    <w:tmpl w:val="5FC6C4BC"/>
    <w:lvl w:ilvl="0" w:tplc="FFFFFFFF">
      <w:start w:val="1"/>
      <w:numFmt w:val="lowerLetter"/>
      <w:lvlText w:val="%1)"/>
      <w:lvlJc w:val="left"/>
      <w:pPr>
        <w:ind w:left="1429" w:hanging="360"/>
      </w:pPr>
    </w:lvl>
    <w:lvl w:ilvl="1" w:tplc="0409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794C22E2"/>
    <w:multiLevelType w:val="hybridMultilevel"/>
    <w:tmpl w:val="EF2C222E"/>
    <w:lvl w:ilvl="0" w:tplc="FFFFFFFF">
      <w:start w:val="1"/>
      <w:numFmt w:val="lowerLetter"/>
      <w:lvlText w:val="%1)"/>
      <w:lvlJc w:val="left"/>
      <w:pPr>
        <w:ind w:left="1429" w:hanging="360"/>
      </w:pPr>
    </w:lvl>
    <w:lvl w:ilvl="1" w:tplc="0409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376731815">
    <w:abstractNumId w:val="0"/>
  </w:num>
  <w:num w:numId="2" w16cid:durableId="1712613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05"/>
    <w:rsid w:val="000F70B8"/>
    <w:rsid w:val="00247105"/>
    <w:rsid w:val="00260E18"/>
    <w:rsid w:val="00332A4B"/>
    <w:rsid w:val="004062AC"/>
    <w:rsid w:val="005B5249"/>
    <w:rsid w:val="0071331C"/>
    <w:rsid w:val="008F7C2E"/>
    <w:rsid w:val="00967B46"/>
    <w:rsid w:val="00AE7143"/>
    <w:rsid w:val="00AF2E1E"/>
    <w:rsid w:val="00DB5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5F54"/>
  <w15:chartTrackingRefBased/>
  <w15:docId w15:val="{0E5655C2-292D-45B5-B55A-8C635959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105"/>
    <w:pPr>
      <w:suppressAutoHyphens/>
      <w:spacing w:after="200" w:line="276" w:lineRule="auto"/>
    </w:pPr>
    <w:rPr>
      <w:rFonts w:ascii="Arial" w:eastAsia="Calibri" w:hAnsi="Arial" w:cs="Arial"/>
      <w:kern w:val="0"/>
      <w:sz w:val="24"/>
      <w:szCs w:val="24"/>
      <w:lang w:val="ro-RO" w:eastAsia="zh-CN"/>
      <w14:ligatures w14:val="none"/>
    </w:rPr>
  </w:style>
  <w:style w:type="paragraph" w:styleId="Titlu1">
    <w:name w:val="heading 1"/>
    <w:basedOn w:val="Normal"/>
    <w:next w:val="Normal"/>
    <w:link w:val="Titlu1Caracter"/>
    <w:uiPriority w:val="9"/>
    <w:qFormat/>
    <w:rsid w:val="002471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471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4710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4710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4710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4710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4710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4710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4710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47105"/>
    <w:rPr>
      <w:rFonts w:asciiTheme="majorHAnsi" w:eastAsiaTheme="majorEastAsia" w:hAnsiTheme="majorHAnsi" w:cstheme="majorBidi"/>
      <w:color w:val="2F5496" w:themeColor="accent1" w:themeShade="BF"/>
      <w:sz w:val="40"/>
      <w:szCs w:val="40"/>
      <w:lang w:val="ro-RO"/>
    </w:rPr>
  </w:style>
  <w:style w:type="character" w:customStyle="1" w:styleId="Titlu2Caracter">
    <w:name w:val="Titlu 2 Caracter"/>
    <w:basedOn w:val="Fontdeparagrafimplicit"/>
    <w:link w:val="Titlu2"/>
    <w:uiPriority w:val="9"/>
    <w:semiHidden/>
    <w:rsid w:val="00247105"/>
    <w:rPr>
      <w:rFonts w:asciiTheme="majorHAnsi" w:eastAsiaTheme="majorEastAsia" w:hAnsiTheme="majorHAnsi" w:cstheme="majorBidi"/>
      <w:color w:val="2F5496" w:themeColor="accent1" w:themeShade="BF"/>
      <w:sz w:val="32"/>
      <w:szCs w:val="32"/>
      <w:lang w:val="ro-RO"/>
    </w:rPr>
  </w:style>
  <w:style w:type="character" w:customStyle="1" w:styleId="Titlu3Caracter">
    <w:name w:val="Titlu 3 Caracter"/>
    <w:basedOn w:val="Fontdeparagrafimplicit"/>
    <w:link w:val="Titlu3"/>
    <w:uiPriority w:val="9"/>
    <w:semiHidden/>
    <w:rsid w:val="00247105"/>
    <w:rPr>
      <w:rFonts w:eastAsiaTheme="majorEastAsia" w:cstheme="majorBidi"/>
      <w:color w:val="2F5496" w:themeColor="accent1" w:themeShade="BF"/>
      <w:sz w:val="28"/>
      <w:szCs w:val="28"/>
      <w:lang w:val="ro-RO"/>
    </w:rPr>
  </w:style>
  <w:style w:type="character" w:customStyle="1" w:styleId="Titlu4Caracter">
    <w:name w:val="Titlu 4 Caracter"/>
    <w:basedOn w:val="Fontdeparagrafimplicit"/>
    <w:link w:val="Titlu4"/>
    <w:uiPriority w:val="9"/>
    <w:semiHidden/>
    <w:rsid w:val="00247105"/>
    <w:rPr>
      <w:rFonts w:eastAsiaTheme="majorEastAsia" w:cstheme="majorBidi"/>
      <w:i/>
      <w:iCs/>
      <w:color w:val="2F5496" w:themeColor="accent1" w:themeShade="BF"/>
      <w:lang w:val="ro-RO"/>
    </w:rPr>
  </w:style>
  <w:style w:type="character" w:customStyle="1" w:styleId="Titlu5Caracter">
    <w:name w:val="Titlu 5 Caracter"/>
    <w:basedOn w:val="Fontdeparagrafimplicit"/>
    <w:link w:val="Titlu5"/>
    <w:uiPriority w:val="9"/>
    <w:semiHidden/>
    <w:rsid w:val="00247105"/>
    <w:rPr>
      <w:rFonts w:eastAsiaTheme="majorEastAsia" w:cstheme="majorBidi"/>
      <w:color w:val="2F5496" w:themeColor="accent1" w:themeShade="BF"/>
      <w:lang w:val="ro-RO"/>
    </w:rPr>
  </w:style>
  <w:style w:type="character" w:customStyle="1" w:styleId="Titlu6Caracter">
    <w:name w:val="Titlu 6 Caracter"/>
    <w:basedOn w:val="Fontdeparagrafimplicit"/>
    <w:link w:val="Titlu6"/>
    <w:uiPriority w:val="9"/>
    <w:semiHidden/>
    <w:rsid w:val="00247105"/>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247105"/>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247105"/>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247105"/>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247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47105"/>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24710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47105"/>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24710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47105"/>
    <w:rPr>
      <w:i/>
      <w:iCs/>
      <w:color w:val="404040" w:themeColor="text1" w:themeTint="BF"/>
      <w:lang w:val="ro-RO"/>
    </w:rPr>
  </w:style>
  <w:style w:type="paragraph" w:styleId="Listparagraf">
    <w:name w:val="List Paragraph"/>
    <w:basedOn w:val="Normal"/>
    <w:uiPriority w:val="34"/>
    <w:qFormat/>
    <w:rsid w:val="00247105"/>
    <w:pPr>
      <w:ind w:left="720"/>
      <w:contextualSpacing/>
    </w:pPr>
  </w:style>
  <w:style w:type="character" w:styleId="Accentuareintens">
    <w:name w:val="Intense Emphasis"/>
    <w:basedOn w:val="Fontdeparagrafimplicit"/>
    <w:uiPriority w:val="21"/>
    <w:qFormat/>
    <w:rsid w:val="00247105"/>
    <w:rPr>
      <w:i/>
      <w:iCs/>
      <w:color w:val="2F5496" w:themeColor="accent1" w:themeShade="BF"/>
    </w:rPr>
  </w:style>
  <w:style w:type="paragraph" w:styleId="Citatintens">
    <w:name w:val="Intense Quote"/>
    <w:basedOn w:val="Normal"/>
    <w:next w:val="Normal"/>
    <w:link w:val="CitatintensCaracter"/>
    <w:uiPriority w:val="30"/>
    <w:qFormat/>
    <w:rsid w:val="002471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47105"/>
    <w:rPr>
      <w:i/>
      <w:iCs/>
      <w:color w:val="2F5496" w:themeColor="accent1" w:themeShade="BF"/>
      <w:lang w:val="ro-RO"/>
    </w:rPr>
  </w:style>
  <w:style w:type="character" w:styleId="Referireintens">
    <w:name w:val="Intense Reference"/>
    <w:basedOn w:val="Fontdeparagrafimplicit"/>
    <w:uiPriority w:val="32"/>
    <w:qFormat/>
    <w:rsid w:val="002471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2491</Words>
  <Characters>14202</Characters>
  <Application>Microsoft Office Word</Application>
  <DocSecurity>0</DocSecurity>
  <Lines>118</Lines>
  <Paragraphs>33</Paragraphs>
  <ScaleCrop>false</ScaleCrop>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MOREANU</dc:creator>
  <cp:keywords/>
  <dc:description/>
  <cp:lastModifiedBy>Maria MOREANU</cp:lastModifiedBy>
  <cp:revision>2</cp:revision>
  <cp:lastPrinted>2025-12-24T06:58:00Z</cp:lastPrinted>
  <dcterms:created xsi:type="dcterms:W3CDTF">2025-12-16T11:06:00Z</dcterms:created>
  <dcterms:modified xsi:type="dcterms:W3CDTF">2025-12-24T06:58:00Z</dcterms:modified>
</cp:coreProperties>
</file>