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D34" w:rsidRDefault="00497D34" w:rsidP="00497D34">
      <w:pPr>
        <w:pStyle w:val="NoSpacing"/>
        <w:jc w:val="right"/>
        <w:rPr>
          <w:rFonts w:ascii="Times New Roman" w:hAnsi="Times New Roman"/>
          <w:b/>
          <w:bCs/>
          <w:sz w:val="28"/>
          <w:szCs w:val="28"/>
        </w:rPr>
      </w:pPr>
      <w:r w:rsidRPr="00F2421B">
        <w:rPr>
          <w:rFonts w:ascii="Times New Roman" w:hAnsi="Times New Roman"/>
          <w:b/>
          <w:bCs/>
        </w:rPr>
        <w:t xml:space="preserve">Anexă la </w:t>
      </w:r>
      <w:r>
        <w:rPr>
          <w:rFonts w:ascii="Times New Roman" w:hAnsi="Times New Roman"/>
          <w:b/>
          <w:bCs/>
        </w:rPr>
        <w:t>PHCL  nr. 115  din 31.12.2025</w:t>
      </w:r>
    </w:p>
    <w:p w:rsidR="00497D34" w:rsidRPr="00C56741" w:rsidRDefault="00497D34" w:rsidP="00497D34">
      <w:pPr>
        <w:pStyle w:val="NoSpacing"/>
        <w:jc w:val="center"/>
        <w:rPr>
          <w:rFonts w:ascii="Times New Roman" w:hAnsi="Times New Roman"/>
          <w:bCs/>
          <w:sz w:val="28"/>
          <w:szCs w:val="28"/>
        </w:rPr>
      </w:pPr>
      <w:r w:rsidRPr="00F2421B">
        <w:rPr>
          <w:rFonts w:ascii="Times New Roman" w:hAnsi="Times New Roman"/>
          <w:bCs/>
          <w:sz w:val="28"/>
          <w:szCs w:val="28"/>
        </w:rPr>
        <w:t>Regulament de aplicare a instrumentului economic “Plăteşte pentru cât arunci” (PPCA) conform prevederilor O.U.G. nr. 92/2021</w:t>
      </w:r>
    </w:p>
    <w:p w:rsidR="00497D34" w:rsidRDefault="00497D34" w:rsidP="00497D34">
      <w:pPr>
        <w:pStyle w:val="NoSpacing"/>
        <w:ind w:firstLine="720"/>
        <w:jc w:val="both"/>
        <w:rPr>
          <w:rFonts w:ascii="Times New Roman" w:hAnsi="Times New Roman"/>
          <w:bCs/>
        </w:rPr>
      </w:pPr>
    </w:p>
    <w:p w:rsidR="00497D34" w:rsidRPr="00F2421B" w:rsidRDefault="00497D34" w:rsidP="00497D34">
      <w:pPr>
        <w:pStyle w:val="NoSpacing"/>
        <w:ind w:firstLine="720"/>
        <w:jc w:val="center"/>
        <w:rPr>
          <w:rFonts w:ascii="Times New Roman" w:hAnsi="Times New Roman"/>
          <w:bCs/>
        </w:rPr>
      </w:pPr>
      <w:r w:rsidRPr="00F2421B">
        <w:rPr>
          <w:rFonts w:ascii="Times New Roman" w:hAnsi="Times New Roman"/>
          <w:bCs/>
        </w:rPr>
        <w:t>DESCRIEREA MECANISMULUI TEHNIC "PLĂTEŞTE PENTRU CÂT ARUNCI” – Utilizatorii casnici</w:t>
      </w:r>
    </w:p>
    <w:p w:rsidR="00497D34" w:rsidRDefault="00497D34" w:rsidP="00497D34">
      <w:pPr>
        <w:pStyle w:val="NoSpacing"/>
        <w:ind w:firstLine="720"/>
        <w:jc w:val="both"/>
        <w:rPr>
          <w:rFonts w:ascii="Times New Roman" w:hAnsi="Times New Roman"/>
        </w:rPr>
      </w:pPr>
    </w:p>
    <w:p w:rsidR="00497D34" w:rsidRDefault="00497D34" w:rsidP="00497D34">
      <w:pPr>
        <w:pStyle w:val="NoSpacing"/>
        <w:ind w:firstLine="720"/>
        <w:jc w:val="both"/>
        <w:rPr>
          <w:rFonts w:ascii="Times New Roman" w:hAnsi="Times New Roman"/>
        </w:rPr>
      </w:pPr>
    </w:p>
    <w:p w:rsidR="00497D34" w:rsidRDefault="00497D34" w:rsidP="00497D34">
      <w:pPr>
        <w:pStyle w:val="NoSpacing"/>
        <w:ind w:firstLine="720"/>
        <w:jc w:val="both"/>
        <w:rPr>
          <w:rFonts w:ascii="Times New Roman" w:hAnsi="Times New Roman"/>
        </w:rPr>
      </w:pPr>
      <w:r>
        <w:rPr>
          <w:rFonts w:ascii="Times New Roman" w:hAnsi="Times New Roman"/>
        </w:rPr>
        <w:t>Instrumentul economic “Plăteşte pentru cât arunci”(PPCA) are ca scop determinarea beneficiarilor sistemului de salubrizare al SMID Bacău de a colecta selectiv deșeurile.</w:t>
      </w:r>
    </w:p>
    <w:p w:rsidR="00497D34" w:rsidRDefault="00497D34" w:rsidP="00497D34">
      <w:pPr>
        <w:pStyle w:val="NoSpacing"/>
        <w:jc w:val="both"/>
        <w:rPr>
          <w:rFonts w:ascii="Times New Roman" w:hAnsi="Times New Roman"/>
        </w:rPr>
      </w:pPr>
      <w:r>
        <w:rPr>
          <w:rFonts w:ascii="Times New Roman" w:hAnsi="Times New Roman"/>
        </w:rPr>
        <w:t>Principiul de bază al acestui instrument economic este limitarea frecvenței lunare de colectare destinată deşeurilor reziduale, raportat la indicele de generare a deşeurilor, prin metoda reducerii frecvenţei de colectare, astfel încât fracţiile reciclabile şi vegetale să fie sortate corespunzător.</w:t>
      </w:r>
    </w:p>
    <w:p w:rsidR="00497D34" w:rsidRDefault="00497D34" w:rsidP="00497D34">
      <w:pPr>
        <w:pStyle w:val="NoSpacing"/>
        <w:ind w:firstLine="720"/>
        <w:jc w:val="both"/>
        <w:rPr>
          <w:rFonts w:ascii="Times New Roman" w:hAnsi="Times New Roman"/>
        </w:rPr>
      </w:pPr>
    </w:p>
    <w:p w:rsidR="00497D34" w:rsidRDefault="00497D34" w:rsidP="00497D34">
      <w:pPr>
        <w:pStyle w:val="NoSpacing"/>
        <w:numPr>
          <w:ilvl w:val="0"/>
          <w:numId w:val="1"/>
        </w:numPr>
        <w:spacing w:line="240" w:lineRule="auto"/>
        <w:jc w:val="both"/>
        <w:rPr>
          <w:rFonts w:ascii="Times New Roman" w:hAnsi="Times New Roman"/>
        </w:rPr>
      </w:pPr>
      <w:r>
        <w:rPr>
          <w:rFonts w:ascii="Times New Roman" w:hAnsi="Times New Roman"/>
        </w:rPr>
        <w:t xml:space="preserve">Locuinţe unifamiliale din mediul rural şi urban (individuale) </w:t>
      </w:r>
    </w:p>
    <w:p w:rsidR="00497D34" w:rsidRDefault="00497D34" w:rsidP="00497D34">
      <w:pPr>
        <w:pStyle w:val="NoSpacing"/>
        <w:ind w:firstLine="720"/>
        <w:jc w:val="both"/>
        <w:rPr>
          <w:rFonts w:ascii="Times New Roman" w:hAnsi="Times New Roman"/>
        </w:rPr>
      </w:pPr>
      <w:r>
        <w:rPr>
          <w:rFonts w:ascii="Times New Roman" w:hAnsi="Times New Roman"/>
        </w:rPr>
        <w:t>Art. 1 Descrierea tipurilor de pubele disponibile pentru fiecare locuinţă individuală, a volumului acestora, a fracţiei de deşeuri, precum şi frecvenţa de colectare este sintetizată în diagrama de mai jos:</w:t>
      </w:r>
    </w:p>
    <w:p w:rsidR="00497D34" w:rsidRDefault="00497D34" w:rsidP="00497D34">
      <w:pPr>
        <w:pStyle w:val="NoSpacing"/>
        <w:ind w:firstLine="720"/>
        <w:jc w:val="both"/>
        <w:rPr>
          <w:rFonts w:ascii="Times New Roman" w:hAnsi="Times New Roman"/>
        </w:rPr>
      </w:pPr>
    </w:p>
    <w:p w:rsidR="00497D34" w:rsidRDefault="00497D34" w:rsidP="00497D34">
      <w:pPr>
        <w:pStyle w:val="NoSpacing"/>
        <w:ind w:firstLine="720"/>
        <w:jc w:val="both"/>
        <w:rPr>
          <w:rFonts w:ascii="Times New Roman" w:hAnsi="Times New Roman"/>
        </w:rPr>
      </w:pPr>
      <w:r>
        <w:rPr>
          <w:rFonts w:ascii="Times New Roman" w:hAnsi="Times New Roman"/>
        </w:rPr>
        <w:t xml:space="preserve">   Tip                  </w:t>
      </w:r>
      <w:r>
        <w:rPr>
          <w:rFonts w:ascii="Times New Roman" w:hAnsi="Times New Roman"/>
        </w:rPr>
        <w:tab/>
        <w:t xml:space="preserve"> Rezidual                                         Plasic/metal /hartie/carton          </w:t>
      </w:r>
    </w:p>
    <w:p w:rsidR="00497D34" w:rsidRDefault="00497D34" w:rsidP="00497D34">
      <w:pPr>
        <w:pStyle w:val="NoSpacing"/>
        <w:ind w:firstLine="720"/>
        <w:jc w:val="both"/>
        <w:rPr>
          <w:rFonts w:ascii="Times New Roman" w:hAnsi="Times New Roman"/>
        </w:rPr>
      </w:pPr>
      <w:r>
        <w:rPr>
          <w:rFonts w:ascii="Times New Roman" w:hAnsi="Times New Roman"/>
        </w:rPr>
        <w:t xml:space="preserve">Recipient        </w:t>
      </w:r>
      <w:r>
        <w:rPr>
          <w:rFonts w:ascii="Times New Roman" w:hAnsi="Times New Roman"/>
        </w:rPr>
        <w:tab/>
      </w:r>
      <w:r>
        <w:rPr>
          <w:rFonts w:ascii="Times New Roman" w:hAnsi="Times New Roman"/>
        </w:rPr>
        <w:tab/>
        <w:t xml:space="preserve"> </w:t>
      </w:r>
      <w:r>
        <w:rPr>
          <w:rFonts w:ascii="Times New Roman" w:hAnsi="Times New Roman"/>
          <w:highlight w:val="black"/>
        </w:rPr>
        <w:t>……………</w:t>
      </w:r>
      <w:r>
        <w:rPr>
          <w:rFonts w:ascii="Times New Roman" w:hAnsi="Times New Roman"/>
          <w:highlight w:val="black"/>
        </w:rPr>
        <w:tab/>
        <w:t xml:space="preserve">                 </w:t>
      </w:r>
      <w:r>
        <w:rPr>
          <w:rFonts w:ascii="Times New Roman" w:hAnsi="Times New Roman"/>
          <w:highlight w:val="yellow"/>
        </w:rPr>
        <w:t xml:space="preserve">.   </w:t>
      </w:r>
      <w:r>
        <w:rPr>
          <w:rFonts w:ascii="Times New Roman" w:hAnsi="Times New Roman"/>
          <w:highlight w:val="yellow"/>
        </w:rPr>
        <w:tab/>
      </w:r>
      <w:r>
        <w:rPr>
          <w:rFonts w:ascii="Times New Roman" w:hAnsi="Times New Roman"/>
          <w:highlight w:val="yellow"/>
        </w:rPr>
        <w:tab/>
      </w:r>
      <w:r>
        <w:rPr>
          <w:rFonts w:ascii="Times New Roman" w:hAnsi="Times New Roman"/>
          <w:highlight w:val="yellow"/>
        </w:rPr>
        <w:tab/>
      </w:r>
      <w:r>
        <w:rPr>
          <w:rFonts w:ascii="Times New Roman" w:hAnsi="Times New Roman"/>
          <w:highlight w:val="yellow"/>
        </w:rPr>
        <w:tab/>
        <w:t xml:space="preserve">               .</w:t>
      </w:r>
    </w:p>
    <w:p w:rsidR="00497D34" w:rsidRDefault="00497D34" w:rsidP="00497D34">
      <w:pPr>
        <w:pStyle w:val="NoSpacing"/>
        <w:ind w:firstLine="720"/>
        <w:jc w:val="both"/>
        <w:rPr>
          <w:rFonts w:ascii="Times New Roman" w:hAnsi="Times New Roman"/>
        </w:rPr>
      </w:pPr>
    </w:p>
    <w:p w:rsidR="00497D34" w:rsidRDefault="00497D34" w:rsidP="00497D34">
      <w:pPr>
        <w:pStyle w:val="NoSpacing"/>
        <w:ind w:firstLine="720"/>
        <w:jc w:val="both"/>
        <w:rPr>
          <w:rFonts w:ascii="Times New Roman" w:hAnsi="Times New Roman"/>
        </w:rPr>
      </w:pPr>
      <w:r>
        <w:rPr>
          <w:rFonts w:ascii="Times New Roman" w:hAnsi="Times New Roman"/>
        </w:rPr>
        <w:t xml:space="preserve">Volum                                 120 l                                                        120 l                                          </w:t>
      </w:r>
    </w:p>
    <w:p w:rsidR="00497D34" w:rsidRDefault="00497D34" w:rsidP="00497D34">
      <w:pPr>
        <w:pStyle w:val="NoSpacing"/>
        <w:ind w:firstLine="720"/>
        <w:jc w:val="both"/>
        <w:rPr>
          <w:rFonts w:ascii="Times New Roman" w:hAnsi="Times New Roman"/>
        </w:rPr>
      </w:pPr>
      <w:r>
        <w:rPr>
          <w:rFonts w:ascii="Times New Roman" w:hAnsi="Times New Roman"/>
        </w:rPr>
        <w:t xml:space="preserve">Frecvență                        o dată pe lună                                  două ori pe lună </w:t>
      </w:r>
    </w:p>
    <w:p w:rsidR="00497D34" w:rsidRDefault="00497D34" w:rsidP="00497D34">
      <w:pPr>
        <w:pStyle w:val="NoSpacing"/>
        <w:ind w:firstLine="72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De două ori pe lună                            </w:t>
      </w:r>
    </w:p>
    <w:p w:rsidR="00497D34" w:rsidRDefault="00497D34" w:rsidP="00497D34">
      <w:pPr>
        <w:pStyle w:val="NoSpacing"/>
        <w:ind w:firstLine="720"/>
        <w:jc w:val="both"/>
        <w:rPr>
          <w:rFonts w:ascii="Times New Roman" w:hAnsi="Times New Roman"/>
        </w:rPr>
      </w:pPr>
      <w:r>
        <w:rPr>
          <w:rFonts w:ascii="Times New Roman" w:hAnsi="Times New Roman"/>
        </w:rPr>
        <w:t xml:space="preserve">Costuri                     </w:t>
      </w:r>
      <w:r>
        <w:rPr>
          <w:rFonts w:ascii="Times New Roman" w:hAnsi="Times New Roman"/>
        </w:rPr>
        <w:tab/>
        <w:t xml:space="preserve">      Inclus TSB                                       Inclus TSB                             </w:t>
      </w:r>
    </w:p>
    <w:p w:rsidR="00497D34" w:rsidRDefault="00497D34" w:rsidP="00497D34">
      <w:pPr>
        <w:pStyle w:val="NoSpacing"/>
        <w:ind w:firstLine="720"/>
        <w:jc w:val="both"/>
        <w:rPr>
          <w:rFonts w:ascii="Times New Roman" w:hAnsi="Times New Roman"/>
        </w:rPr>
      </w:pPr>
      <w:r>
        <w:rPr>
          <w:rFonts w:ascii="Times New Roman" w:hAnsi="Times New Roman"/>
        </w:rPr>
        <w:t>Art. 2 Ridicarea pubelei negre şi a pubelei galbene (deşeuri reciclabile), se va face prin aport voluntar la poartă, respectând programul de colectare lunar al operatorului .</w:t>
      </w:r>
    </w:p>
    <w:p w:rsidR="00497D34" w:rsidRDefault="00497D34" w:rsidP="00497D34">
      <w:pPr>
        <w:pStyle w:val="NoSpacing"/>
        <w:ind w:firstLine="720"/>
        <w:jc w:val="both"/>
        <w:rPr>
          <w:rFonts w:ascii="Times New Roman" w:hAnsi="Times New Roman"/>
        </w:rPr>
      </w:pPr>
      <w:r>
        <w:rPr>
          <w:rFonts w:ascii="Times New Roman" w:hAnsi="Times New Roman"/>
        </w:rPr>
        <w:t xml:space="preserve">Art. 3 (1) Utilizatorii casnici ai serviciului de salubrizare, persoane singure/gospodărie, inclusiv proprietarii de locuințe care nu locuiesc tot anul pe raza comunei Cleja, </w:t>
      </w:r>
      <w:r w:rsidRPr="000D5743">
        <w:rPr>
          <w:rFonts w:ascii="Times New Roman" w:hAnsi="Times New Roman"/>
        </w:rPr>
        <w:t>în anul 2026</w:t>
      </w:r>
      <w:r>
        <w:rPr>
          <w:rFonts w:ascii="Times New Roman" w:hAnsi="Times New Roman"/>
        </w:rPr>
        <w:t xml:space="preserve"> vor plăti o taxă standard de 144 lei/an/gospodărie. În cadrul abonamentului, utilizatorii casnici ai serviciului public de salubrizare beneficiază de 12 ridicări anuale a deșeurilor reziduale (pubela neagră) și un număr nelimitat de ridicări anuale a pubelei galbene (minim două ridicări pe lună- deșeuri reciclabile în amestec – plastic.metal, hârtie/carton), colectarea deșeurilor voluminoase, periculoase și textile în campanii, conform programărilor realizate de operatorul delegat.  </w:t>
      </w:r>
    </w:p>
    <w:p w:rsidR="00497D34" w:rsidRDefault="00497D34" w:rsidP="00497D34">
      <w:pPr>
        <w:pStyle w:val="NoSpacing"/>
        <w:ind w:firstLine="720"/>
        <w:jc w:val="both"/>
        <w:rPr>
          <w:rFonts w:ascii="Times New Roman" w:hAnsi="Times New Roman"/>
        </w:rPr>
      </w:pPr>
      <w:r>
        <w:rPr>
          <w:rFonts w:ascii="Times New Roman" w:hAnsi="Times New Roman"/>
        </w:rPr>
        <w:t>(2) Colectările suplimentare a deșeurilor reziduale peste frecvența prevăzută la alin.1 se taxează suplimentar cu o sumă de 12 lei pentru fiecare pubelă neagră de 120 l colectată.</w:t>
      </w:r>
    </w:p>
    <w:p w:rsidR="00497D34" w:rsidRDefault="00497D34" w:rsidP="00497D34">
      <w:pPr>
        <w:pStyle w:val="NoSpacing"/>
        <w:ind w:firstLine="720"/>
        <w:jc w:val="both"/>
        <w:rPr>
          <w:rFonts w:ascii="Times New Roman" w:hAnsi="Times New Roman"/>
        </w:rPr>
      </w:pPr>
      <w:r>
        <w:rPr>
          <w:rFonts w:ascii="Times New Roman" w:hAnsi="Times New Roman"/>
        </w:rPr>
        <w:t>(3) În cadrul abonamentului anual este inclusă și colectarea deșeurilor voluminoase, periculoase și textile, conform graficului de colectare stabilit în contractul de delegare nr. 1211/06.05.2021.</w:t>
      </w:r>
    </w:p>
    <w:p w:rsidR="00497D34" w:rsidRDefault="00497D34" w:rsidP="00497D34">
      <w:pPr>
        <w:pStyle w:val="NoSpacing"/>
        <w:ind w:firstLine="720"/>
        <w:jc w:val="both"/>
        <w:rPr>
          <w:rFonts w:ascii="Times New Roman" w:hAnsi="Times New Roman"/>
        </w:rPr>
      </w:pPr>
      <w:r>
        <w:rPr>
          <w:rFonts w:ascii="Times New Roman" w:hAnsi="Times New Roman"/>
        </w:rPr>
        <w:t xml:space="preserve">Art. 4. (1) Utilizatorii casnici ai serviciului de salubrizare, cu două sau mai multe persoane/gospodărie, </w:t>
      </w:r>
      <w:r w:rsidRPr="000D5743">
        <w:rPr>
          <w:rFonts w:ascii="Times New Roman" w:hAnsi="Times New Roman"/>
        </w:rPr>
        <w:t>în anul 2026</w:t>
      </w:r>
      <w:r>
        <w:rPr>
          <w:rFonts w:ascii="Times New Roman" w:hAnsi="Times New Roman"/>
        </w:rPr>
        <w:t xml:space="preserve"> vor plăti o taxă standard de 250 lei/an/gospodărie. În cadrul abonamentului, utilizatorii casnici ai serviciului public de salubrizare beneficiază de 24 ridicări anuale a deșeurilor reziduale (pubela neagră) și un număr nelimitat de ridicări anuale a pubelei galbene ( minim două ridicări pe lună - deșeuri reciclabile în amestec – plastic.metal, hârtie/carton), colectarea deșeurilor voluminoase, periculoase și textile în campanii, conform programărilor realizate de operatorul delegat.  </w:t>
      </w:r>
    </w:p>
    <w:p w:rsidR="00497D34" w:rsidRDefault="00497D34" w:rsidP="00497D34">
      <w:pPr>
        <w:pStyle w:val="NoSpacing"/>
        <w:ind w:firstLine="720"/>
        <w:jc w:val="both"/>
        <w:rPr>
          <w:rFonts w:ascii="Times New Roman" w:hAnsi="Times New Roman"/>
        </w:rPr>
      </w:pPr>
      <w:r>
        <w:rPr>
          <w:rFonts w:ascii="Times New Roman" w:hAnsi="Times New Roman"/>
        </w:rPr>
        <w:t>(2) Colectările suplimentare a deșeurilor reziduale peste frecvența prevăzută la alin.1 se taxează suplimentar cu o sumă de 12 lei pentru fiecare pubelă neagră de 120 l colectată.</w:t>
      </w:r>
    </w:p>
    <w:p w:rsidR="00497D34" w:rsidRDefault="00497D34" w:rsidP="00497D34">
      <w:pPr>
        <w:pStyle w:val="NoSpacing"/>
        <w:ind w:firstLine="720"/>
        <w:jc w:val="both"/>
        <w:rPr>
          <w:rFonts w:ascii="Times New Roman" w:hAnsi="Times New Roman"/>
        </w:rPr>
      </w:pPr>
      <w:r>
        <w:rPr>
          <w:rFonts w:ascii="Times New Roman" w:hAnsi="Times New Roman"/>
        </w:rPr>
        <w:t>(3) În cadrul abonamentului anual este inclusă și colectarea deșeurilor voluminoase, periculoase și textile, conform graficului de colectare stabilit în contractul de delegare nr. 1211/06.05.2021.</w:t>
      </w:r>
    </w:p>
    <w:p w:rsidR="00497D34" w:rsidRDefault="00497D34" w:rsidP="00497D34">
      <w:pPr>
        <w:pStyle w:val="BodyText"/>
        <w:ind w:left="-142" w:firstLine="142"/>
        <w:rPr>
          <w:rFonts w:ascii="Times New Roman" w:hAnsi="Times New Roman" w:cs="Times New Roman"/>
          <w:sz w:val="24"/>
          <w:szCs w:val="24"/>
        </w:rPr>
      </w:pPr>
    </w:p>
    <w:p w:rsidR="00497D34" w:rsidRDefault="00497D34" w:rsidP="00497D34">
      <w:pPr>
        <w:pStyle w:val="BodyText"/>
        <w:ind w:left="-142" w:firstLine="862"/>
        <w:rPr>
          <w:rFonts w:ascii="Times New Roman" w:hAnsi="Times New Roman" w:cs="Times New Roman"/>
          <w:sz w:val="24"/>
          <w:szCs w:val="24"/>
        </w:rPr>
      </w:pPr>
      <w:r>
        <w:rPr>
          <w:rFonts w:ascii="Times New Roman" w:hAnsi="Times New Roman" w:cs="Times New Roman"/>
          <w:sz w:val="24"/>
          <w:szCs w:val="24"/>
        </w:rPr>
        <w:t xml:space="preserve">Art. 5.(1) </w:t>
      </w:r>
      <w:r w:rsidRPr="00F248FD">
        <w:rPr>
          <w:rFonts w:ascii="Times New Roman" w:hAnsi="Times New Roman" w:cs="Times New Roman"/>
          <w:sz w:val="24"/>
          <w:szCs w:val="24"/>
        </w:rPr>
        <w:t>Taxa de salubrizare pentru utilizatorii serviciului de salubrizare</w:t>
      </w:r>
      <w:r w:rsidRPr="00F248FD">
        <w:rPr>
          <w:rFonts w:ascii="Times New Roman" w:hAnsi="Times New Roman" w:cs="Times New Roman"/>
          <w:b/>
          <w:sz w:val="24"/>
          <w:szCs w:val="24"/>
        </w:rPr>
        <w:t xml:space="preserve"> </w:t>
      </w:r>
      <w:r w:rsidRPr="00F248FD">
        <w:rPr>
          <w:rFonts w:ascii="Times New Roman" w:hAnsi="Times New Roman" w:cs="Times New Roman"/>
          <w:sz w:val="24"/>
          <w:szCs w:val="24"/>
        </w:rPr>
        <w:t>persoane juridice (utilizatori non casnici, societăți comerciale, PFA-uri, Intreprinderi Individuale, Intreprinderi Familiale, Instituții publice, instituții de cult și orice alt tip de persoană juridică ce desfășoară act</w:t>
      </w:r>
      <w:r>
        <w:rPr>
          <w:rFonts w:ascii="Times New Roman" w:hAnsi="Times New Roman" w:cs="Times New Roman"/>
          <w:sz w:val="24"/>
          <w:szCs w:val="24"/>
        </w:rPr>
        <w:t>ivități pe raza teritorială a c</w:t>
      </w:r>
      <w:r w:rsidRPr="00F248FD">
        <w:rPr>
          <w:rFonts w:ascii="Times New Roman" w:hAnsi="Times New Roman" w:cs="Times New Roman"/>
          <w:sz w:val="24"/>
          <w:szCs w:val="24"/>
        </w:rPr>
        <w:t xml:space="preserve">omunei Cleja) este în cuantum de </w:t>
      </w:r>
      <w:r>
        <w:rPr>
          <w:rFonts w:ascii="Times New Roman" w:hAnsi="Times New Roman" w:cs="Times New Roman"/>
          <w:sz w:val="24"/>
          <w:szCs w:val="24"/>
        </w:rPr>
        <w:t>25 lei/lună/angajat, respectiv 300 lei/an/angajat, pentru un număr nelimitat de ridicări pe an.</w:t>
      </w:r>
    </w:p>
    <w:p w:rsidR="00497D34" w:rsidRDefault="00497D34" w:rsidP="00497D34">
      <w:pPr>
        <w:pStyle w:val="NoSpacing"/>
        <w:ind w:firstLine="720"/>
        <w:jc w:val="both"/>
        <w:rPr>
          <w:rFonts w:ascii="Times New Roman" w:hAnsi="Times New Roman"/>
        </w:rPr>
      </w:pPr>
      <w:r>
        <w:rPr>
          <w:rFonts w:ascii="Times New Roman" w:hAnsi="Times New Roman"/>
        </w:rPr>
        <w:lastRenderedPageBreak/>
        <w:t>(2) În cadrul abonamentului anual este inclusă și colectarea deșeurilor voluminoase, periculoase și textile, conform graficului de colectare stabilit în contractul de delegare nr. 1211/06.05.2021.</w:t>
      </w:r>
    </w:p>
    <w:p w:rsidR="00497D34" w:rsidRDefault="00497D34" w:rsidP="00497D34">
      <w:pPr>
        <w:pStyle w:val="NoSpacing"/>
        <w:ind w:firstLine="720"/>
        <w:jc w:val="both"/>
        <w:rPr>
          <w:rFonts w:ascii="Times New Roman" w:hAnsi="Times New Roman"/>
        </w:rPr>
      </w:pPr>
      <w:r>
        <w:rPr>
          <w:rFonts w:ascii="Times New Roman" w:hAnsi="Times New Roman"/>
        </w:rPr>
        <w:t>Art. 6. Regularizarea taxei de salubritate se va realiza în cursul unui an calendaristic în funcție de frecvența de colectare a pubelei negre.</w:t>
      </w:r>
    </w:p>
    <w:p w:rsidR="00497D34" w:rsidRDefault="00497D34" w:rsidP="00497D34">
      <w:pPr>
        <w:pStyle w:val="NoSpacing"/>
        <w:ind w:firstLine="720"/>
        <w:jc w:val="both"/>
        <w:rPr>
          <w:rFonts w:ascii="Times New Roman" w:hAnsi="Times New Roman"/>
        </w:rPr>
      </w:pPr>
      <w:r>
        <w:rPr>
          <w:rFonts w:ascii="Times New Roman" w:hAnsi="Times New Roman"/>
        </w:rPr>
        <w:t>Art. 7. Ridicările neconsumate din abonament nu se reportează pentru anul următor și nici nu se restituie contravaloarea abonamentului.</w:t>
      </w:r>
    </w:p>
    <w:p w:rsidR="00497D34" w:rsidRDefault="00497D34" w:rsidP="00497D34">
      <w:pPr>
        <w:pStyle w:val="NoSpacing"/>
        <w:ind w:firstLine="720"/>
        <w:jc w:val="both"/>
        <w:rPr>
          <w:rFonts w:ascii="Times New Roman" w:hAnsi="Times New Roman"/>
        </w:rPr>
      </w:pPr>
      <w:r w:rsidRPr="000D5743">
        <w:rPr>
          <w:rFonts w:ascii="Times New Roman" w:hAnsi="Times New Roman"/>
        </w:rPr>
        <w:t>Art. 8.</w:t>
      </w:r>
      <w:r>
        <w:rPr>
          <w:rFonts w:ascii="Times New Roman" w:hAnsi="Times New Roman"/>
        </w:rPr>
        <w:t xml:space="preserve"> Frecvență de colectare:</w:t>
      </w:r>
    </w:p>
    <w:p w:rsidR="00497D34" w:rsidRDefault="00497D34" w:rsidP="00497D34">
      <w:pPr>
        <w:pStyle w:val="NoSpacing"/>
        <w:jc w:val="both"/>
        <w:rPr>
          <w:rFonts w:ascii="Times New Roman" w:hAnsi="Times New Roman"/>
        </w:rPr>
      </w:pPr>
      <w:r>
        <w:rPr>
          <w:rFonts w:ascii="Times New Roman" w:hAnsi="Times New Roman"/>
        </w:rPr>
        <w:t xml:space="preserve">      Numărul minim anual de ridicari ale pubelelor raportat la disponibilitatea serviciului:</w:t>
      </w:r>
    </w:p>
    <w:tbl>
      <w:tblPr>
        <w:tblStyle w:val="TableGrid"/>
        <w:tblW w:w="0" w:type="auto"/>
        <w:tblLook w:val="04A0"/>
      </w:tblPr>
      <w:tblGrid>
        <w:gridCol w:w="2465"/>
        <w:gridCol w:w="2337"/>
        <w:gridCol w:w="2338"/>
        <w:gridCol w:w="3019"/>
      </w:tblGrid>
      <w:tr w:rsidR="00497D34" w:rsidTr="00ED370E">
        <w:trPr>
          <w:trHeight w:val="911"/>
        </w:trPr>
        <w:tc>
          <w:tcPr>
            <w:tcW w:w="2337" w:type="dxa"/>
          </w:tcPr>
          <w:p w:rsidR="00497D34" w:rsidRDefault="00497D34" w:rsidP="00ED370E">
            <w:pPr>
              <w:pStyle w:val="NoSpacing"/>
              <w:jc w:val="both"/>
              <w:rPr>
                <w:rFonts w:ascii="Times New Roman" w:hAnsi="Times New Roman"/>
              </w:rPr>
            </w:pPr>
            <w:r>
              <w:rPr>
                <w:rFonts w:ascii="Times New Roman" w:hAnsi="Times New Roman"/>
              </w:rPr>
              <w:t>Tip deșeu</w:t>
            </w:r>
          </w:p>
        </w:tc>
        <w:tc>
          <w:tcPr>
            <w:tcW w:w="2337" w:type="dxa"/>
          </w:tcPr>
          <w:p w:rsidR="00497D34" w:rsidRDefault="00497D34" w:rsidP="00ED370E">
            <w:pPr>
              <w:pStyle w:val="NoSpacing"/>
              <w:jc w:val="both"/>
              <w:rPr>
                <w:rFonts w:ascii="Times New Roman" w:hAnsi="Times New Roman"/>
              </w:rPr>
            </w:pPr>
            <w:r>
              <w:rPr>
                <w:rFonts w:ascii="Times New Roman" w:hAnsi="Times New Roman"/>
              </w:rPr>
              <w:t>Frecvență conform abonament</w:t>
            </w:r>
          </w:p>
        </w:tc>
        <w:tc>
          <w:tcPr>
            <w:tcW w:w="2338" w:type="dxa"/>
          </w:tcPr>
          <w:p w:rsidR="00497D34" w:rsidRDefault="00497D34" w:rsidP="00ED370E">
            <w:pPr>
              <w:pStyle w:val="NoSpacing"/>
              <w:jc w:val="both"/>
              <w:rPr>
                <w:rFonts w:ascii="Times New Roman" w:hAnsi="Times New Roman"/>
              </w:rPr>
            </w:pPr>
            <w:r>
              <w:rPr>
                <w:rFonts w:ascii="Times New Roman" w:hAnsi="Times New Roman"/>
              </w:rPr>
              <w:t>Cost</w:t>
            </w:r>
          </w:p>
        </w:tc>
        <w:tc>
          <w:tcPr>
            <w:tcW w:w="3019" w:type="dxa"/>
          </w:tcPr>
          <w:p w:rsidR="00497D34" w:rsidRDefault="00497D34" w:rsidP="00ED370E">
            <w:pPr>
              <w:pStyle w:val="NoSpacing"/>
              <w:jc w:val="both"/>
              <w:rPr>
                <w:rFonts w:ascii="Times New Roman" w:hAnsi="Times New Roman"/>
              </w:rPr>
            </w:pPr>
            <w:r>
              <w:rPr>
                <w:rFonts w:ascii="Times New Roman" w:hAnsi="Times New Roman"/>
              </w:rPr>
              <w:t>Cost suplimentar</w:t>
            </w:r>
          </w:p>
        </w:tc>
      </w:tr>
      <w:tr w:rsidR="00497D34" w:rsidTr="00ED370E">
        <w:trPr>
          <w:trHeight w:val="1047"/>
        </w:trPr>
        <w:tc>
          <w:tcPr>
            <w:tcW w:w="2337" w:type="dxa"/>
          </w:tcPr>
          <w:p w:rsidR="00497D34" w:rsidRDefault="00497D34" w:rsidP="00ED370E">
            <w:pPr>
              <w:pStyle w:val="NoSpacing"/>
              <w:jc w:val="both"/>
              <w:rPr>
                <w:rFonts w:ascii="Times New Roman" w:hAnsi="Times New Roman"/>
              </w:rPr>
            </w:pPr>
            <w:r>
              <w:rPr>
                <w:rFonts w:ascii="Times New Roman" w:hAnsi="Times New Roman"/>
              </w:rPr>
              <w:t>Rezidual</w:t>
            </w:r>
          </w:p>
        </w:tc>
        <w:tc>
          <w:tcPr>
            <w:tcW w:w="2337" w:type="dxa"/>
          </w:tcPr>
          <w:p w:rsidR="00497D34" w:rsidRDefault="00497D34" w:rsidP="00ED370E">
            <w:pPr>
              <w:pStyle w:val="NoSpacing"/>
              <w:jc w:val="both"/>
              <w:rPr>
                <w:rFonts w:ascii="Times New Roman" w:hAnsi="Times New Roman"/>
              </w:rPr>
            </w:pPr>
            <w:r>
              <w:rPr>
                <w:rFonts w:ascii="Times New Roman" w:hAnsi="Times New Roman"/>
              </w:rPr>
              <w:t>O dată pe lună</w:t>
            </w:r>
          </w:p>
        </w:tc>
        <w:tc>
          <w:tcPr>
            <w:tcW w:w="2338" w:type="dxa"/>
          </w:tcPr>
          <w:p w:rsidR="00497D34" w:rsidRDefault="00497D34" w:rsidP="00ED370E">
            <w:pPr>
              <w:pStyle w:val="NoSpacing"/>
              <w:jc w:val="both"/>
              <w:rPr>
                <w:rFonts w:ascii="Times New Roman" w:hAnsi="Times New Roman"/>
              </w:rPr>
            </w:pPr>
            <w:r>
              <w:rPr>
                <w:rFonts w:ascii="Times New Roman" w:hAnsi="Times New Roman"/>
              </w:rPr>
              <w:t>12 ridicări în abonament anual</w:t>
            </w:r>
          </w:p>
        </w:tc>
        <w:tc>
          <w:tcPr>
            <w:tcW w:w="3019" w:type="dxa"/>
          </w:tcPr>
          <w:p w:rsidR="00497D34" w:rsidRDefault="00497D34" w:rsidP="00ED370E">
            <w:pPr>
              <w:pStyle w:val="NoSpacing"/>
              <w:jc w:val="both"/>
              <w:rPr>
                <w:rFonts w:ascii="Times New Roman" w:hAnsi="Times New Roman"/>
              </w:rPr>
            </w:pPr>
            <w:r>
              <w:rPr>
                <w:rFonts w:ascii="Times New Roman" w:hAnsi="Times New Roman"/>
              </w:rPr>
              <w:t>Orice ridicare peste numărul inclus în abonament este taxată suplimentar</w:t>
            </w:r>
          </w:p>
        </w:tc>
      </w:tr>
      <w:tr w:rsidR="00497D34" w:rsidTr="00ED370E">
        <w:trPr>
          <w:trHeight w:val="486"/>
        </w:trPr>
        <w:tc>
          <w:tcPr>
            <w:tcW w:w="2337" w:type="dxa"/>
          </w:tcPr>
          <w:p w:rsidR="00497D34" w:rsidRDefault="00497D34" w:rsidP="00ED370E">
            <w:pPr>
              <w:pStyle w:val="NoSpacing"/>
              <w:jc w:val="both"/>
              <w:rPr>
                <w:rFonts w:ascii="Times New Roman" w:hAnsi="Times New Roman"/>
              </w:rPr>
            </w:pPr>
            <w:r>
              <w:rPr>
                <w:rFonts w:ascii="Times New Roman" w:hAnsi="Times New Roman"/>
              </w:rPr>
              <w:t>Rezidual</w:t>
            </w:r>
          </w:p>
          <w:p w:rsidR="00497D34" w:rsidRDefault="00497D34" w:rsidP="00ED370E">
            <w:pPr>
              <w:pStyle w:val="NoSpacing"/>
              <w:jc w:val="both"/>
              <w:rPr>
                <w:rFonts w:ascii="Times New Roman" w:hAnsi="Times New Roman"/>
              </w:rPr>
            </w:pPr>
          </w:p>
        </w:tc>
        <w:tc>
          <w:tcPr>
            <w:tcW w:w="2337" w:type="dxa"/>
          </w:tcPr>
          <w:p w:rsidR="00497D34" w:rsidRDefault="00497D34" w:rsidP="00ED370E">
            <w:pPr>
              <w:pStyle w:val="NoSpacing"/>
              <w:jc w:val="both"/>
              <w:rPr>
                <w:rFonts w:ascii="Times New Roman" w:hAnsi="Times New Roman"/>
              </w:rPr>
            </w:pPr>
            <w:r>
              <w:rPr>
                <w:rFonts w:ascii="Times New Roman" w:hAnsi="Times New Roman"/>
              </w:rPr>
              <w:t>De două ori pe lună</w:t>
            </w:r>
          </w:p>
        </w:tc>
        <w:tc>
          <w:tcPr>
            <w:tcW w:w="2338" w:type="dxa"/>
          </w:tcPr>
          <w:p w:rsidR="00497D34" w:rsidRDefault="00497D34" w:rsidP="00ED370E">
            <w:pPr>
              <w:pStyle w:val="NoSpacing"/>
              <w:jc w:val="both"/>
              <w:rPr>
                <w:rFonts w:ascii="Times New Roman" w:hAnsi="Times New Roman"/>
              </w:rPr>
            </w:pPr>
            <w:r>
              <w:rPr>
                <w:rFonts w:ascii="Times New Roman" w:hAnsi="Times New Roman"/>
              </w:rPr>
              <w:t>24 ridicări în abonament anual</w:t>
            </w:r>
          </w:p>
        </w:tc>
        <w:tc>
          <w:tcPr>
            <w:tcW w:w="3019" w:type="dxa"/>
          </w:tcPr>
          <w:p w:rsidR="00497D34" w:rsidRDefault="00497D34" w:rsidP="00ED370E">
            <w:pPr>
              <w:pStyle w:val="NoSpacing"/>
              <w:jc w:val="both"/>
              <w:rPr>
                <w:rFonts w:ascii="Times New Roman" w:hAnsi="Times New Roman"/>
              </w:rPr>
            </w:pPr>
            <w:r>
              <w:rPr>
                <w:rFonts w:ascii="Times New Roman" w:hAnsi="Times New Roman"/>
              </w:rPr>
              <w:t>Orice ridicare peste numărul inclus în abonament este taxată suplimentar</w:t>
            </w:r>
          </w:p>
        </w:tc>
      </w:tr>
      <w:tr w:rsidR="00497D34" w:rsidTr="00ED370E">
        <w:trPr>
          <w:trHeight w:val="486"/>
        </w:trPr>
        <w:tc>
          <w:tcPr>
            <w:tcW w:w="2337" w:type="dxa"/>
          </w:tcPr>
          <w:p w:rsidR="00497D34" w:rsidRDefault="00497D34" w:rsidP="00ED370E">
            <w:pPr>
              <w:pStyle w:val="NoSpacing"/>
              <w:jc w:val="both"/>
              <w:rPr>
                <w:rFonts w:ascii="Times New Roman" w:hAnsi="Times New Roman"/>
              </w:rPr>
            </w:pPr>
            <w:r>
              <w:rPr>
                <w:rFonts w:ascii="Times New Roman" w:hAnsi="Times New Roman"/>
              </w:rPr>
              <w:t xml:space="preserve">Plasic/metal/hârtie/carton                </w:t>
            </w:r>
          </w:p>
        </w:tc>
        <w:tc>
          <w:tcPr>
            <w:tcW w:w="2337" w:type="dxa"/>
          </w:tcPr>
          <w:p w:rsidR="00497D34" w:rsidRDefault="00497D34" w:rsidP="00ED370E">
            <w:pPr>
              <w:pStyle w:val="NoSpacing"/>
              <w:jc w:val="both"/>
              <w:rPr>
                <w:rFonts w:ascii="Times New Roman" w:hAnsi="Times New Roman"/>
              </w:rPr>
            </w:pPr>
            <w:r>
              <w:rPr>
                <w:rFonts w:ascii="Times New Roman" w:hAnsi="Times New Roman"/>
              </w:rPr>
              <w:t>două ori pe lună</w:t>
            </w:r>
          </w:p>
        </w:tc>
        <w:tc>
          <w:tcPr>
            <w:tcW w:w="2338" w:type="dxa"/>
          </w:tcPr>
          <w:p w:rsidR="00497D34" w:rsidRDefault="00497D34" w:rsidP="00ED370E">
            <w:pPr>
              <w:pStyle w:val="NoSpacing"/>
              <w:jc w:val="both"/>
              <w:rPr>
                <w:rFonts w:ascii="Times New Roman" w:hAnsi="Times New Roman"/>
              </w:rPr>
            </w:pPr>
            <w:r>
              <w:rPr>
                <w:rFonts w:ascii="Times New Roman" w:hAnsi="Times New Roman"/>
              </w:rPr>
              <w:t>Inclus în abonamentul anual</w:t>
            </w:r>
          </w:p>
        </w:tc>
        <w:tc>
          <w:tcPr>
            <w:tcW w:w="3019" w:type="dxa"/>
          </w:tcPr>
          <w:p w:rsidR="00497D34" w:rsidRDefault="00497D34" w:rsidP="00ED370E">
            <w:pPr>
              <w:pStyle w:val="NoSpacing"/>
              <w:jc w:val="both"/>
              <w:rPr>
                <w:rFonts w:ascii="Times New Roman" w:hAnsi="Times New Roman"/>
              </w:rPr>
            </w:pPr>
            <w:r>
              <w:rPr>
                <w:rFonts w:ascii="Times New Roman" w:hAnsi="Times New Roman"/>
              </w:rPr>
              <w:t xml:space="preserve">        0</w:t>
            </w:r>
          </w:p>
        </w:tc>
      </w:tr>
    </w:tbl>
    <w:p w:rsidR="00497D34" w:rsidRDefault="00497D34" w:rsidP="00497D34">
      <w:pPr>
        <w:pStyle w:val="NoSpacing"/>
        <w:ind w:firstLine="720"/>
        <w:jc w:val="both"/>
        <w:rPr>
          <w:rFonts w:ascii="Times New Roman" w:hAnsi="Times New Roman"/>
        </w:rPr>
      </w:pPr>
      <w:r>
        <w:rPr>
          <w:rFonts w:ascii="Times New Roman" w:hAnsi="Times New Roman"/>
        </w:rPr>
        <w:t>Art. 9- Pubelele galbene prezentate voluntar la golire care sunt impurificate/contaminate cu alte tipuri de deşeuri nu vor fi ridicate de operator. Sancţiunile din Regulamentul de Salubrizare sunt aplicabile.</w:t>
      </w:r>
    </w:p>
    <w:p w:rsidR="00497D34" w:rsidRDefault="00497D34" w:rsidP="00497D34">
      <w:pPr>
        <w:pStyle w:val="NoSpacing"/>
        <w:ind w:firstLine="720"/>
        <w:jc w:val="both"/>
        <w:rPr>
          <w:rFonts w:ascii="Times New Roman" w:hAnsi="Times New Roman"/>
        </w:rPr>
      </w:pPr>
      <w:r>
        <w:rPr>
          <w:rFonts w:ascii="Times New Roman" w:hAnsi="Times New Roman"/>
        </w:rPr>
        <w:t xml:space="preserve">Art.10 Deşeurile reciclabile de plastic/metal, hârtie/carton generate suplimentar peste volumul pubelei galbene,  pot fi depuse în saci de plastic transparenţi lânga recipientul galben, urmând ca aceştia sa fie colectați de către operator. </w:t>
      </w:r>
    </w:p>
    <w:p w:rsidR="00497D34" w:rsidRDefault="00497D34" w:rsidP="00497D34">
      <w:pPr>
        <w:pStyle w:val="NoSpacing"/>
        <w:ind w:firstLine="720"/>
        <w:jc w:val="both"/>
        <w:rPr>
          <w:rFonts w:ascii="Times New Roman" w:hAnsi="Times New Roman"/>
        </w:rPr>
      </w:pPr>
      <w:r>
        <w:rPr>
          <w:rFonts w:ascii="Times New Roman" w:hAnsi="Times New Roman"/>
        </w:rPr>
        <w:t>Art. 11 Deșeurile reziduale generate peste volumul pubelei negre pot fi depuse în saci de plastic lângă recipientul negru, urmând ca operatorul, după golirea pubelei negre, să îi încarce în pubelă în vederea înregistrării pubelei cu a doua golire pe aceeași colectare. Pot exista la aceeași colectare un număr subsecvent crescător de goliri a pubelei în funcție de volumul de deșeuri generat de utilizatorii casnici și/sau noncasnici. La golirea pubelei negre de către operatorul delegat se apreciază că aceasta este plină, fiind decizia strictă a generatorului de deșeuri dacă scoate la limita de proprietate pubela neagră în vederea colectării și în situația când aceasta nu este plină.</w:t>
      </w:r>
    </w:p>
    <w:p w:rsidR="00497D34" w:rsidRDefault="00497D34" w:rsidP="00497D34">
      <w:pPr>
        <w:pStyle w:val="NoSpacing"/>
        <w:ind w:firstLine="720"/>
        <w:jc w:val="both"/>
        <w:rPr>
          <w:rFonts w:ascii="Times New Roman" w:hAnsi="Times New Roman"/>
        </w:rPr>
      </w:pPr>
      <w:r>
        <w:rPr>
          <w:rFonts w:ascii="Times New Roman" w:hAnsi="Times New Roman"/>
        </w:rPr>
        <w:t>Art. 12 Pubela neagră se va identifica pentru fiecare gospodărie cu un cip RFID, datele fiind introduse în aplicația ADIS – MANAGEMENTUL DEȘEURILOR. Aplicația înregistrează automat și în timp real fiecare ridicare/citire a tagului RFID, datele fiind alocate rolului utilizatorului serviciului căruia îi aparține pubela. Datele privind numărul de citiri /ridicări ale pubelelor sunt transmise și Primăriilor în contul special alocat în aplicație în vederea monitorizării colectării deșeurilor și încasării taxei de salubritate.</w:t>
      </w:r>
    </w:p>
    <w:p w:rsidR="00497D34" w:rsidRDefault="00497D34" w:rsidP="00497D34">
      <w:pPr>
        <w:pStyle w:val="NoSpacing"/>
        <w:ind w:firstLine="720"/>
        <w:jc w:val="both"/>
        <w:rPr>
          <w:rFonts w:ascii="Times New Roman" w:hAnsi="Times New Roman"/>
        </w:rPr>
      </w:pPr>
      <w:r>
        <w:rPr>
          <w:rFonts w:ascii="Times New Roman" w:hAnsi="Times New Roman"/>
        </w:rPr>
        <w:t xml:space="preserve">Art. 13. Distrugerea/furtul RFID-ului de către utilizatorul serviciului public de salubrizare atrage automat sistarea prestării serviciului până la înlocuirea tagului. Costul de înlocuire va fi încasat de primărie, reprezentând valoarea de achiziție a acestuia și costul serviciilor de montaj în cuantum de 50 lei/tag RFID. </w:t>
      </w:r>
    </w:p>
    <w:p w:rsidR="00497D34" w:rsidRDefault="00497D34" w:rsidP="00497D34">
      <w:pPr>
        <w:pStyle w:val="NoSpacing"/>
        <w:ind w:firstLine="720"/>
        <w:jc w:val="both"/>
        <w:rPr>
          <w:rFonts w:ascii="Times New Roman" w:hAnsi="Times New Roman"/>
        </w:rPr>
      </w:pPr>
      <w:r>
        <w:rPr>
          <w:rFonts w:ascii="Times New Roman" w:hAnsi="Times New Roman"/>
        </w:rPr>
        <w:t>Art.14. Operatorul delegat are obligația de a colecta deșeurile reziduale doar din pubele dotatate cu RFID și/sau cod de bare/cod QR. În cazul în care apar diferențe între cantitățile de deșeuri înregistrate în aplicația informatică și contorizate în funcție de numărul de pubele colectate și aplicând formula standard de transformare a volumului în greutate și cantitatea înregistrată la Depozitul Conform (cântărirea autospecialei la intrare în depozit), cantitatea în plus înregistrată față de cea din aplicație poate fi refuzată la plată operatorului de către ADIS Bacău.</w:t>
      </w:r>
    </w:p>
    <w:p w:rsidR="00497D34" w:rsidRDefault="00497D34" w:rsidP="00497D34">
      <w:pPr>
        <w:pStyle w:val="NoSpacing"/>
        <w:ind w:firstLine="720"/>
        <w:jc w:val="both"/>
        <w:rPr>
          <w:rFonts w:ascii="Times New Roman" w:hAnsi="Times New Roman"/>
        </w:rPr>
      </w:pPr>
      <w:r>
        <w:rPr>
          <w:rFonts w:ascii="Times New Roman" w:hAnsi="Times New Roman"/>
        </w:rPr>
        <w:t>Art.15.  Instrumentul economic “Plăteşte pentru cât arunci”(PPCA) poate fi aplicat și la agenții economici și instituții publice (utilizatori noncasnici) la solicitarea acestora sau prin decizia consiliului local.</w:t>
      </w:r>
    </w:p>
    <w:p w:rsidR="00497D34" w:rsidRDefault="00497D34" w:rsidP="00497D34">
      <w:pPr>
        <w:pStyle w:val="NoSpacing"/>
        <w:jc w:val="both"/>
        <w:rPr>
          <w:rFonts w:ascii="Times New Roman" w:hAnsi="Times New Roman"/>
          <w:b/>
          <w:bCs/>
        </w:rPr>
      </w:pPr>
      <w:r>
        <w:rPr>
          <w:rFonts w:ascii="Times New Roman" w:hAnsi="Times New Roman"/>
          <w:b/>
          <w:bCs/>
        </w:rPr>
        <w:t>PENALIZĂRI</w:t>
      </w:r>
    </w:p>
    <w:p w:rsidR="00497D34" w:rsidRPr="00C56741" w:rsidRDefault="00497D34" w:rsidP="00497D34">
      <w:pPr>
        <w:pStyle w:val="NoSpacing"/>
        <w:jc w:val="both"/>
        <w:rPr>
          <w:rFonts w:ascii="Times New Roman" w:hAnsi="Times New Roman"/>
        </w:rPr>
      </w:pPr>
      <w:r>
        <w:rPr>
          <w:rFonts w:ascii="Times New Roman" w:hAnsi="Times New Roman"/>
        </w:rPr>
        <w:t>Art.16. Colectarea deșeurilor reziduale din recipiente care nu sunt dotate cu tag-uri RFID, conform prevederilor acestui regulament atrage răspunderea operatorului delegat, fiind asimilată unei încălcări contractuale majore. Operatorul delegat are obligația de a se asigura că fiecare colectare a pubelei negre este înregistrată în sistem prin citirea tag-ului sau a codului de bare/QR. ADIS este îndreptățit să refuze la plată contravaloarea serviciului de salubrizare în cazul în care se constată încălcarea de către operator a acestei obligații.</w:t>
      </w:r>
    </w:p>
    <w:p w:rsidR="00497D34" w:rsidRDefault="00497D34" w:rsidP="00497D34">
      <w:pPr>
        <w:pStyle w:val="NoSpacing"/>
        <w:jc w:val="both"/>
        <w:rPr>
          <w:rFonts w:ascii="Times New Roman" w:hAnsi="Times New Roman"/>
          <w:b/>
          <w:bCs/>
        </w:rPr>
      </w:pPr>
      <w:r>
        <w:rPr>
          <w:rFonts w:ascii="Times New Roman" w:hAnsi="Times New Roman"/>
          <w:b/>
          <w:bCs/>
        </w:rPr>
        <w:t xml:space="preserve">SANCȚIUNI </w:t>
      </w:r>
    </w:p>
    <w:p w:rsidR="00497D34" w:rsidRDefault="00497D34" w:rsidP="00497D34">
      <w:pPr>
        <w:pStyle w:val="NoSpacing"/>
        <w:ind w:firstLine="720"/>
        <w:jc w:val="both"/>
        <w:rPr>
          <w:rFonts w:ascii="Times New Roman" w:hAnsi="Times New Roman"/>
        </w:rPr>
      </w:pPr>
      <w:r>
        <w:rPr>
          <w:rFonts w:ascii="Times New Roman" w:hAnsi="Times New Roman"/>
        </w:rPr>
        <w:lastRenderedPageBreak/>
        <w:t>Art. 17. Operatorul de colectare (prin controlorul de traseu) este obligat să facă inopinat verificări vizuale ale conţinutului pubelelor destinate deşeurilor reciclabile și pubelelor negre destinate colectării deșeurilor reziduale, refuzând colectarea acelor recipiente care sunt contaminate cu alte fracţii de deșeuri. Operatorul poate înregistra în aplicație o reclamație privind selectarea incorectă la generator a deșeurilor, încărcând și planșe foto, pentru a permite autorității locale aplicarea măsurilor legale.</w:t>
      </w:r>
    </w:p>
    <w:p w:rsidR="00497D34" w:rsidRDefault="00497D34" w:rsidP="00497D34">
      <w:pPr>
        <w:pStyle w:val="NoSpacing"/>
        <w:ind w:firstLine="720"/>
        <w:jc w:val="both"/>
        <w:rPr>
          <w:rFonts w:ascii="Times New Roman" w:hAnsi="Times New Roman"/>
        </w:rPr>
      </w:pPr>
      <w:r>
        <w:rPr>
          <w:rFonts w:ascii="Times New Roman" w:hAnsi="Times New Roman"/>
        </w:rPr>
        <w:t>Art.18. ADIS Bacău poate face inopinat verificări vizuale ale conţinutului pubelelor destinate deşeurilor reciclabile, și pubelelor negre destinate colectării deșeurilor reziduale, solicitând operatorului delegat respectarea obligaței legale de a nu colecta deșeurile municipal în amestec. Controlorii ADIS, prin mandat special acordat de consiliul local, pot aplica sancțiuni contravenționale generatorilor de deșeuri care nu selectează corect deșeurile.</w:t>
      </w:r>
    </w:p>
    <w:p w:rsidR="00497D34" w:rsidRDefault="00497D34" w:rsidP="00497D34">
      <w:pPr>
        <w:pStyle w:val="NoSpacing"/>
        <w:ind w:firstLine="720"/>
        <w:jc w:val="both"/>
        <w:rPr>
          <w:rFonts w:ascii="Times New Roman" w:hAnsi="Times New Roman"/>
        </w:rPr>
      </w:pPr>
      <w:r>
        <w:rPr>
          <w:rFonts w:ascii="Times New Roman" w:hAnsi="Times New Roman"/>
        </w:rPr>
        <w:t>Art. 19. Pentru nerespectarea prevederilor art. 16 alin . 2 din OUG nr. 92/2021 privind regimul deșeurilor, se vor aplica prevederile art. 62. alin. 1 lit. a) din același act normativ. Constatarea și aplicarea contravențiilor se realizează de persoane împuternicite ale administrației locale.</w:t>
      </w:r>
    </w:p>
    <w:p w:rsidR="00497D34" w:rsidRDefault="00497D34" w:rsidP="00497D34">
      <w:pPr>
        <w:pStyle w:val="NoSpacing"/>
        <w:ind w:firstLine="720"/>
        <w:jc w:val="both"/>
        <w:rPr>
          <w:rFonts w:ascii="Times New Roman" w:hAnsi="Times New Roman"/>
        </w:rPr>
      </w:pPr>
      <w:r>
        <w:rPr>
          <w:rFonts w:ascii="Times New Roman" w:hAnsi="Times New Roman"/>
        </w:rPr>
        <w:t>Art.20. Pentru nerespectarea prevederilor art. 16 alin . 1 din OUG nr. 92/2021 privind regimul deșeurilor, se vor aplica prevederile art. 62. alin. 1 lit. a) din același act normativ. Pentru prima abatere de la prevederile legale invocate anterior, agentul constatator poate aplica sancțiunea avertismentului scris. De la a doua abatere se va aplica sancțiunea contravențională în limitele maminime și maxime prevăzute de de art. 62 alin. 1 lit. a) din OUG nr. 92/2021. Constatarea și aplicarea contravențiilor se realizează de persoane împuternicite ale administrației locale.</w:t>
      </w:r>
    </w:p>
    <w:p w:rsidR="00497D34" w:rsidRDefault="00497D34" w:rsidP="00497D34">
      <w:pPr>
        <w:pStyle w:val="NoSpacing"/>
        <w:ind w:firstLine="360"/>
        <w:jc w:val="both"/>
        <w:rPr>
          <w:rFonts w:ascii="Times New Roman" w:hAnsi="Times New Roman"/>
        </w:rPr>
      </w:pPr>
      <w:r>
        <w:rPr>
          <w:rFonts w:ascii="Times New Roman" w:hAnsi="Times New Roman"/>
        </w:rPr>
        <w:t>Art. 21. Aplicarea, încasarea și gestionarea taxei de salubritate.</w:t>
      </w:r>
    </w:p>
    <w:p w:rsidR="00497D34" w:rsidRDefault="00497D34" w:rsidP="00497D34">
      <w:pPr>
        <w:pStyle w:val="NoSpacing"/>
        <w:numPr>
          <w:ilvl w:val="0"/>
          <w:numId w:val="2"/>
        </w:numPr>
        <w:spacing w:line="240" w:lineRule="auto"/>
        <w:jc w:val="both"/>
        <w:rPr>
          <w:rFonts w:ascii="Times New Roman" w:hAnsi="Times New Roman"/>
        </w:rPr>
      </w:pPr>
      <w:r>
        <w:rPr>
          <w:rFonts w:ascii="Times New Roman" w:hAnsi="Times New Roman"/>
        </w:rPr>
        <w:t>Toate persoanele fizice cu domiciliul/reședința  în comuna Cleja și persoanele juridice care care au sediul/punct de lucru în comuna Cleja și desfășoară activități economice  sunt obligate la plata taxei speciale de salubrizare care se va stabili prin HCL în condițiile legii, având obligația depunerii declarației (Anexa 1 și  2 la regulament)</w:t>
      </w:r>
    </w:p>
    <w:p w:rsidR="00497D34" w:rsidRDefault="00497D34" w:rsidP="00497D34">
      <w:pPr>
        <w:pStyle w:val="NoSpacing"/>
        <w:numPr>
          <w:ilvl w:val="0"/>
          <w:numId w:val="2"/>
        </w:numPr>
        <w:spacing w:line="240" w:lineRule="auto"/>
        <w:jc w:val="both"/>
        <w:rPr>
          <w:rFonts w:ascii="Times New Roman" w:hAnsi="Times New Roman"/>
        </w:rPr>
      </w:pPr>
      <w:r>
        <w:rPr>
          <w:rFonts w:ascii="Times New Roman" w:hAnsi="Times New Roman"/>
        </w:rPr>
        <w:t>Persoanele fizice sunt obligate la plata acestei taxe în funcție de frecvența de colectare a pubelelor existente în fiecare gospodărie;</w:t>
      </w:r>
    </w:p>
    <w:p w:rsidR="00497D34" w:rsidRDefault="00497D34" w:rsidP="00497D34">
      <w:pPr>
        <w:pStyle w:val="NoSpacing"/>
        <w:ind w:firstLine="360"/>
        <w:jc w:val="both"/>
        <w:rPr>
          <w:rFonts w:ascii="Times New Roman" w:hAnsi="Times New Roman"/>
        </w:rPr>
      </w:pPr>
      <w:r>
        <w:rPr>
          <w:rFonts w:ascii="Times New Roman" w:hAnsi="Times New Roman"/>
        </w:rPr>
        <w:t>Art. 22. Modalitatea de calcul a taxei speciale de salubrizare</w:t>
      </w:r>
    </w:p>
    <w:p w:rsidR="00497D34" w:rsidRDefault="00497D34" w:rsidP="00497D34">
      <w:pPr>
        <w:pStyle w:val="NoSpacing"/>
        <w:numPr>
          <w:ilvl w:val="0"/>
          <w:numId w:val="3"/>
        </w:numPr>
        <w:spacing w:line="240" w:lineRule="auto"/>
        <w:jc w:val="both"/>
        <w:rPr>
          <w:rFonts w:ascii="Times New Roman" w:hAnsi="Times New Roman"/>
        </w:rPr>
      </w:pPr>
      <w:r>
        <w:rPr>
          <w:rFonts w:ascii="Times New Roman" w:hAnsi="Times New Roman"/>
        </w:rPr>
        <w:t>Taxa specială de salubrizare se aprobă anual prin HCL și se va actualiza până la sfârșitul anului în curs, conform legislației în vigoare.</w:t>
      </w:r>
    </w:p>
    <w:p w:rsidR="00497D34" w:rsidRDefault="00497D34" w:rsidP="00497D34">
      <w:pPr>
        <w:pStyle w:val="NoSpacing"/>
        <w:numPr>
          <w:ilvl w:val="0"/>
          <w:numId w:val="3"/>
        </w:numPr>
        <w:spacing w:line="240" w:lineRule="auto"/>
        <w:jc w:val="both"/>
        <w:rPr>
          <w:rFonts w:ascii="Times New Roman" w:hAnsi="Times New Roman"/>
        </w:rPr>
      </w:pPr>
      <w:r>
        <w:rPr>
          <w:rFonts w:ascii="Times New Roman" w:hAnsi="Times New Roman"/>
        </w:rPr>
        <w:t>Nivelul taxei de salubrizare se stabilește astfel încât:</w:t>
      </w:r>
    </w:p>
    <w:p w:rsidR="00497D34" w:rsidRDefault="00497D34" w:rsidP="00497D34">
      <w:pPr>
        <w:pStyle w:val="NoSpacing"/>
        <w:numPr>
          <w:ilvl w:val="0"/>
          <w:numId w:val="4"/>
        </w:numPr>
        <w:spacing w:line="240" w:lineRule="auto"/>
        <w:jc w:val="both"/>
        <w:rPr>
          <w:rFonts w:ascii="Times New Roman" w:hAnsi="Times New Roman"/>
        </w:rPr>
      </w:pPr>
      <w:r>
        <w:rPr>
          <w:rFonts w:ascii="Times New Roman" w:hAnsi="Times New Roman"/>
        </w:rPr>
        <w:t>Sa acopere costul efectiv al prestării serviciului de salubrizare;</w:t>
      </w:r>
    </w:p>
    <w:p w:rsidR="00497D34" w:rsidRDefault="00497D34" w:rsidP="00497D34">
      <w:pPr>
        <w:pStyle w:val="NoSpacing"/>
        <w:numPr>
          <w:ilvl w:val="0"/>
          <w:numId w:val="4"/>
        </w:numPr>
        <w:spacing w:line="240" w:lineRule="auto"/>
        <w:jc w:val="both"/>
        <w:rPr>
          <w:rFonts w:ascii="Times New Roman" w:hAnsi="Times New Roman"/>
        </w:rPr>
      </w:pPr>
      <w:r>
        <w:rPr>
          <w:rFonts w:ascii="Times New Roman" w:hAnsi="Times New Roman"/>
        </w:rPr>
        <w:t>Să acopere cel puțin sumele investite și cheltuielile curente șe întreținere și exploatare a serviciului de salubrizare;</w:t>
      </w:r>
    </w:p>
    <w:p w:rsidR="00497D34" w:rsidRDefault="00497D34" w:rsidP="00497D34">
      <w:pPr>
        <w:pStyle w:val="NoSpacing"/>
        <w:numPr>
          <w:ilvl w:val="0"/>
          <w:numId w:val="4"/>
        </w:numPr>
        <w:spacing w:line="240" w:lineRule="auto"/>
        <w:jc w:val="both"/>
        <w:rPr>
          <w:rFonts w:ascii="Times New Roman" w:hAnsi="Times New Roman"/>
        </w:rPr>
      </w:pPr>
      <w:r>
        <w:rPr>
          <w:rFonts w:ascii="Times New Roman" w:hAnsi="Times New Roman"/>
        </w:rPr>
        <w:t>Să încurajeze investițiile de capital;</w:t>
      </w:r>
    </w:p>
    <w:p w:rsidR="00497D34" w:rsidRDefault="00497D34" w:rsidP="00497D34">
      <w:pPr>
        <w:pStyle w:val="NoSpacing"/>
        <w:numPr>
          <w:ilvl w:val="0"/>
          <w:numId w:val="4"/>
        </w:numPr>
        <w:spacing w:line="240" w:lineRule="auto"/>
        <w:jc w:val="both"/>
        <w:rPr>
          <w:rFonts w:ascii="Times New Roman" w:hAnsi="Times New Roman"/>
        </w:rPr>
      </w:pPr>
      <w:r>
        <w:rPr>
          <w:rFonts w:ascii="Times New Roman" w:hAnsi="Times New Roman"/>
        </w:rPr>
        <w:t>Sa respecte și să asigure autonomia financiară a operatorului.</w:t>
      </w:r>
    </w:p>
    <w:p w:rsidR="00497D34" w:rsidRDefault="00497D34" w:rsidP="00497D34">
      <w:pPr>
        <w:pStyle w:val="NoSpacing"/>
        <w:ind w:firstLine="720"/>
        <w:jc w:val="both"/>
        <w:rPr>
          <w:rFonts w:ascii="Times New Roman" w:hAnsi="Times New Roman"/>
        </w:rPr>
      </w:pPr>
      <w:r>
        <w:rPr>
          <w:rFonts w:ascii="Times New Roman" w:hAnsi="Times New Roman"/>
        </w:rPr>
        <w:t>Art.23. Termenele și modalitățile de plată a taxei specială de salubrizare</w:t>
      </w:r>
    </w:p>
    <w:p w:rsidR="00497D34" w:rsidRDefault="00497D34" w:rsidP="00497D34">
      <w:pPr>
        <w:pStyle w:val="NoSpacing"/>
        <w:ind w:firstLine="720"/>
        <w:jc w:val="both"/>
        <w:rPr>
          <w:rFonts w:ascii="Times New Roman" w:hAnsi="Times New Roman"/>
        </w:rPr>
      </w:pPr>
      <w:r>
        <w:rPr>
          <w:rFonts w:ascii="Times New Roman" w:hAnsi="Times New Roman"/>
        </w:rPr>
        <w:t>(1).Taxa specială de salubrizare se datorează anual cu termen de plată semestrial, prima tranșă până la 31.03.2026 iar a doua tranșă până la 30.09.2026.</w:t>
      </w:r>
    </w:p>
    <w:p w:rsidR="00497D34" w:rsidRDefault="00497D34" w:rsidP="00497D34">
      <w:pPr>
        <w:pStyle w:val="NoSpacing"/>
        <w:ind w:firstLine="720"/>
        <w:jc w:val="both"/>
        <w:rPr>
          <w:rFonts w:ascii="Times New Roman" w:hAnsi="Times New Roman"/>
        </w:rPr>
      </w:pPr>
      <w:r>
        <w:rPr>
          <w:rFonts w:ascii="Times New Roman" w:hAnsi="Times New Roman"/>
        </w:rPr>
        <w:t>(2). Neplata taxei la termenele stabilite, respective întârzierea la plată atrage după sine calculul și plata majorărilor de întârziere prevăzute de Codul de Procedură Fiscală.</w:t>
      </w:r>
    </w:p>
    <w:p w:rsidR="00497D34" w:rsidRDefault="00497D34" w:rsidP="00497D34">
      <w:pPr>
        <w:pStyle w:val="NoSpacing"/>
        <w:ind w:firstLine="720"/>
        <w:jc w:val="both"/>
        <w:rPr>
          <w:rFonts w:ascii="Times New Roman" w:hAnsi="Times New Roman"/>
        </w:rPr>
      </w:pPr>
      <w:r>
        <w:rPr>
          <w:rFonts w:ascii="Times New Roman" w:hAnsi="Times New Roman"/>
        </w:rPr>
        <w:t>(3). Pentru neplata la termen se calculează majorări de întârziere calculate conform Codului de Procedură fiscală.</w:t>
      </w:r>
    </w:p>
    <w:p w:rsidR="00497D34" w:rsidRDefault="00497D34" w:rsidP="00497D34">
      <w:pPr>
        <w:pStyle w:val="NoSpacing"/>
        <w:ind w:firstLine="720"/>
        <w:jc w:val="both"/>
        <w:rPr>
          <w:rFonts w:ascii="Times New Roman" w:hAnsi="Times New Roman"/>
        </w:rPr>
      </w:pPr>
      <w:r>
        <w:rPr>
          <w:rFonts w:ascii="Times New Roman" w:hAnsi="Times New Roman"/>
        </w:rPr>
        <w:t>(4). Pentru recuperarea sumelor datorate cu titlu de taxă specială de salubrizare se aplică măsurile de urmărire și executare silită  prevăzută de legislația specială în vigoare      -Codul de Procedură Fiscală. În caz de neplată, actul administrative fiscal prin care au fost stabilite și comunicate sumele datorate cu titlu de taxă de salubrizare devine titlu executoriu la data scadenței. Prevederile referitoare la executarea silită din Legea 207/2015 privind Codul de procedură fiscală, cu modificările și completările ulterioare, se aplică în mod corespunzător.</w:t>
      </w:r>
    </w:p>
    <w:p w:rsidR="00497D34" w:rsidRDefault="00497D34" w:rsidP="00497D34">
      <w:pPr>
        <w:pStyle w:val="NoSpacing"/>
        <w:ind w:firstLine="720"/>
        <w:jc w:val="both"/>
        <w:rPr>
          <w:rFonts w:ascii="Times New Roman" w:hAnsi="Times New Roman"/>
        </w:rPr>
      </w:pPr>
      <w:r>
        <w:rPr>
          <w:rFonts w:ascii="Times New Roman" w:hAnsi="Times New Roman"/>
        </w:rPr>
        <w:t>(5). a. taxa specială de salubrizare se poate achita atât în numerar la casieria din cadrul compartimentului impozite și taxe din cadrul Primăriei comunei Cleja, precum și prin orice fel de instrument de plată agreat.</w:t>
      </w:r>
    </w:p>
    <w:p w:rsidR="00497D34" w:rsidRDefault="00497D34" w:rsidP="00497D34">
      <w:pPr>
        <w:pStyle w:val="NoSpacing"/>
        <w:ind w:firstLine="720"/>
        <w:jc w:val="both"/>
        <w:rPr>
          <w:rFonts w:ascii="Times New Roman" w:hAnsi="Times New Roman"/>
        </w:rPr>
      </w:pPr>
      <w:r>
        <w:rPr>
          <w:rFonts w:ascii="Times New Roman" w:hAnsi="Times New Roman"/>
        </w:rPr>
        <w:t>În cazul plăților prin virament, taxa se consideră plătită la data înscrisă de bancă pe instrumentul de plată.</w:t>
      </w:r>
    </w:p>
    <w:p w:rsidR="00497D34" w:rsidRDefault="00497D34" w:rsidP="00497D34">
      <w:pPr>
        <w:pStyle w:val="NoSpacing"/>
        <w:ind w:firstLine="720"/>
        <w:jc w:val="both"/>
        <w:rPr>
          <w:rFonts w:ascii="Times New Roman" w:hAnsi="Times New Roman"/>
        </w:rPr>
      </w:pPr>
      <w:r>
        <w:rPr>
          <w:rFonts w:ascii="Times New Roman" w:hAnsi="Times New Roman"/>
        </w:rPr>
        <w:t xml:space="preserve">b. În cazul în care încasarea taxei se face prin executare silită, debitorul va achita toate cheltuielile suplimetare efectuate pentru urmărirea și încasarea acesteia. </w:t>
      </w:r>
    </w:p>
    <w:p w:rsidR="00497D34" w:rsidRDefault="00497D34" w:rsidP="00497D34">
      <w:pPr>
        <w:pStyle w:val="NoSpacing"/>
        <w:ind w:firstLine="720"/>
        <w:jc w:val="both"/>
        <w:rPr>
          <w:rFonts w:ascii="Times New Roman" w:hAnsi="Times New Roman"/>
        </w:rPr>
      </w:pPr>
      <w:r>
        <w:rPr>
          <w:rFonts w:ascii="Times New Roman" w:hAnsi="Times New Roman"/>
        </w:rPr>
        <w:t xml:space="preserve">Art, 24.(1) În cazul în care utilizatorii non casnici au încheiat un contract de prestare a serviciilor de salubritate cu o firmă licențiată în domeniu, nu datorează taxă de salubritate.   </w:t>
      </w:r>
    </w:p>
    <w:p w:rsidR="00497D34" w:rsidRDefault="00497D34" w:rsidP="00497D34">
      <w:pPr>
        <w:pStyle w:val="NoSpacing"/>
        <w:tabs>
          <w:tab w:val="left" w:pos="1056"/>
        </w:tabs>
        <w:jc w:val="both"/>
        <w:rPr>
          <w:rFonts w:ascii="Times New Roman" w:hAnsi="Times New Roman"/>
        </w:rPr>
      </w:pPr>
      <w:r>
        <w:rPr>
          <w:rFonts w:ascii="Times New Roman" w:hAnsi="Times New Roman"/>
        </w:rPr>
        <w:tab/>
      </w:r>
    </w:p>
    <w:p w:rsidR="00497D34" w:rsidRDefault="00497D34" w:rsidP="00497D34">
      <w:pPr>
        <w:pStyle w:val="NoSpacing"/>
        <w:tabs>
          <w:tab w:val="left" w:pos="1056"/>
        </w:tabs>
        <w:jc w:val="both"/>
        <w:rPr>
          <w:rFonts w:ascii="Times New Roman" w:hAnsi="Times New Roman"/>
        </w:rPr>
      </w:pPr>
    </w:p>
    <w:p w:rsidR="00497D34" w:rsidRDefault="00497D34" w:rsidP="00497D34">
      <w:pPr>
        <w:pStyle w:val="NoSpacing"/>
        <w:tabs>
          <w:tab w:val="left" w:pos="1056"/>
        </w:tabs>
        <w:jc w:val="both"/>
        <w:rPr>
          <w:rFonts w:ascii="Times New Roman" w:hAnsi="Times New Roman"/>
        </w:rPr>
      </w:pPr>
      <w:r>
        <w:rPr>
          <w:rFonts w:ascii="Times New Roman" w:hAnsi="Times New Roman"/>
        </w:rPr>
        <w:lastRenderedPageBreak/>
        <w:t>(2) În cazul utilizatorilor casnici, nu se percepe taxă de salubrizare pentru clădirile care sunt părăsite.</w:t>
      </w:r>
    </w:p>
    <w:p w:rsidR="00497D34" w:rsidRDefault="00497D34" w:rsidP="00497D34">
      <w:pPr>
        <w:pStyle w:val="msonospacing0"/>
        <w:ind w:left="-142" w:firstLine="142"/>
        <w:jc w:val="both"/>
        <w:rPr>
          <w:rFonts w:ascii="Times New Roman" w:eastAsia="Arial MT" w:hAnsi="Times New Roman"/>
          <w:kern w:val="0"/>
          <w:sz w:val="24"/>
          <w:szCs w:val="24"/>
          <w:lang w:val="ro-RO" w:eastAsia="en-US"/>
        </w:rPr>
      </w:pPr>
      <w:r w:rsidRPr="00F248FD">
        <w:rPr>
          <w:rFonts w:ascii="Times New Roman" w:eastAsia="Arial MT" w:hAnsi="Times New Roman"/>
          <w:kern w:val="0"/>
          <w:sz w:val="24"/>
          <w:szCs w:val="24"/>
          <w:lang w:val="ro-RO" w:eastAsia="en-US"/>
        </w:rPr>
        <w:t>Întocmit,</w:t>
      </w:r>
    </w:p>
    <w:p w:rsidR="00497D34" w:rsidRPr="00F248FD" w:rsidRDefault="00497D34" w:rsidP="00497D34">
      <w:pPr>
        <w:pStyle w:val="msonospacing0"/>
        <w:ind w:left="-142" w:firstLine="142"/>
        <w:jc w:val="both"/>
        <w:rPr>
          <w:rFonts w:ascii="Times New Roman" w:eastAsia="Arial MT" w:hAnsi="Times New Roman"/>
          <w:kern w:val="0"/>
          <w:sz w:val="24"/>
          <w:szCs w:val="24"/>
          <w:lang w:val="ro-RO" w:eastAsia="en-US"/>
        </w:rPr>
      </w:pPr>
    </w:p>
    <w:p w:rsidR="00497D34" w:rsidRPr="00F248FD" w:rsidRDefault="00497D34" w:rsidP="00497D34">
      <w:pPr>
        <w:pStyle w:val="BodyText"/>
        <w:ind w:left="-142" w:right="279" w:firstLine="142"/>
        <w:rPr>
          <w:rFonts w:ascii="Times New Roman" w:hAnsi="Times New Roman" w:cs="Times New Roman"/>
          <w:sz w:val="24"/>
          <w:szCs w:val="24"/>
        </w:rPr>
      </w:pPr>
      <w:r w:rsidRPr="00F248FD">
        <w:rPr>
          <w:rFonts w:ascii="Times New Roman" w:hAnsi="Times New Roman" w:cs="Times New Roman"/>
          <w:sz w:val="24"/>
          <w:szCs w:val="24"/>
        </w:rPr>
        <w:t>compartiment urbanism si amenajarea teritoriului, mediu, salubrizare, avize si autorizatii,</w:t>
      </w:r>
    </w:p>
    <w:p w:rsidR="00497D34" w:rsidRPr="00F248FD" w:rsidRDefault="00497D34" w:rsidP="00497D34">
      <w:pPr>
        <w:pStyle w:val="BodyText"/>
        <w:ind w:left="-142" w:right="279" w:firstLine="142"/>
        <w:rPr>
          <w:rFonts w:ascii="Times New Roman" w:hAnsi="Times New Roman" w:cs="Times New Roman"/>
          <w:sz w:val="24"/>
          <w:szCs w:val="24"/>
        </w:rPr>
      </w:pPr>
      <w:r w:rsidRPr="00F248FD">
        <w:rPr>
          <w:rFonts w:ascii="Times New Roman" w:hAnsi="Times New Roman" w:cs="Times New Roman"/>
          <w:sz w:val="24"/>
          <w:szCs w:val="24"/>
        </w:rPr>
        <w:t>Consilier superior Ileana BENCHEA</w:t>
      </w:r>
    </w:p>
    <w:p w:rsidR="00497D34" w:rsidRDefault="00497D34" w:rsidP="00497D34">
      <w:pPr>
        <w:pStyle w:val="BodyText"/>
        <w:ind w:left="-142" w:right="279" w:firstLine="142"/>
        <w:rPr>
          <w:rFonts w:ascii="Times New Roman" w:hAnsi="Times New Roman" w:cs="Times New Roman"/>
          <w:sz w:val="24"/>
          <w:szCs w:val="24"/>
        </w:rPr>
      </w:pPr>
      <w:r w:rsidRPr="00F248FD">
        <w:rPr>
          <w:rFonts w:ascii="Times New Roman" w:hAnsi="Times New Roman" w:cs="Times New Roman"/>
          <w:sz w:val="24"/>
          <w:szCs w:val="24"/>
        </w:rPr>
        <w:tab/>
        <w:t>________________________________________________</w:t>
      </w:r>
    </w:p>
    <w:p w:rsidR="00497D34" w:rsidRDefault="00497D34" w:rsidP="00497D34">
      <w:pPr>
        <w:pStyle w:val="BodyText"/>
        <w:ind w:left="-142" w:right="279" w:firstLine="142"/>
        <w:rPr>
          <w:rFonts w:ascii="Times New Roman" w:hAnsi="Times New Roman" w:cs="Times New Roman"/>
          <w:sz w:val="24"/>
          <w:szCs w:val="24"/>
        </w:rPr>
      </w:pPr>
    </w:p>
    <w:p w:rsidR="00497D34" w:rsidRPr="00F248FD" w:rsidRDefault="00497D34" w:rsidP="00497D34">
      <w:pPr>
        <w:pStyle w:val="BodyText"/>
        <w:ind w:left="-142" w:right="279" w:firstLine="142"/>
        <w:rPr>
          <w:rFonts w:ascii="Times New Roman" w:hAnsi="Times New Roman" w:cs="Times New Roman"/>
          <w:sz w:val="24"/>
          <w:szCs w:val="24"/>
        </w:rPr>
      </w:pPr>
    </w:p>
    <w:p w:rsidR="00497D34" w:rsidRDefault="00497D34" w:rsidP="00497D34">
      <w:pPr>
        <w:pStyle w:val="BodyText"/>
        <w:ind w:left="-142" w:right="279" w:firstLine="142"/>
        <w:rPr>
          <w:rFonts w:ascii="Times New Roman" w:hAnsi="Times New Roman" w:cs="Times New Roman"/>
          <w:sz w:val="24"/>
          <w:szCs w:val="24"/>
        </w:rPr>
      </w:pPr>
      <w:r w:rsidRPr="00F248FD">
        <w:rPr>
          <w:rFonts w:ascii="Times New Roman" w:hAnsi="Times New Roman" w:cs="Times New Roman"/>
          <w:sz w:val="24"/>
          <w:szCs w:val="24"/>
        </w:rPr>
        <w:t>Compartiment impozite și taxe locale</w:t>
      </w:r>
    </w:p>
    <w:p w:rsidR="00497D34" w:rsidRPr="00F248FD" w:rsidRDefault="00497D34" w:rsidP="00497D34">
      <w:pPr>
        <w:pStyle w:val="BodyText"/>
        <w:ind w:left="-142" w:right="279" w:firstLine="142"/>
        <w:rPr>
          <w:rFonts w:ascii="Times New Roman" w:hAnsi="Times New Roman" w:cs="Times New Roman"/>
          <w:sz w:val="24"/>
          <w:szCs w:val="24"/>
        </w:rPr>
      </w:pPr>
      <w:r w:rsidRPr="00F248FD">
        <w:rPr>
          <w:rFonts w:ascii="Times New Roman" w:hAnsi="Times New Roman" w:cs="Times New Roman"/>
          <w:sz w:val="24"/>
          <w:szCs w:val="24"/>
        </w:rPr>
        <w:tab/>
        <w:t>Consilier superior Irina CÂTEA</w:t>
      </w:r>
    </w:p>
    <w:p w:rsidR="00497D34" w:rsidRPr="00F248FD" w:rsidRDefault="00497D34" w:rsidP="00497D34">
      <w:pPr>
        <w:tabs>
          <w:tab w:val="left" w:pos="594"/>
        </w:tabs>
        <w:spacing w:line="276" w:lineRule="auto"/>
        <w:ind w:left="-142" w:right="281" w:firstLine="142"/>
        <w:rPr>
          <w:rFonts w:ascii="Times New Roman" w:hAnsi="Times New Roman" w:cs="Times New Roman"/>
          <w:sz w:val="24"/>
          <w:szCs w:val="24"/>
        </w:rPr>
      </w:pPr>
      <w:r w:rsidRPr="00F248FD">
        <w:rPr>
          <w:rFonts w:ascii="Times New Roman" w:hAnsi="Times New Roman" w:cs="Times New Roman"/>
          <w:sz w:val="24"/>
          <w:szCs w:val="24"/>
        </w:rPr>
        <w:tab/>
        <w:t>______________________________________________________</w:t>
      </w:r>
    </w:p>
    <w:p w:rsidR="00497D34" w:rsidRDefault="00497D34" w:rsidP="00497D34">
      <w:pPr>
        <w:pStyle w:val="NoSpacing"/>
        <w:jc w:val="both"/>
        <w:rPr>
          <w:rFonts w:ascii="Times New Roman" w:hAnsi="Times New Roman"/>
        </w:rPr>
      </w:pPr>
    </w:p>
    <w:p w:rsidR="00497D34" w:rsidRPr="00784448" w:rsidRDefault="00497D34" w:rsidP="00497D34"/>
    <w:p w:rsidR="00497D34" w:rsidRPr="00784448" w:rsidRDefault="00497D34" w:rsidP="00497D34">
      <w:pPr>
        <w:rPr>
          <w:rFonts w:ascii="Times New Roman" w:hAnsi="Times New Roman" w:cs="Times New Roman"/>
          <w:sz w:val="24"/>
          <w:szCs w:val="24"/>
        </w:rPr>
      </w:pPr>
    </w:p>
    <w:p w:rsidR="00497D34" w:rsidRPr="0047724B" w:rsidRDefault="00497D34" w:rsidP="00497D34">
      <w:pPr>
        <w:pStyle w:val="NoSpacing"/>
        <w:rPr>
          <w:b/>
        </w:rPr>
      </w:pPr>
      <w:r w:rsidRPr="00784448">
        <w:rPr>
          <w:rFonts w:ascii="Times New Roman" w:eastAsia="Arial MT" w:hAnsi="Times New Roman"/>
        </w:rPr>
        <w:tab/>
      </w:r>
      <w:r w:rsidRPr="0047724B">
        <w:rPr>
          <w:b/>
        </w:rPr>
        <w:t xml:space="preserve"> </w:t>
      </w:r>
    </w:p>
    <w:p w:rsidR="00497D34" w:rsidRPr="00784448" w:rsidRDefault="00497D34" w:rsidP="00497D34">
      <w:pPr>
        <w:tabs>
          <w:tab w:val="left" w:pos="2136"/>
        </w:tabs>
        <w:rPr>
          <w:rFonts w:ascii="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Default="00497D34" w:rsidP="00497D34">
      <w:pPr>
        <w:spacing w:before="100" w:beforeAutospacing="1" w:after="100" w:afterAutospacing="1" w:line="273" w:lineRule="auto"/>
        <w:ind w:left="-142" w:firstLine="142"/>
        <w:rPr>
          <w:rFonts w:ascii="Times New Roman" w:eastAsia="Times New Roman" w:hAnsi="Times New Roman" w:cs="Times New Roman"/>
          <w:sz w:val="24"/>
          <w:szCs w:val="24"/>
        </w:rPr>
      </w:pPr>
    </w:p>
    <w:p w:rsidR="00497D34" w:rsidRPr="003B4048" w:rsidRDefault="00497D34" w:rsidP="00497D34">
      <w:pPr>
        <w:tabs>
          <w:tab w:val="left" w:pos="6795"/>
        </w:tabs>
        <w:rPr>
          <w:rFonts w:ascii="Times New Roman" w:hAnsi="Times New Roman" w:cs="Times New Roman"/>
          <w:sz w:val="28"/>
          <w:szCs w:val="28"/>
        </w:rPr>
      </w:pPr>
      <w:r w:rsidRPr="003B4048">
        <w:rPr>
          <w:rFonts w:ascii="Times New Roman" w:hAnsi="Times New Roman" w:cs="Times New Roman"/>
          <w:sz w:val="28"/>
          <w:szCs w:val="28"/>
        </w:rPr>
        <w:lastRenderedPageBreak/>
        <w:t xml:space="preserve">Anexa </w:t>
      </w:r>
      <w:r>
        <w:rPr>
          <w:rFonts w:ascii="Times New Roman" w:hAnsi="Times New Roman" w:cs="Times New Roman"/>
          <w:sz w:val="28"/>
          <w:szCs w:val="28"/>
        </w:rPr>
        <w:t>1 la Regulament</w:t>
      </w:r>
    </w:p>
    <w:p w:rsidR="00497D34" w:rsidRPr="003B4048" w:rsidRDefault="00497D34" w:rsidP="00497D34">
      <w:pPr>
        <w:pStyle w:val="Heading1"/>
      </w:pPr>
      <w:r w:rsidRPr="003B4048">
        <w:t>DECLARAȚIE</w:t>
      </w:r>
    </w:p>
    <w:tbl>
      <w:tblPr>
        <w:tblpPr w:leftFromText="180" w:rightFromText="180" w:vertAnchor="text" w:horzAnchor="margin" w:tblpY="1203"/>
        <w:tblW w:w="0" w:type="auto"/>
        <w:tblLayout w:type="fixed"/>
        <w:tblCellMar>
          <w:left w:w="10" w:type="dxa"/>
          <w:right w:w="10" w:type="dxa"/>
        </w:tblCellMar>
        <w:tblLook w:val="04A0"/>
      </w:tblPr>
      <w:tblGrid>
        <w:gridCol w:w="5292"/>
        <w:gridCol w:w="3848"/>
      </w:tblGrid>
      <w:tr w:rsidR="00497D34" w:rsidRPr="003B4048" w:rsidTr="00ED370E">
        <w:trPr>
          <w:trHeight w:hRule="exact" w:val="238"/>
        </w:trPr>
        <w:tc>
          <w:tcPr>
            <w:tcW w:w="5292" w:type="dxa"/>
            <w:shd w:val="clear" w:color="auto" w:fill="FFFFFF"/>
            <w:vAlign w:val="bottom"/>
          </w:tcPr>
          <w:p w:rsidR="00497D34" w:rsidRPr="00CC176B" w:rsidRDefault="00497D34" w:rsidP="00ED370E">
            <w:pPr>
              <w:pStyle w:val="Bodytext20"/>
              <w:shd w:val="clear" w:color="auto" w:fill="auto"/>
              <w:spacing w:before="0" w:line="220" w:lineRule="exact"/>
              <w:ind w:firstLine="0"/>
              <w:jc w:val="left"/>
              <w:rPr>
                <w:rFonts w:ascii="Times New Roman" w:hAnsi="Times New Roman" w:cs="Times New Roman"/>
                <w:sz w:val="24"/>
                <w:szCs w:val="24"/>
              </w:rPr>
            </w:pPr>
            <w:r w:rsidRPr="00CC176B">
              <w:rPr>
                <w:rStyle w:val="Bodytext2ItalicSpacing-1pt"/>
                <w:rFonts w:ascii="Times New Roman" w:hAnsi="Times New Roman" w:cs="Times New Roman"/>
                <w:sz w:val="24"/>
                <w:szCs w:val="24"/>
              </w:rPr>
              <w:t xml:space="preserve"> Subsemnatul</w:t>
            </w:r>
          </w:p>
        </w:tc>
        <w:tc>
          <w:tcPr>
            <w:tcW w:w="3848" w:type="dxa"/>
            <w:shd w:val="clear" w:color="auto" w:fill="FFFFFF"/>
            <w:vAlign w:val="bottom"/>
          </w:tcPr>
          <w:p w:rsidR="00497D34" w:rsidRPr="003B4048" w:rsidRDefault="00497D34" w:rsidP="00ED370E">
            <w:pPr>
              <w:pStyle w:val="Bodytext20"/>
              <w:shd w:val="clear" w:color="auto" w:fill="auto"/>
              <w:spacing w:before="0" w:line="220" w:lineRule="exact"/>
              <w:ind w:left="380" w:firstLine="0"/>
              <w:jc w:val="left"/>
              <w:rPr>
                <w:rFonts w:ascii="Times New Roman" w:hAnsi="Times New Roman" w:cs="Times New Roman"/>
                <w:sz w:val="28"/>
                <w:szCs w:val="28"/>
              </w:rPr>
            </w:pPr>
            <w:r w:rsidRPr="003B4048">
              <w:rPr>
                <w:rStyle w:val="Bodytext2ItalicSpacing-1pt"/>
                <w:rFonts w:ascii="Times New Roman" w:hAnsi="Times New Roman" w:cs="Times New Roman"/>
                <w:sz w:val="28"/>
                <w:szCs w:val="28"/>
              </w:rPr>
              <w:t>C.I. seria                          nr.</w:t>
            </w:r>
          </w:p>
        </w:tc>
      </w:tr>
      <w:tr w:rsidR="00497D34" w:rsidRPr="003B4048" w:rsidTr="00ED370E">
        <w:trPr>
          <w:trHeight w:hRule="exact" w:val="281"/>
        </w:trPr>
        <w:tc>
          <w:tcPr>
            <w:tcW w:w="5292" w:type="dxa"/>
            <w:tcBorders>
              <w:top w:val="single" w:sz="4" w:space="0" w:color="auto"/>
            </w:tcBorders>
            <w:shd w:val="clear" w:color="auto" w:fill="FFFFFF"/>
            <w:vAlign w:val="bottom"/>
          </w:tcPr>
          <w:p w:rsidR="00497D34" w:rsidRPr="003B4048" w:rsidRDefault="00497D34" w:rsidP="00ED370E">
            <w:pPr>
              <w:pStyle w:val="Bodytext20"/>
              <w:shd w:val="clear" w:color="auto" w:fill="auto"/>
              <w:spacing w:before="0" w:line="220" w:lineRule="exact"/>
              <w:ind w:firstLine="0"/>
              <w:jc w:val="left"/>
              <w:rPr>
                <w:rFonts w:ascii="Times New Roman" w:hAnsi="Times New Roman" w:cs="Times New Roman"/>
                <w:sz w:val="28"/>
                <w:szCs w:val="28"/>
              </w:rPr>
            </w:pPr>
            <w:r w:rsidRPr="003B4048">
              <w:rPr>
                <w:rStyle w:val="Bodytext2ItalicSpacing-1pt"/>
                <w:rFonts w:ascii="Times New Roman" w:hAnsi="Times New Roman" w:cs="Times New Roman"/>
                <w:sz w:val="28"/>
                <w:szCs w:val="28"/>
              </w:rPr>
              <w:t>cod numeric personal</w:t>
            </w:r>
          </w:p>
        </w:tc>
        <w:tc>
          <w:tcPr>
            <w:tcW w:w="3848" w:type="dxa"/>
            <w:tcBorders>
              <w:top w:val="single" w:sz="4" w:space="0" w:color="auto"/>
            </w:tcBorders>
            <w:shd w:val="clear" w:color="auto" w:fill="FFFFFF"/>
            <w:vAlign w:val="bottom"/>
          </w:tcPr>
          <w:p w:rsidR="00497D34" w:rsidRPr="003B4048" w:rsidRDefault="00497D34" w:rsidP="00ED370E">
            <w:pPr>
              <w:pStyle w:val="Bodytext20"/>
              <w:shd w:val="clear" w:color="auto" w:fill="auto"/>
              <w:spacing w:before="0" w:line="220" w:lineRule="exact"/>
              <w:ind w:firstLine="0"/>
              <w:jc w:val="right"/>
              <w:rPr>
                <w:rFonts w:ascii="Times New Roman" w:hAnsi="Times New Roman" w:cs="Times New Roman"/>
                <w:sz w:val="28"/>
                <w:szCs w:val="28"/>
              </w:rPr>
            </w:pPr>
            <w:r w:rsidRPr="003B4048">
              <w:rPr>
                <w:rFonts w:ascii="Times New Roman" w:hAnsi="Times New Roman" w:cs="Times New Roman"/>
                <w:sz w:val="28"/>
                <w:szCs w:val="28"/>
              </w:rPr>
              <w:t xml:space="preserve">, </w:t>
            </w:r>
            <w:r>
              <w:rPr>
                <w:rStyle w:val="Bodytext2ItalicSpacing-1pt"/>
                <w:rFonts w:ascii="Times New Roman" w:hAnsi="Times New Roman" w:cs="Times New Roman"/>
                <w:sz w:val="28"/>
                <w:szCs w:val="28"/>
              </w:rPr>
              <w:t>titular/ administrator/ acț</w:t>
            </w:r>
            <w:r w:rsidRPr="003B4048">
              <w:rPr>
                <w:rStyle w:val="Bodytext2ItalicSpacing-1pt"/>
                <w:rFonts w:ascii="Times New Roman" w:hAnsi="Times New Roman" w:cs="Times New Roman"/>
                <w:sz w:val="28"/>
                <w:szCs w:val="28"/>
              </w:rPr>
              <w:t>ionar/</w:t>
            </w:r>
          </w:p>
        </w:tc>
      </w:tr>
      <w:tr w:rsidR="00497D34" w:rsidRPr="003B4048" w:rsidTr="00ED370E">
        <w:trPr>
          <w:trHeight w:hRule="exact" w:val="277"/>
        </w:trPr>
        <w:tc>
          <w:tcPr>
            <w:tcW w:w="5292" w:type="dxa"/>
            <w:tcBorders>
              <w:top w:val="single" w:sz="4" w:space="0" w:color="auto"/>
            </w:tcBorders>
            <w:shd w:val="clear" w:color="auto" w:fill="FFFFFF"/>
            <w:vAlign w:val="bottom"/>
          </w:tcPr>
          <w:p w:rsidR="00497D34" w:rsidRPr="003B4048" w:rsidRDefault="00497D34" w:rsidP="00ED370E">
            <w:pPr>
              <w:pStyle w:val="Bodytext20"/>
              <w:shd w:val="clear" w:color="auto" w:fill="auto"/>
              <w:spacing w:before="0" w:line="220" w:lineRule="exact"/>
              <w:ind w:firstLine="0"/>
              <w:jc w:val="left"/>
              <w:rPr>
                <w:rFonts w:ascii="Times New Roman" w:hAnsi="Times New Roman" w:cs="Times New Roman"/>
                <w:sz w:val="28"/>
                <w:szCs w:val="28"/>
              </w:rPr>
            </w:pPr>
            <w:r>
              <w:rPr>
                <w:rStyle w:val="Bodytext2ItalicSpacing-1pt"/>
                <w:rFonts w:ascii="Times New Roman" w:hAnsi="Times New Roman" w:cs="Times New Roman"/>
                <w:sz w:val="28"/>
                <w:szCs w:val="28"/>
              </w:rPr>
              <w:t>î</w:t>
            </w:r>
            <w:r w:rsidRPr="003B4048">
              <w:rPr>
                <w:rStyle w:val="Bodytext2ItalicSpacing-1pt"/>
                <w:rFonts w:ascii="Times New Roman" w:hAnsi="Times New Roman" w:cs="Times New Roman"/>
                <w:sz w:val="28"/>
                <w:szCs w:val="28"/>
              </w:rPr>
              <w:t>mpu</w:t>
            </w:r>
            <w:r>
              <w:rPr>
                <w:rStyle w:val="Bodytext2ItalicSpacing-1pt"/>
                <w:rFonts w:ascii="Times New Roman" w:hAnsi="Times New Roman" w:cs="Times New Roman"/>
                <w:sz w:val="28"/>
                <w:szCs w:val="28"/>
              </w:rPr>
              <w:t>t</w:t>
            </w:r>
            <w:r w:rsidRPr="003B4048">
              <w:rPr>
                <w:rStyle w:val="Bodytext2ItalicSpacing-1pt"/>
                <w:rFonts w:ascii="Times New Roman" w:hAnsi="Times New Roman" w:cs="Times New Roman"/>
                <w:sz w:val="28"/>
                <w:szCs w:val="28"/>
              </w:rPr>
              <w:t>ernicit a</w:t>
            </w:r>
            <w:r>
              <w:rPr>
                <w:rStyle w:val="Bodytext2ItalicSpacing-1pt"/>
                <w:rFonts w:ascii="Times New Roman" w:hAnsi="Times New Roman" w:cs="Times New Roman"/>
                <w:sz w:val="28"/>
                <w:szCs w:val="28"/>
              </w:rPr>
              <w:t>l</w:t>
            </w:r>
          </w:p>
        </w:tc>
        <w:tc>
          <w:tcPr>
            <w:tcW w:w="3848" w:type="dxa"/>
            <w:shd w:val="clear" w:color="auto" w:fill="FFFFFF"/>
            <w:vAlign w:val="bottom"/>
          </w:tcPr>
          <w:p w:rsidR="00497D34" w:rsidRPr="003B4048" w:rsidRDefault="00497D34" w:rsidP="00ED370E">
            <w:pPr>
              <w:pStyle w:val="Bodytext20"/>
              <w:shd w:val="clear" w:color="auto" w:fill="auto"/>
              <w:spacing w:before="0" w:line="220" w:lineRule="exact"/>
              <w:ind w:firstLine="0"/>
              <w:jc w:val="right"/>
              <w:rPr>
                <w:rFonts w:ascii="Times New Roman" w:hAnsi="Times New Roman" w:cs="Times New Roman"/>
                <w:sz w:val="28"/>
                <w:szCs w:val="28"/>
              </w:rPr>
            </w:pPr>
            <w:r w:rsidRPr="003B4048">
              <w:rPr>
                <w:rStyle w:val="Bodytext2ItalicSpacing-1pt"/>
                <w:rFonts w:ascii="Times New Roman" w:hAnsi="Times New Roman" w:cs="Times New Roman"/>
                <w:sz w:val="28"/>
                <w:szCs w:val="28"/>
              </w:rPr>
              <w:t>,</w:t>
            </w:r>
            <w:r w:rsidRPr="003B4048">
              <w:rPr>
                <w:rFonts w:ascii="Times New Roman" w:hAnsi="Times New Roman" w:cs="Times New Roman"/>
                <w:sz w:val="28"/>
                <w:szCs w:val="28"/>
              </w:rPr>
              <w:t xml:space="preserve"> cu sediul </w:t>
            </w:r>
            <w:r>
              <w:rPr>
                <w:rFonts w:ascii="Times New Roman" w:hAnsi="Times New Roman" w:cs="Times New Roman"/>
                <w:sz w:val="28"/>
                <w:szCs w:val="28"/>
              </w:rPr>
              <w:t>î</w:t>
            </w:r>
            <w:r w:rsidRPr="003B4048">
              <w:rPr>
                <w:rFonts w:ascii="Times New Roman" w:hAnsi="Times New Roman" w:cs="Times New Roman"/>
                <w:sz w:val="28"/>
                <w:szCs w:val="28"/>
              </w:rPr>
              <w:t>n:</w:t>
            </w:r>
          </w:p>
        </w:tc>
      </w:tr>
      <w:tr w:rsidR="00497D34" w:rsidRPr="003B4048" w:rsidTr="00ED370E">
        <w:trPr>
          <w:trHeight w:hRule="exact" w:val="284"/>
        </w:trPr>
        <w:tc>
          <w:tcPr>
            <w:tcW w:w="5292" w:type="dxa"/>
            <w:tcBorders>
              <w:top w:val="single" w:sz="4" w:space="0" w:color="auto"/>
            </w:tcBorders>
            <w:shd w:val="clear" w:color="auto" w:fill="FFFFFF"/>
            <w:vAlign w:val="bottom"/>
          </w:tcPr>
          <w:p w:rsidR="00497D34" w:rsidRPr="003B4048" w:rsidRDefault="00497D34" w:rsidP="00ED370E">
            <w:pPr>
              <w:pStyle w:val="Bodytext20"/>
              <w:shd w:val="clear" w:color="auto" w:fill="auto"/>
              <w:spacing w:before="0" w:line="220" w:lineRule="exact"/>
              <w:ind w:firstLine="0"/>
              <w:jc w:val="left"/>
              <w:rPr>
                <w:rFonts w:ascii="Times New Roman" w:hAnsi="Times New Roman" w:cs="Times New Roman"/>
                <w:sz w:val="28"/>
                <w:szCs w:val="28"/>
              </w:rPr>
            </w:pPr>
            <w:r>
              <w:rPr>
                <w:rFonts w:ascii="Times New Roman" w:hAnsi="Times New Roman" w:cs="Times New Roman"/>
                <w:sz w:val="28"/>
                <w:szCs w:val="28"/>
              </w:rPr>
              <w:t>l</w:t>
            </w:r>
            <w:r w:rsidRPr="003B4048">
              <w:rPr>
                <w:rFonts w:ascii="Times New Roman" w:hAnsi="Times New Roman" w:cs="Times New Roman"/>
                <w:sz w:val="28"/>
                <w:szCs w:val="28"/>
              </w:rPr>
              <w:t>oc</w:t>
            </w:r>
            <w:r>
              <w:rPr>
                <w:rFonts w:ascii="Times New Roman" w:hAnsi="Times New Roman" w:cs="Times New Roman"/>
                <w:sz w:val="28"/>
                <w:szCs w:val="28"/>
              </w:rPr>
              <w:t>…………….j</w:t>
            </w:r>
            <w:r w:rsidRPr="003B4048">
              <w:rPr>
                <w:rFonts w:ascii="Times New Roman" w:hAnsi="Times New Roman" w:cs="Times New Roman"/>
                <w:sz w:val="28"/>
                <w:szCs w:val="28"/>
              </w:rPr>
              <w:t>ud</w:t>
            </w:r>
            <w:r>
              <w:rPr>
                <w:rFonts w:ascii="Times New Roman" w:hAnsi="Times New Roman" w:cs="Times New Roman"/>
                <w:sz w:val="28"/>
                <w:szCs w:val="28"/>
              </w:rPr>
              <w:t>………..</w:t>
            </w:r>
            <w:r w:rsidRPr="003B4048">
              <w:rPr>
                <w:rFonts w:ascii="Times New Roman" w:hAnsi="Times New Roman" w:cs="Times New Roman"/>
                <w:sz w:val="28"/>
                <w:szCs w:val="28"/>
              </w:rPr>
              <w:t>str</w:t>
            </w:r>
            <w:r>
              <w:rPr>
                <w:rFonts w:ascii="Times New Roman" w:hAnsi="Times New Roman" w:cs="Times New Roman"/>
                <w:sz w:val="28"/>
                <w:szCs w:val="28"/>
              </w:rPr>
              <w:t>……………..</w:t>
            </w:r>
          </w:p>
        </w:tc>
        <w:tc>
          <w:tcPr>
            <w:tcW w:w="3848" w:type="dxa"/>
            <w:tcBorders>
              <w:top w:val="single" w:sz="4" w:space="0" w:color="auto"/>
            </w:tcBorders>
            <w:shd w:val="clear" w:color="auto" w:fill="FFFFFF"/>
            <w:vAlign w:val="bottom"/>
          </w:tcPr>
          <w:p w:rsidR="00497D34" w:rsidRPr="003B4048" w:rsidRDefault="00497D34" w:rsidP="00ED370E">
            <w:pPr>
              <w:pStyle w:val="Bodytext20"/>
              <w:shd w:val="clear" w:color="auto" w:fill="auto"/>
              <w:spacing w:before="0" w:line="220" w:lineRule="exact"/>
              <w:ind w:firstLine="0"/>
              <w:rPr>
                <w:rFonts w:ascii="Times New Roman" w:hAnsi="Times New Roman" w:cs="Times New Roman"/>
                <w:sz w:val="28"/>
                <w:szCs w:val="28"/>
              </w:rPr>
            </w:pPr>
            <w:r w:rsidRPr="003B4048">
              <w:rPr>
                <w:rFonts w:ascii="Times New Roman" w:hAnsi="Times New Roman" w:cs="Times New Roman"/>
                <w:sz w:val="28"/>
                <w:szCs w:val="28"/>
              </w:rPr>
              <w:t>nr</w:t>
            </w:r>
            <w:r>
              <w:rPr>
                <w:rFonts w:ascii="Times New Roman" w:hAnsi="Times New Roman" w:cs="Times New Roman"/>
                <w:sz w:val="28"/>
                <w:szCs w:val="28"/>
              </w:rPr>
              <w:t>……….</w:t>
            </w:r>
            <w:r w:rsidRPr="003B4048">
              <w:rPr>
                <w:rFonts w:ascii="Times New Roman" w:hAnsi="Times New Roman" w:cs="Times New Roman"/>
                <w:sz w:val="28"/>
                <w:szCs w:val="28"/>
              </w:rPr>
              <w:t xml:space="preserve"> bl</w:t>
            </w:r>
            <w:r>
              <w:rPr>
                <w:rFonts w:ascii="Times New Roman" w:hAnsi="Times New Roman" w:cs="Times New Roman"/>
                <w:sz w:val="28"/>
                <w:szCs w:val="28"/>
              </w:rPr>
              <w:t>………………..</w:t>
            </w:r>
          </w:p>
        </w:tc>
      </w:tr>
      <w:tr w:rsidR="00497D34" w:rsidRPr="003B4048" w:rsidTr="00ED370E">
        <w:trPr>
          <w:trHeight w:hRule="exact" w:val="281"/>
        </w:trPr>
        <w:tc>
          <w:tcPr>
            <w:tcW w:w="5292" w:type="dxa"/>
            <w:tcBorders>
              <w:top w:val="single" w:sz="4" w:space="0" w:color="auto"/>
            </w:tcBorders>
            <w:shd w:val="clear" w:color="auto" w:fill="FFFFFF"/>
            <w:vAlign w:val="bottom"/>
          </w:tcPr>
          <w:p w:rsidR="00497D34" w:rsidRPr="003B4048" w:rsidRDefault="00497D34" w:rsidP="00ED370E">
            <w:pPr>
              <w:pStyle w:val="Bodytext20"/>
              <w:shd w:val="clear" w:color="auto" w:fill="auto"/>
              <w:spacing w:before="0" w:line="220" w:lineRule="exact"/>
              <w:ind w:firstLine="0"/>
              <w:rPr>
                <w:rFonts w:ascii="Times New Roman" w:hAnsi="Times New Roman" w:cs="Times New Roman"/>
                <w:sz w:val="28"/>
                <w:szCs w:val="28"/>
              </w:rPr>
            </w:pPr>
            <w:r w:rsidRPr="003B4048">
              <w:rPr>
                <w:rFonts w:ascii="Times New Roman" w:hAnsi="Times New Roman" w:cs="Times New Roman"/>
                <w:sz w:val="28"/>
                <w:szCs w:val="28"/>
              </w:rPr>
              <w:t>sc</w:t>
            </w:r>
            <w:r>
              <w:rPr>
                <w:rFonts w:ascii="Times New Roman" w:hAnsi="Times New Roman" w:cs="Times New Roman"/>
                <w:sz w:val="28"/>
                <w:szCs w:val="28"/>
              </w:rPr>
              <w:t>…</w:t>
            </w:r>
            <w:r w:rsidRPr="003B4048">
              <w:rPr>
                <w:rFonts w:ascii="Times New Roman" w:hAnsi="Times New Roman" w:cs="Times New Roman"/>
                <w:sz w:val="28"/>
                <w:szCs w:val="28"/>
              </w:rPr>
              <w:t xml:space="preserve"> ap</w:t>
            </w:r>
            <w:r>
              <w:rPr>
                <w:rFonts w:ascii="Times New Roman" w:hAnsi="Times New Roman" w:cs="Times New Roman"/>
                <w:sz w:val="28"/>
                <w:szCs w:val="28"/>
              </w:rPr>
              <w:t>……</w:t>
            </w:r>
            <w:r w:rsidRPr="003B4048">
              <w:rPr>
                <w:rFonts w:ascii="Times New Roman" w:hAnsi="Times New Roman" w:cs="Times New Roman"/>
                <w:sz w:val="28"/>
                <w:szCs w:val="28"/>
              </w:rPr>
              <w:t xml:space="preserve"> telefon /fax/e-mail</w:t>
            </w:r>
          </w:p>
        </w:tc>
        <w:tc>
          <w:tcPr>
            <w:tcW w:w="3848" w:type="dxa"/>
            <w:tcBorders>
              <w:top w:val="single" w:sz="4" w:space="0" w:color="auto"/>
            </w:tcBorders>
            <w:shd w:val="clear" w:color="auto" w:fill="FFFFFF"/>
            <w:vAlign w:val="bottom"/>
          </w:tcPr>
          <w:p w:rsidR="00497D34" w:rsidRPr="003B4048" w:rsidRDefault="00497D34" w:rsidP="00ED370E">
            <w:pPr>
              <w:pStyle w:val="Bodytext20"/>
              <w:shd w:val="clear" w:color="auto" w:fill="auto"/>
              <w:spacing w:before="0" w:line="220" w:lineRule="exact"/>
              <w:ind w:firstLine="0"/>
              <w:rPr>
                <w:rFonts w:ascii="Times New Roman" w:hAnsi="Times New Roman" w:cs="Times New Roman"/>
                <w:sz w:val="28"/>
                <w:szCs w:val="28"/>
              </w:rPr>
            </w:pPr>
            <w:r w:rsidRPr="003B4048">
              <w:rPr>
                <w:rFonts w:ascii="Times New Roman" w:hAnsi="Times New Roman" w:cs="Times New Roman"/>
                <w:sz w:val="28"/>
                <w:szCs w:val="28"/>
              </w:rPr>
              <w:t>punct de lucru in:</w:t>
            </w:r>
          </w:p>
        </w:tc>
      </w:tr>
      <w:tr w:rsidR="00497D34" w:rsidRPr="003B4048" w:rsidTr="00ED370E">
        <w:trPr>
          <w:trHeight w:hRule="exact" w:val="313"/>
        </w:trPr>
        <w:tc>
          <w:tcPr>
            <w:tcW w:w="5292" w:type="dxa"/>
            <w:tcBorders>
              <w:top w:val="single" w:sz="4" w:space="0" w:color="auto"/>
              <w:bottom w:val="single" w:sz="4" w:space="0" w:color="auto"/>
            </w:tcBorders>
            <w:shd w:val="clear" w:color="auto" w:fill="FFFFFF"/>
            <w:vAlign w:val="bottom"/>
          </w:tcPr>
          <w:p w:rsidR="00497D34" w:rsidRPr="003B4048" w:rsidRDefault="00497D34" w:rsidP="00ED370E">
            <w:pPr>
              <w:pStyle w:val="Bodytext20"/>
              <w:shd w:val="clear" w:color="auto" w:fill="auto"/>
              <w:spacing w:before="0" w:line="220" w:lineRule="exact"/>
              <w:ind w:firstLine="0"/>
              <w:jc w:val="left"/>
              <w:rPr>
                <w:rFonts w:ascii="Times New Roman" w:hAnsi="Times New Roman" w:cs="Times New Roman"/>
                <w:sz w:val="28"/>
                <w:szCs w:val="28"/>
              </w:rPr>
            </w:pPr>
            <w:r>
              <w:rPr>
                <w:rFonts w:ascii="Times New Roman" w:hAnsi="Times New Roman" w:cs="Times New Roman"/>
                <w:sz w:val="28"/>
                <w:szCs w:val="28"/>
              </w:rPr>
              <w:t>l</w:t>
            </w:r>
            <w:r w:rsidRPr="003B4048">
              <w:rPr>
                <w:rFonts w:ascii="Times New Roman" w:hAnsi="Times New Roman" w:cs="Times New Roman"/>
                <w:sz w:val="28"/>
                <w:szCs w:val="28"/>
              </w:rPr>
              <w:t>oc</w:t>
            </w:r>
            <w:r>
              <w:rPr>
                <w:rFonts w:ascii="Times New Roman" w:hAnsi="Times New Roman" w:cs="Times New Roman"/>
                <w:sz w:val="28"/>
                <w:szCs w:val="28"/>
              </w:rPr>
              <w:t>………..j</w:t>
            </w:r>
            <w:r w:rsidRPr="003B4048">
              <w:rPr>
                <w:rFonts w:ascii="Times New Roman" w:hAnsi="Times New Roman" w:cs="Times New Roman"/>
                <w:sz w:val="28"/>
                <w:szCs w:val="28"/>
              </w:rPr>
              <w:t>ud</w:t>
            </w:r>
            <w:r>
              <w:rPr>
                <w:rFonts w:ascii="Times New Roman" w:hAnsi="Times New Roman" w:cs="Times New Roman"/>
                <w:sz w:val="28"/>
                <w:szCs w:val="28"/>
              </w:rPr>
              <w:t>………….</w:t>
            </w:r>
            <w:r w:rsidRPr="003B4048">
              <w:rPr>
                <w:rFonts w:ascii="Times New Roman" w:hAnsi="Times New Roman" w:cs="Times New Roman"/>
                <w:sz w:val="28"/>
                <w:szCs w:val="28"/>
              </w:rPr>
              <w:t xml:space="preserve"> str</w:t>
            </w:r>
            <w:r>
              <w:rPr>
                <w:rFonts w:ascii="Times New Roman" w:hAnsi="Times New Roman" w:cs="Times New Roman"/>
                <w:sz w:val="28"/>
                <w:szCs w:val="28"/>
              </w:rPr>
              <w:t>…………………</w:t>
            </w:r>
          </w:p>
        </w:tc>
        <w:tc>
          <w:tcPr>
            <w:tcW w:w="3848" w:type="dxa"/>
            <w:tcBorders>
              <w:top w:val="single" w:sz="4" w:space="0" w:color="auto"/>
              <w:bottom w:val="single" w:sz="4" w:space="0" w:color="auto"/>
            </w:tcBorders>
            <w:shd w:val="clear" w:color="auto" w:fill="FFFFFF"/>
            <w:vAlign w:val="bottom"/>
          </w:tcPr>
          <w:p w:rsidR="00497D34" w:rsidRPr="003B4048" w:rsidRDefault="00497D34" w:rsidP="00ED370E">
            <w:pPr>
              <w:pStyle w:val="Bodytext20"/>
              <w:shd w:val="clear" w:color="auto" w:fill="auto"/>
              <w:spacing w:before="0" w:line="220" w:lineRule="exact"/>
              <w:ind w:firstLine="0"/>
              <w:rPr>
                <w:rFonts w:ascii="Times New Roman" w:hAnsi="Times New Roman" w:cs="Times New Roman"/>
                <w:sz w:val="28"/>
                <w:szCs w:val="28"/>
              </w:rPr>
            </w:pPr>
            <w:r>
              <w:rPr>
                <w:rFonts w:ascii="Times New Roman" w:hAnsi="Times New Roman" w:cs="Times New Roman"/>
                <w:sz w:val="28"/>
                <w:szCs w:val="28"/>
              </w:rPr>
              <w:t xml:space="preserve">Nr………… </w:t>
            </w:r>
            <w:r w:rsidRPr="003B4048">
              <w:rPr>
                <w:rFonts w:ascii="Times New Roman" w:hAnsi="Times New Roman" w:cs="Times New Roman"/>
                <w:sz w:val="28"/>
                <w:szCs w:val="28"/>
              </w:rPr>
              <w:t xml:space="preserve"> bl</w:t>
            </w:r>
            <w:r>
              <w:rPr>
                <w:rFonts w:ascii="Times New Roman" w:hAnsi="Times New Roman" w:cs="Times New Roman"/>
                <w:sz w:val="28"/>
                <w:szCs w:val="28"/>
              </w:rPr>
              <w:t>……………</w:t>
            </w:r>
          </w:p>
        </w:tc>
      </w:tr>
    </w:tbl>
    <w:p w:rsidR="00497D34" w:rsidRDefault="00497D34" w:rsidP="00497D34">
      <w:pPr>
        <w:jc w:val="center"/>
        <w:rPr>
          <w:rFonts w:ascii="Times New Roman" w:hAnsi="Times New Roman" w:cs="Times New Roman"/>
          <w:sz w:val="28"/>
          <w:szCs w:val="28"/>
        </w:rPr>
      </w:pPr>
      <w:r>
        <w:rPr>
          <w:rFonts w:ascii="Times New Roman" w:hAnsi="Times New Roman" w:cs="Times New Roman"/>
          <w:sz w:val="28"/>
          <w:szCs w:val="28"/>
        </w:rPr>
        <w:t>Privnd stabilirea taxei de salubritate pentru persoane juridice</w:t>
      </w:r>
    </w:p>
    <w:p w:rsidR="00497D34" w:rsidRDefault="00497D34" w:rsidP="00497D34">
      <w:pPr>
        <w:jc w:val="center"/>
        <w:rPr>
          <w:rFonts w:ascii="Times New Roman" w:hAnsi="Times New Roman" w:cs="Times New Roman"/>
          <w:sz w:val="28"/>
          <w:szCs w:val="28"/>
        </w:rPr>
      </w:pPr>
      <w:r>
        <w:rPr>
          <w:rFonts w:ascii="Times New Roman" w:hAnsi="Times New Roman" w:cs="Times New Roman"/>
          <w:sz w:val="28"/>
          <w:szCs w:val="28"/>
        </w:rPr>
        <w:t>conform H.C.L nr…. din ………</w:t>
      </w:r>
    </w:p>
    <w:p w:rsidR="00497D34" w:rsidRDefault="00497D34" w:rsidP="00497D34">
      <w:pPr>
        <w:jc w:val="center"/>
        <w:rPr>
          <w:rFonts w:ascii="Times New Roman" w:hAnsi="Times New Roman" w:cs="Times New Roman"/>
          <w:sz w:val="28"/>
          <w:szCs w:val="28"/>
        </w:rPr>
      </w:pPr>
    </w:p>
    <w:p w:rsidR="00497D34" w:rsidRDefault="00497D34" w:rsidP="00497D34">
      <w:pPr>
        <w:jc w:val="center"/>
        <w:rPr>
          <w:rFonts w:ascii="Times New Roman" w:hAnsi="Times New Roman" w:cs="Times New Roman"/>
          <w:sz w:val="28"/>
          <w:szCs w:val="28"/>
        </w:rPr>
      </w:pPr>
    </w:p>
    <w:p w:rsidR="00497D34" w:rsidRDefault="00497D34" w:rsidP="00497D34">
      <w:pPr>
        <w:jc w:val="center"/>
        <w:rPr>
          <w:rFonts w:ascii="Times New Roman" w:hAnsi="Times New Roman" w:cs="Times New Roman"/>
          <w:sz w:val="28"/>
          <w:szCs w:val="28"/>
        </w:rPr>
      </w:pPr>
    </w:p>
    <w:p w:rsidR="00497D34" w:rsidRDefault="00497D34" w:rsidP="00497D34">
      <w:pPr>
        <w:jc w:val="center"/>
        <w:rPr>
          <w:rFonts w:ascii="Times New Roman" w:hAnsi="Times New Roman" w:cs="Times New Roman"/>
          <w:sz w:val="28"/>
          <w:szCs w:val="28"/>
        </w:rPr>
      </w:pPr>
    </w:p>
    <w:p w:rsidR="00497D34" w:rsidRDefault="00497D34" w:rsidP="00497D34">
      <w:pPr>
        <w:jc w:val="center"/>
        <w:rPr>
          <w:rFonts w:ascii="Times New Roman" w:hAnsi="Times New Roman" w:cs="Times New Roman"/>
          <w:sz w:val="28"/>
          <w:szCs w:val="28"/>
        </w:rPr>
      </w:pPr>
    </w:p>
    <w:p w:rsidR="00497D34" w:rsidRDefault="00497D34" w:rsidP="00497D34">
      <w:pPr>
        <w:jc w:val="center"/>
        <w:rPr>
          <w:rFonts w:ascii="Times New Roman" w:hAnsi="Times New Roman" w:cs="Times New Roman"/>
          <w:sz w:val="28"/>
          <w:szCs w:val="28"/>
        </w:rPr>
      </w:pPr>
    </w:p>
    <w:p w:rsidR="00497D34" w:rsidRDefault="00497D34" w:rsidP="00497D34">
      <w:pPr>
        <w:jc w:val="center"/>
        <w:rPr>
          <w:rFonts w:ascii="Times New Roman" w:hAnsi="Times New Roman" w:cs="Times New Roman"/>
          <w:sz w:val="28"/>
          <w:szCs w:val="28"/>
        </w:rPr>
      </w:pPr>
    </w:p>
    <w:p w:rsidR="00497D34" w:rsidRDefault="00497D34" w:rsidP="00497D34">
      <w:pPr>
        <w:jc w:val="center"/>
        <w:rPr>
          <w:rFonts w:ascii="Times New Roman" w:hAnsi="Times New Roman" w:cs="Times New Roman"/>
          <w:sz w:val="28"/>
          <w:szCs w:val="28"/>
        </w:rPr>
      </w:pPr>
      <w:r>
        <w:rPr>
          <w:rFonts w:ascii="Times New Roman" w:hAnsi="Times New Roman" w:cs="Times New Roman"/>
          <w:sz w:val="28"/>
          <w:szCs w:val="28"/>
        </w:rPr>
        <w:t>Declar pe proprie răspundere că mă</w:t>
      </w:r>
      <w:r w:rsidRPr="003B4048">
        <w:rPr>
          <w:rFonts w:ascii="Times New Roman" w:hAnsi="Times New Roman" w:cs="Times New Roman"/>
          <w:sz w:val="28"/>
          <w:szCs w:val="28"/>
        </w:rPr>
        <w:t xml:space="preserve"> oblig la plata tax</w:t>
      </w:r>
      <w:r>
        <w:rPr>
          <w:rFonts w:ascii="Times New Roman" w:hAnsi="Times New Roman" w:cs="Times New Roman"/>
          <w:sz w:val="28"/>
          <w:szCs w:val="28"/>
        </w:rPr>
        <w:t>ei de salubritate pentru un numă</w:t>
      </w:r>
      <w:r w:rsidRPr="003B4048">
        <w:rPr>
          <w:rFonts w:ascii="Times New Roman" w:hAnsi="Times New Roman" w:cs="Times New Roman"/>
          <w:sz w:val="28"/>
          <w:szCs w:val="28"/>
        </w:rPr>
        <w:t>r__________de  salariați.</w:t>
      </w:r>
    </w:p>
    <w:tbl>
      <w:tblPr>
        <w:tblW w:w="9646" w:type="dxa"/>
        <w:tblLayout w:type="fixed"/>
        <w:tblCellMar>
          <w:left w:w="10" w:type="dxa"/>
          <w:right w:w="10" w:type="dxa"/>
        </w:tblCellMar>
        <w:tblLook w:val="04A0"/>
      </w:tblPr>
      <w:tblGrid>
        <w:gridCol w:w="755"/>
        <w:gridCol w:w="3332"/>
        <w:gridCol w:w="1493"/>
        <w:gridCol w:w="2279"/>
        <w:gridCol w:w="1787"/>
      </w:tblGrid>
      <w:tr w:rsidR="00497D34" w:rsidRPr="003B1465" w:rsidTr="00ED370E">
        <w:trPr>
          <w:trHeight w:hRule="exact" w:val="823"/>
        </w:trPr>
        <w:tc>
          <w:tcPr>
            <w:tcW w:w="755" w:type="dxa"/>
            <w:tcBorders>
              <w:top w:val="single" w:sz="4" w:space="0" w:color="auto"/>
              <w:left w:val="single" w:sz="4" w:space="0" w:color="auto"/>
            </w:tcBorders>
            <w:shd w:val="clear" w:color="auto" w:fill="FFFFFF"/>
            <w:vAlign w:val="center"/>
          </w:tcPr>
          <w:p w:rsidR="00497D34" w:rsidRPr="003B1465" w:rsidRDefault="00497D34" w:rsidP="00ED370E">
            <w:pPr>
              <w:pStyle w:val="Bodytext20"/>
              <w:shd w:val="clear" w:color="auto" w:fill="auto"/>
              <w:spacing w:before="0" w:after="60" w:line="220" w:lineRule="exact"/>
              <w:ind w:right="300" w:firstLine="0"/>
              <w:jc w:val="right"/>
              <w:rPr>
                <w:rFonts w:ascii="Times New Roman" w:hAnsi="Times New Roman" w:cs="Times New Roman"/>
                <w:sz w:val="24"/>
                <w:szCs w:val="24"/>
              </w:rPr>
            </w:pPr>
            <w:r w:rsidRPr="003B1465">
              <w:rPr>
                <w:rFonts w:ascii="Times New Roman" w:hAnsi="Times New Roman" w:cs="Times New Roman"/>
                <w:sz w:val="24"/>
                <w:szCs w:val="24"/>
              </w:rPr>
              <w:t>Nr.</w:t>
            </w:r>
          </w:p>
          <w:p w:rsidR="00497D34" w:rsidRPr="003B1465" w:rsidRDefault="00497D34" w:rsidP="00ED370E">
            <w:pPr>
              <w:pStyle w:val="Bodytext20"/>
              <w:shd w:val="clear" w:color="auto" w:fill="auto"/>
              <w:spacing w:before="60" w:line="220" w:lineRule="exact"/>
              <w:ind w:right="300" w:firstLine="0"/>
              <w:jc w:val="right"/>
              <w:rPr>
                <w:rFonts w:ascii="Times New Roman" w:hAnsi="Times New Roman" w:cs="Times New Roman"/>
                <w:sz w:val="24"/>
                <w:szCs w:val="24"/>
              </w:rPr>
            </w:pPr>
            <w:r w:rsidRPr="003B1465">
              <w:rPr>
                <w:rFonts w:ascii="Times New Roman" w:hAnsi="Times New Roman" w:cs="Times New Roman"/>
                <w:sz w:val="24"/>
                <w:szCs w:val="24"/>
              </w:rPr>
              <w:t>crt.</w:t>
            </w:r>
          </w:p>
        </w:tc>
        <w:tc>
          <w:tcPr>
            <w:tcW w:w="3332" w:type="dxa"/>
            <w:tcBorders>
              <w:top w:val="single" w:sz="4" w:space="0" w:color="auto"/>
              <w:left w:val="single" w:sz="4" w:space="0" w:color="auto"/>
            </w:tcBorders>
            <w:shd w:val="clear" w:color="auto" w:fill="FFFFFF"/>
            <w:vAlign w:val="center"/>
          </w:tcPr>
          <w:p w:rsidR="00497D34" w:rsidRPr="003B1465" w:rsidRDefault="00497D34" w:rsidP="00ED370E">
            <w:pPr>
              <w:pStyle w:val="Bodytext20"/>
              <w:shd w:val="clear" w:color="auto" w:fill="auto"/>
              <w:spacing w:before="0" w:line="277" w:lineRule="exact"/>
              <w:ind w:firstLine="0"/>
              <w:jc w:val="center"/>
              <w:rPr>
                <w:rFonts w:ascii="Times New Roman" w:hAnsi="Times New Roman" w:cs="Times New Roman"/>
                <w:sz w:val="24"/>
                <w:szCs w:val="24"/>
              </w:rPr>
            </w:pPr>
            <w:r>
              <w:rPr>
                <w:rFonts w:ascii="Times New Roman" w:hAnsi="Times New Roman" w:cs="Times New Roman"/>
                <w:sz w:val="24"/>
                <w:szCs w:val="24"/>
              </w:rPr>
              <w:t>Perioada (lună) pentru care se declară</w:t>
            </w:r>
            <w:r w:rsidRPr="003B1465">
              <w:rPr>
                <w:rFonts w:ascii="Times New Roman" w:hAnsi="Times New Roman" w:cs="Times New Roman"/>
                <w:sz w:val="24"/>
                <w:szCs w:val="24"/>
              </w:rPr>
              <w:t xml:space="preserve"> nr. de salariați</w:t>
            </w:r>
          </w:p>
        </w:tc>
        <w:tc>
          <w:tcPr>
            <w:tcW w:w="1493" w:type="dxa"/>
            <w:tcBorders>
              <w:top w:val="single" w:sz="4" w:space="0" w:color="auto"/>
              <w:left w:val="single" w:sz="4" w:space="0" w:color="auto"/>
            </w:tcBorders>
            <w:shd w:val="clear" w:color="auto" w:fill="FFFFFF"/>
            <w:vAlign w:val="center"/>
          </w:tcPr>
          <w:p w:rsidR="00497D34" w:rsidRPr="003B1465" w:rsidRDefault="00497D34" w:rsidP="00ED370E">
            <w:pPr>
              <w:pStyle w:val="Bodytext20"/>
              <w:shd w:val="clear" w:color="auto" w:fill="auto"/>
              <w:spacing w:before="0" w:line="220" w:lineRule="exact"/>
              <w:ind w:left="160" w:firstLine="0"/>
              <w:jc w:val="left"/>
              <w:rPr>
                <w:rFonts w:ascii="Times New Roman" w:hAnsi="Times New Roman" w:cs="Times New Roman"/>
                <w:sz w:val="24"/>
                <w:szCs w:val="24"/>
              </w:rPr>
            </w:pPr>
            <w:r w:rsidRPr="003B1465">
              <w:rPr>
                <w:rFonts w:ascii="Times New Roman" w:hAnsi="Times New Roman" w:cs="Times New Roman"/>
                <w:sz w:val="24"/>
                <w:szCs w:val="24"/>
              </w:rPr>
              <w:t>Nr. salariați</w:t>
            </w:r>
          </w:p>
        </w:tc>
        <w:tc>
          <w:tcPr>
            <w:tcW w:w="2279" w:type="dxa"/>
            <w:tcBorders>
              <w:top w:val="single" w:sz="4" w:space="0" w:color="auto"/>
              <w:left w:val="single" w:sz="4" w:space="0" w:color="auto"/>
            </w:tcBorders>
            <w:shd w:val="clear" w:color="auto" w:fill="FFFFFF"/>
          </w:tcPr>
          <w:p w:rsidR="00497D34" w:rsidRPr="003B1465" w:rsidRDefault="00497D34" w:rsidP="00ED370E">
            <w:pPr>
              <w:pStyle w:val="Bodytext20"/>
              <w:shd w:val="clear" w:color="auto" w:fill="auto"/>
              <w:spacing w:before="0" w:after="360" w:line="220" w:lineRule="exact"/>
              <w:ind w:firstLine="0"/>
              <w:jc w:val="center"/>
              <w:rPr>
                <w:rFonts w:ascii="Times New Roman" w:hAnsi="Times New Roman" w:cs="Times New Roman"/>
                <w:sz w:val="24"/>
                <w:szCs w:val="24"/>
              </w:rPr>
            </w:pPr>
            <w:r w:rsidRPr="003B1465">
              <w:rPr>
                <w:rFonts w:ascii="Times New Roman" w:hAnsi="Times New Roman" w:cs="Times New Roman"/>
                <w:sz w:val="24"/>
                <w:szCs w:val="24"/>
              </w:rPr>
              <w:t>Cuantum</w:t>
            </w:r>
            <w:r>
              <w:rPr>
                <w:rFonts w:ascii="Times New Roman" w:hAnsi="Times New Roman" w:cs="Times New Roman"/>
                <w:sz w:val="24"/>
                <w:szCs w:val="24"/>
              </w:rPr>
              <w:t xml:space="preserve"> lei/lună</w:t>
            </w:r>
            <w:r w:rsidRPr="003B1465">
              <w:rPr>
                <w:rFonts w:ascii="Times New Roman" w:hAnsi="Times New Roman" w:cs="Times New Roman"/>
                <w:sz w:val="24"/>
                <w:szCs w:val="24"/>
              </w:rPr>
              <w:t>/salariat</w:t>
            </w:r>
          </w:p>
        </w:tc>
        <w:tc>
          <w:tcPr>
            <w:tcW w:w="1787" w:type="dxa"/>
            <w:tcBorders>
              <w:top w:val="single" w:sz="4" w:space="0" w:color="auto"/>
              <w:left w:val="single" w:sz="4" w:space="0" w:color="auto"/>
              <w:right w:val="single" w:sz="4" w:space="0" w:color="auto"/>
            </w:tcBorders>
            <w:shd w:val="clear" w:color="auto" w:fill="FFFFFF"/>
            <w:vAlign w:val="center"/>
          </w:tcPr>
          <w:p w:rsidR="00497D34" w:rsidRPr="003B1465" w:rsidRDefault="00497D34" w:rsidP="00ED370E">
            <w:pPr>
              <w:pStyle w:val="Bodytext20"/>
              <w:shd w:val="clear" w:color="auto" w:fill="auto"/>
              <w:spacing w:before="0" w:line="220" w:lineRule="exact"/>
              <w:ind w:left="200" w:firstLine="0"/>
              <w:jc w:val="left"/>
              <w:rPr>
                <w:rFonts w:ascii="Times New Roman" w:hAnsi="Times New Roman" w:cs="Times New Roman"/>
                <w:sz w:val="24"/>
                <w:szCs w:val="24"/>
              </w:rPr>
            </w:pPr>
            <w:r w:rsidRPr="003B1465">
              <w:rPr>
                <w:rFonts w:ascii="Times New Roman" w:hAnsi="Times New Roman" w:cs="Times New Roman"/>
                <w:sz w:val="24"/>
                <w:szCs w:val="24"/>
              </w:rPr>
              <w:t>Suma datorat</w:t>
            </w:r>
            <w:r>
              <w:rPr>
                <w:rFonts w:ascii="Times New Roman" w:hAnsi="Times New Roman" w:cs="Times New Roman"/>
                <w:sz w:val="24"/>
                <w:szCs w:val="24"/>
              </w:rPr>
              <w:t>ă</w:t>
            </w:r>
          </w:p>
        </w:tc>
      </w:tr>
      <w:tr w:rsidR="00497D34" w:rsidRPr="003B1465" w:rsidTr="00ED370E">
        <w:trPr>
          <w:trHeight w:hRule="exact" w:val="215"/>
        </w:trPr>
        <w:tc>
          <w:tcPr>
            <w:tcW w:w="755" w:type="dxa"/>
            <w:tcBorders>
              <w:top w:val="single" w:sz="4" w:space="0" w:color="auto"/>
              <w:left w:val="single" w:sz="4" w:space="0" w:color="auto"/>
            </w:tcBorders>
            <w:shd w:val="clear" w:color="auto" w:fill="FFFFFF"/>
            <w:vAlign w:val="bottom"/>
          </w:tcPr>
          <w:p w:rsidR="00497D34" w:rsidRPr="003B1465" w:rsidRDefault="00497D34" w:rsidP="00ED370E">
            <w:pPr>
              <w:pStyle w:val="Bodytext20"/>
              <w:shd w:val="clear" w:color="auto" w:fill="auto"/>
              <w:spacing w:before="0" w:line="220" w:lineRule="exact"/>
              <w:ind w:right="300" w:firstLine="0"/>
              <w:jc w:val="right"/>
              <w:rPr>
                <w:rFonts w:ascii="Times New Roman" w:hAnsi="Times New Roman" w:cs="Times New Roman"/>
                <w:sz w:val="24"/>
                <w:szCs w:val="24"/>
              </w:rPr>
            </w:pPr>
          </w:p>
        </w:tc>
        <w:tc>
          <w:tcPr>
            <w:tcW w:w="3332"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493"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2279"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787" w:type="dxa"/>
            <w:tcBorders>
              <w:top w:val="single" w:sz="4" w:space="0" w:color="auto"/>
              <w:left w:val="single" w:sz="4" w:space="0" w:color="auto"/>
              <w:righ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r>
      <w:tr w:rsidR="00497D34" w:rsidRPr="003B1465" w:rsidTr="00ED370E">
        <w:trPr>
          <w:trHeight w:hRule="exact" w:val="217"/>
        </w:trPr>
        <w:tc>
          <w:tcPr>
            <w:tcW w:w="755" w:type="dxa"/>
            <w:tcBorders>
              <w:top w:val="single" w:sz="4" w:space="0" w:color="auto"/>
              <w:left w:val="single" w:sz="4" w:space="0" w:color="auto"/>
            </w:tcBorders>
            <w:shd w:val="clear" w:color="auto" w:fill="FFFFFF"/>
            <w:vAlign w:val="bottom"/>
          </w:tcPr>
          <w:p w:rsidR="00497D34" w:rsidRPr="003B1465" w:rsidRDefault="00497D34" w:rsidP="00ED370E">
            <w:pPr>
              <w:pStyle w:val="Bodytext20"/>
              <w:shd w:val="clear" w:color="auto" w:fill="auto"/>
              <w:spacing w:before="0" w:line="220" w:lineRule="exact"/>
              <w:ind w:right="300" w:firstLine="0"/>
              <w:jc w:val="right"/>
              <w:rPr>
                <w:rFonts w:ascii="Times New Roman" w:hAnsi="Times New Roman" w:cs="Times New Roman"/>
                <w:sz w:val="24"/>
                <w:szCs w:val="24"/>
              </w:rPr>
            </w:pPr>
          </w:p>
        </w:tc>
        <w:tc>
          <w:tcPr>
            <w:tcW w:w="3332"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493"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2279"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787" w:type="dxa"/>
            <w:tcBorders>
              <w:top w:val="single" w:sz="4" w:space="0" w:color="auto"/>
              <w:left w:val="single" w:sz="4" w:space="0" w:color="auto"/>
              <w:righ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r>
      <w:tr w:rsidR="00497D34" w:rsidRPr="003B1465" w:rsidTr="00ED370E">
        <w:trPr>
          <w:trHeight w:hRule="exact" w:val="215"/>
        </w:trPr>
        <w:tc>
          <w:tcPr>
            <w:tcW w:w="755" w:type="dxa"/>
            <w:tcBorders>
              <w:top w:val="single" w:sz="4" w:space="0" w:color="auto"/>
              <w:left w:val="single" w:sz="4" w:space="0" w:color="auto"/>
            </w:tcBorders>
            <w:shd w:val="clear" w:color="auto" w:fill="FFFFFF"/>
            <w:vAlign w:val="bottom"/>
          </w:tcPr>
          <w:p w:rsidR="00497D34" w:rsidRPr="003B1465" w:rsidRDefault="00497D34" w:rsidP="00ED370E">
            <w:pPr>
              <w:pStyle w:val="Bodytext20"/>
              <w:shd w:val="clear" w:color="auto" w:fill="auto"/>
              <w:spacing w:before="0" w:line="220" w:lineRule="exact"/>
              <w:ind w:right="300" w:firstLine="0"/>
              <w:jc w:val="right"/>
              <w:rPr>
                <w:rFonts w:ascii="Times New Roman" w:hAnsi="Times New Roman" w:cs="Times New Roman"/>
                <w:sz w:val="24"/>
                <w:szCs w:val="24"/>
              </w:rPr>
            </w:pPr>
          </w:p>
        </w:tc>
        <w:tc>
          <w:tcPr>
            <w:tcW w:w="3332"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493"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2279"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787" w:type="dxa"/>
            <w:tcBorders>
              <w:top w:val="single" w:sz="4" w:space="0" w:color="auto"/>
              <w:left w:val="single" w:sz="4" w:space="0" w:color="auto"/>
              <w:righ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r>
      <w:tr w:rsidR="00497D34" w:rsidRPr="003B1465" w:rsidTr="00ED370E">
        <w:trPr>
          <w:trHeight w:hRule="exact" w:val="217"/>
        </w:trPr>
        <w:tc>
          <w:tcPr>
            <w:tcW w:w="755" w:type="dxa"/>
            <w:tcBorders>
              <w:top w:val="single" w:sz="4" w:space="0" w:color="auto"/>
              <w:left w:val="single" w:sz="4" w:space="0" w:color="auto"/>
            </w:tcBorders>
            <w:shd w:val="clear" w:color="auto" w:fill="FFFFFF"/>
            <w:vAlign w:val="bottom"/>
          </w:tcPr>
          <w:p w:rsidR="00497D34" w:rsidRPr="003B1465" w:rsidRDefault="00497D34" w:rsidP="00ED370E">
            <w:pPr>
              <w:pStyle w:val="Bodytext20"/>
              <w:shd w:val="clear" w:color="auto" w:fill="auto"/>
              <w:spacing w:before="0" w:line="220" w:lineRule="exact"/>
              <w:ind w:right="300" w:firstLine="0"/>
              <w:jc w:val="right"/>
              <w:rPr>
                <w:rFonts w:ascii="Times New Roman" w:hAnsi="Times New Roman" w:cs="Times New Roman"/>
                <w:sz w:val="24"/>
                <w:szCs w:val="24"/>
              </w:rPr>
            </w:pPr>
          </w:p>
        </w:tc>
        <w:tc>
          <w:tcPr>
            <w:tcW w:w="3332"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493"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2279"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787" w:type="dxa"/>
            <w:tcBorders>
              <w:top w:val="single" w:sz="4" w:space="0" w:color="auto"/>
              <w:left w:val="single" w:sz="4" w:space="0" w:color="auto"/>
              <w:righ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r>
      <w:tr w:rsidR="00497D34" w:rsidRPr="003B1465" w:rsidTr="00ED370E">
        <w:trPr>
          <w:trHeight w:hRule="exact" w:val="217"/>
        </w:trPr>
        <w:tc>
          <w:tcPr>
            <w:tcW w:w="755" w:type="dxa"/>
            <w:tcBorders>
              <w:top w:val="single" w:sz="4" w:space="0" w:color="auto"/>
              <w:left w:val="single" w:sz="4" w:space="0" w:color="auto"/>
            </w:tcBorders>
            <w:shd w:val="clear" w:color="auto" w:fill="FFFFFF"/>
            <w:vAlign w:val="bottom"/>
          </w:tcPr>
          <w:p w:rsidR="00497D34" w:rsidRPr="003B1465" w:rsidRDefault="00497D34" w:rsidP="00ED370E">
            <w:pPr>
              <w:pStyle w:val="Bodytext20"/>
              <w:shd w:val="clear" w:color="auto" w:fill="auto"/>
              <w:spacing w:before="0" w:line="220" w:lineRule="exact"/>
              <w:ind w:right="300" w:firstLine="0"/>
              <w:jc w:val="right"/>
              <w:rPr>
                <w:rFonts w:ascii="Times New Roman" w:hAnsi="Times New Roman" w:cs="Times New Roman"/>
                <w:sz w:val="24"/>
                <w:szCs w:val="24"/>
              </w:rPr>
            </w:pPr>
          </w:p>
        </w:tc>
        <w:tc>
          <w:tcPr>
            <w:tcW w:w="3332"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493"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2279"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787" w:type="dxa"/>
            <w:tcBorders>
              <w:top w:val="single" w:sz="4" w:space="0" w:color="auto"/>
              <w:left w:val="single" w:sz="4" w:space="0" w:color="auto"/>
              <w:righ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r>
      <w:tr w:rsidR="00497D34" w:rsidRPr="003B1465" w:rsidTr="00ED370E">
        <w:trPr>
          <w:trHeight w:hRule="exact" w:val="217"/>
        </w:trPr>
        <w:tc>
          <w:tcPr>
            <w:tcW w:w="755" w:type="dxa"/>
            <w:tcBorders>
              <w:top w:val="single" w:sz="4" w:space="0" w:color="auto"/>
              <w:left w:val="single" w:sz="4" w:space="0" w:color="auto"/>
            </w:tcBorders>
            <w:shd w:val="clear" w:color="auto" w:fill="FFFFFF"/>
            <w:vAlign w:val="bottom"/>
          </w:tcPr>
          <w:p w:rsidR="00497D34" w:rsidRPr="003B1465" w:rsidRDefault="00497D34" w:rsidP="00ED370E">
            <w:pPr>
              <w:pStyle w:val="Bodytext20"/>
              <w:shd w:val="clear" w:color="auto" w:fill="auto"/>
              <w:spacing w:before="0" w:line="220" w:lineRule="exact"/>
              <w:ind w:right="300" w:firstLine="0"/>
              <w:jc w:val="right"/>
              <w:rPr>
                <w:rFonts w:ascii="Times New Roman" w:hAnsi="Times New Roman" w:cs="Times New Roman"/>
                <w:sz w:val="24"/>
                <w:szCs w:val="24"/>
              </w:rPr>
            </w:pPr>
          </w:p>
        </w:tc>
        <w:tc>
          <w:tcPr>
            <w:tcW w:w="3332"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493"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2279"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787" w:type="dxa"/>
            <w:tcBorders>
              <w:top w:val="single" w:sz="4" w:space="0" w:color="auto"/>
              <w:left w:val="single" w:sz="4" w:space="0" w:color="auto"/>
              <w:righ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r>
      <w:tr w:rsidR="00497D34" w:rsidRPr="003B1465" w:rsidTr="00ED370E">
        <w:trPr>
          <w:trHeight w:hRule="exact" w:val="217"/>
        </w:trPr>
        <w:tc>
          <w:tcPr>
            <w:tcW w:w="755" w:type="dxa"/>
            <w:tcBorders>
              <w:top w:val="single" w:sz="4" w:space="0" w:color="auto"/>
              <w:left w:val="single" w:sz="4" w:space="0" w:color="auto"/>
            </w:tcBorders>
            <w:shd w:val="clear" w:color="auto" w:fill="FFFFFF"/>
            <w:vAlign w:val="bottom"/>
          </w:tcPr>
          <w:p w:rsidR="00497D34" w:rsidRPr="003B1465" w:rsidRDefault="00497D34" w:rsidP="00ED370E">
            <w:pPr>
              <w:pStyle w:val="Bodytext20"/>
              <w:shd w:val="clear" w:color="auto" w:fill="auto"/>
              <w:spacing w:before="0" w:line="220" w:lineRule="exact"/>
              <w:ind w:right="300" w:firstLine="0"/>
              <w:jc w:val="right"/>
              <w:rPr>
                <w:rFonts w:ascii="Times New Roman" w:hAnsi="Times New Roman" w:cs="Times New Roman"/>
                <w:sz w:val="24"/>
                <w:szCs w:val="24"/>
              </w:rPr>
            </w:pPr>
          </w:p>
        </w:tc>
        <w:tc>
          <w:tcPr>
            <w:tcW w:w="3332"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493"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2279"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787" w:type="dxa"/>
            <w:tcBorders>
              <w:top w:val="single" w:sz="4" w:space="0" w:color="auto"/>
              <w:left w:val="single" w:sz="4" w:space="0" w:color="auto"/>
              <w:righ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r>
      <w:tr w:rsidR="00497D34" w:rsidRPr="003B1465" w:rsidTr="00ED370E">
        <w:trPr>
          <w:trHeight w:hRule="exact" w:val="217"/>
        </w:trPr>
        <w:tc>
          <w:tcPr>
            <w:tcW w:w="755" w:type="dxa"/>
            <w:tcBorders>
              <w:top w:val="single" w:sz="4" w:space="0" w:color="auto"/>
              <w:left w:val="single" w:sz="4" w:space="0" w:color="auto"/>
            </w:tcBorders>
            <w:shd w:val="clear" w:color="auto" w:fill="FFFFFF"/>
            <w:vAlign w:val="bottom"/>
          </w:tcPr>
          <w:p w:rsidR="00497D34" w:rsidRPr="003B1465" w:rsidRDefault="00497D34" w:rsidP="00ED370E">
            <w:pPr>
              <w:pStyle w:val="Bodytext20"/>
              <w:shd w:val="clear" w:color="auto" w:fill="auto"/>
              <w:spacing w:before="0" w:line="220" w:lineRule="exact"/>
              <w:ind w:right="300" w:firstLine="0"/>
              <w:jc w:val="right"/>
              <w:rPr>
                <w:rFonts w:ascii="Times New Roman" w:hAnsi="Times New Roman" w:cs="Times New Roman"/>
                <w:sz w:val="24"/>
                <w:szCs w:val="24"/>
              </w:rPr>
            </w:pPr>
          </w:p>
        </w:tc>
        <w:tc>
          <w:tcPr>
            <w:tcW w:w="3332"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493"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2279" w:type="dxa"/>
            <w:tcBorders>
              <w:top w:val="single" w:sz="4" w:space="0" w:color="auto"/>
              <w:lef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787" w:type="dxa"/>
            <w:tcBorders>
              <w:top w:val="single" w:sz="4" w:space="0" w:color="auto"/>
              <w:left w:val="single" w:sz="4" w:space="0" w:color="auto"/>
              <w:righ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r>
      <w:tr w:rsidR="00497D34" w:rsidRPr="003B1465" w:rsidTr="00ED370E">
        <w:trPr>
          <w:trHeight w:hRule="exact" w:val="232"/>
        </w:trPr>
        <w:tc>
          <w:tcPr>
            <w:tcW w:w="755" w:type="dxa"/>
            <w:tcBorders>
              <w:top w:val="single" w:sz="4" w:space="0" w:color="auto"/>
              <w:left w:val="single" w:sz="4" w:space="0" w:color="auto"/>
              <w:bottom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3332" w:type="dxa"/>
            <w:tcBorders>
              <w:top w:val="single" w:sz="4" w:space="0" w:color="auto"/>
              <w:left w:val="single" w:sz="4" w:space="0" w:color="auto"/>
              <w:bottom w:val="single" w:sz="4" w:space="0" w:color="auto"/>
            </w:tcBorders>
            <w:shd w:val="clear" w:color="auto" w:fill="FFFFFF"/>
          </w:tcPr>
          <w:p w:rsidR="00497D34" w:rsidRPr="003B1465" w:rsidRDefault="00497D34" w:rsidP="00ED370E">
            <w:pPr>
              <w:pStyle w:val="Bodytext20"/>
              <w:shd w:val="clear" w:color="auto" w:fill="auto"/>
              <w:spacing w:before="0" w:line="220" w:lineRule="exact"/>
              <w:ind w:firstLine="0"/>
              <w:jc w:val="center"/>
              <w:rPr>
                <w:rFonts w:ascii="Times New Roman" w:hAnsi="Times New Roman" w:cs="Times New Roman"/>
                <w:sz w:val="24"/>
                <w:szCs w:val="24"/>
              </w:rPr>
            </w:pPr>
            <w:r w:rsidRPr="003B1465">
              <w:rPr>
                <w:rFonts w:ascii="Times New Roman" w:hAnsi="Times New Roman" w:cs="Times New Roman"/>
                <w:sz w:val="24"/>
                <w:szCs w:val="24"/>
              </w:rPr>
              <w:t>TOTAL</w:t>
            </w:r>
          </w:p>
        </w:tc>
        <w:tc>
          <w:tcPr>
            <w:tcW w:w="1493" w:type="dxa"/>
            <w:tcBorders>
              <w:top w:val="single" w:sz="4" w:space="0" w:color="auto"/>
              <w:left w:val="single" w:sz="4" w:space="0" w:color="auto"/>
              <w:bottom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2279" w:type="dxa"/>
            <w:tcBorders>
              <w:top w:val="single" w:sz="4" w:space="0" w:color="auto"/>
              <w:left w:val="single" w:sz="4" w:space="0" w:color="auto"/>
              <w:bottom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c>
          <w:tcPr>
            <w:tcW w:w="1787" w:type="dxa"/>
            <w:tcBorders>
              <w:top w:val="single" w:sz="4" w:space="0" w:color="auto"/>
              <w:left w:val="single" w:sz="4" w:space="0" w:color="auto"/>
              <w:bottom w:val="single" w:sz="4" w:space="0" w:color="auto"/>
              <w:right w:val="single" w:sz="4" w:space="0" w:color="auto"/>
            </w:tcBorders>
            <w:shd w:val="clear" w:color="auto" w:fill="FFFFFF"/>
          </w:tcPr>
          <w:p w:rsidR="00497D34" w:rsidRPr="003B1465" w:rsidRDefault="00497D34" w:rsidP="00ED370E">
            <w:pPr>
              <w:rPr>
                <w:rFonts w:ascii="Times New Roman" w:hAnsi="Times New Roman" w:cs="Times New Roman"/>
                <w:sz w:val="24"/>
                <w:szCs w:val="24"/>
              </w:rPr>
            </w:pPr>
          </w:p>
        </w:tc>
      </w:tr>
    </w:tbl>
    <w:p w:rsidR="00497D34" w:rsidRDefault="00497D34" w:rsidP="00497D34">
      <w:pPr>
        <w:tabs>
          <w:tab w:val="left" w:pos="6795"/>
        </w:tabs>
        <w:rPr>
          <w:rFonts w:ascii="Times New Roman" w:hAnsi="Times New Roman" w:cs="Times New Roman"/>
          <w:sz w:val="24"/>
          <w:szCs w:val="24"/>
        </w:rPr>
      </w:pPr>
    </w:p>
    <w:p w:rsidR="00497D34" w:rsidRDefault="00497D34" w:rsidP="00497D34">
      <w:pPr>
        <w:pStyle w:val="ListParagraph"/>
        <w:tabs>
          <w:tab w:val="left" w:pos="6795"/>
        </w:tabs>
        <w:rPr>
          <w:rFonts w:ascii="Times New Roman" w:hAnsi="Times New Roman" w:cs="Times New Roman"/>
          <w:sz w:val="24"/>
          <w:szCs w:val="24"/>
        </w:rPr>
      </w:pPr>
      <w:r>
        <w:rPr>
          <w:rFonts w:ascii="Times New Roman" w:hAnsi="Times New Roman" w:cs="Times New Roman"/>
          <w:sz w:val="24"/>
          <w:szCs w:val="24"/>
        </w:rPr>
        <w:t>OBLIGAȚIILE CONTRIBUABILI</w:t>
      </w:r>
    </w:p>
    <w:p w:rsidR="00497D34" w:rsidRPr="00334C40" w:rsidRDefault="00497D34" w:rsidP="00497D34">
      <w:pPr>
        <w:pStyle w:val="ListParagraph"/>
        <w:tabs>
          <w:tab w:val="left" w:pos="6795"/>
        </w:tabs>
        <w:rPr>
          <w:rFonts w:ascii="Times New Roman" w:hAnsi="Times New Roman" w:cs="Times New Roman"/>
          <w:sz w:val="24"/>
          <w:szCs w:val="24"/>
        </w:rPr>
      </w:pPr>
      <w:r w:rsidRPr="00334C40">
        <w:rPr>
          <w:rFonts w:ascii="Times New Roman" w:hAnsi="Times New Roman" w:cs="Times New Roman"/>
          <w:sz w:val="24"/>
          <w:szCs w:val="24"/>
        </w:rPr>
        <w:t>1.O</w:t>
      </w:r>
      <w:r>
        <w:rPr>
          <w:rFonts w:ascii="Times New Roman" w:hAnsi="Times New Roman" w:cs="Times New Roman"/>
          <w:sz w:val="24"/>
          <w:szCs w:val="24"/>
        </w:rPr>
        <w:t>rice modificare privind datele î</w:t>
      </w:r>
      <w:r w:rsidRPr="00334C40">
        <w:rPr>
          <w:rFonts w:ascii="Times New Roman" w:hAnsi="Times New Roman" w:cs="Times New Roman"/>
          <w:sz w:val="24"/>
          <w:szCs w:val="24"/>
        </w:rPr>
        <w:t xml:space="preserve">nscrise </w:t>
      </w:r>
      <w:r>
        <w:rPr>
          <w:rFonts w:ascii="Times New Roman" w:hAnsi="Times New Roman" w:cs="Times New Roman"/>
          <w:sz w:val="24"/>
          <w:szCs w:val="24"/>
        </w:rPr>
        <w:t>î</w:t>
      </w:r>
      <w:r w:rsidRPr="00334C40">
        <w:rPr>
          <w:rFonts w:ascii="Times New Roman" w:hAnsi="Times New Roman" w:cs="Times New Roman"/>
          <w:sz w:val="24"/>
          <w:szCs w:val="24"/>
        </w:rPr>
        <w:t>n prezenta declara</w:t>
      </w:r>
      <w:r>
        <w:rPr>
          <w:rFonts w:ascii="Times New Roman" w:hAnsi="Times New Roman" w:cs="Times New Roman"/>
          <w:sz w:val="24"/>
          <w:szCs w:val="24"/>
        </w:rPr>
        <w:t>ție va fi comunicată, î</w:t>
      </w:r>
      <w:r w:rsidRPr="00334C40">
        <w:rPr>
          <w:rFonts w:ascii="Times New Roman" w:hAnsi="Times New Roman" w:cs="Times New Roman"/>
          <w:sz w:val="24"/>
          <w:szCs w:val="24"/>
        </w:rPr>
        <w:t xml:space="preserve">n scris, la CompartimentulTaxe, impozite locale </w:t>
      </w:r>
      <w:r>
        <w:rPr>
          <w:rFonts w:ascii="Times New Roman" w:hAnsi="Times New Roman" w:cs="Times New Roman"/>
          <w:sz w:val="24"/>
          <w:szCs w:val="24"/>
        </w:rPr>
        <w:t xml:space="preserve">și </w:t>
      </w:r>
      <w:r w:rsidRPr="00334C40">
        <w:rPr>
          <w:rFonts w:ascii="Times New Roman" w:hAnsi="Times New Roman" w:cs="Times New Roman"/>
          <w:sz w:val="24"/>
          <w:szCs w:val="24"/>
        </w:rPr>
        <w:t>executare silit</w:t>
      </w:r>
      <w:r>
        <w:rPr>
          <w:rFonts w:ascii="Times New Roman" w:hAnsi="Times New Roman" w:cs="Times New Roman"/>
          <w:sz w:val="24"/>
          <w:szCs w:val="24"/>
        </w:rPr>
        <w:t>ă, din cadrul PRIMĂ</w:t>
      </w:r>
      <w:r w:rsidRPr="00334C40">
        <w:rPr>
          <w:rFonts w:ascii="Times New Roman" w:hAnsi="Times New Roman" w:cs="Times New Roman"/>
          <w:sz w:val="24"/>
          <w:szCs w:val="24"/>
        </w:rPr>
        <w:t xml:space="preserve">RIEI COMUNEI </w:t>
      </w:r>
      <w:r>
        <w:rPr>
          <w:rFonts w:ascii="Times New Roman" w:hAnsi="Times New Roman" w:cs="Times New Roman"/>
          <w:sz w:val="24"/>
          <w:szCs w:val="24"/>
        </w:rPr>
        <w:t>CLEJAî</w:t>
      </w:r>
      <w:r w:rsidRPr="00334C40">
        <w:rPr>
          <w:rFonts w:ascii="Times New Roman" w:hAnsi="Times New Roman" w:cs="Times New Roman"/>
          <w:sz w:val="24"/>
          <w:szCs w:val="24"/>
        </w:rPr>
        <w:t xml:space="preserve">n termen de 30 zile </w:t>
      </w:r>
      <w:r>
        <w:rPr>
          <w:rFonts w:ascii="Times New Roman" w:hAnsi="Times New Roman" w:cs="Times New Roman"/>
          <w:sz w:val="24"/>
          <w:szCs w:val="24"/>
        </w:rPr>
        <w:t>de la data producerii acesteia în vederea operă</w:t>
      </w:r>
      <w:r w:rsidRPr="00334C40">
        <w:rPr>
          <w:rFonts w:ascii="Times New Roman" w:hAnsi="Times New Roman" w:cs="Times New Roman"/>
          <w:sz w:val="24"/>
          <w:szCs w:val="24"/>
        </w:rPr>
        <w:t>rii.</w:t>
      </w:r>
    </w:p>
    <w:p w:rsidR="00497D34" w:rsidRPr="00334C40" w:rsidRDefault="00497D34" w:rsidP="00497D34">
      <w:pPr>
        <w:pStyle w:val="ListParagraph"/>
        <w:tabs>
          <w:tab w:val="left" w:pos="6795"/>
        </w:tabs>
        <w:rPr>
          <w:rFonts w:ascii="Times New Roman" w:hAnsi="Times New Roman" w:cs="Times New Roman"/>
          <w:sz w:val="24"/>
          <w:szCs w:val="24"/>
        </w:rPr>
      </w:pPr>
      <w:r w:rsidRPr="00334C40">
        <w:rPr>
          <w:rFonts w:ascii="Times New Roman" w:hAnsi="Times New Roman" w:cs="Times New Roman"/>
          <w:sz w:val="24"/>
          <w:szCs w:val="24"/>
        </w:rPr>
        <w:t>2.Termenul de p</w:t>
      </w:r>
      <w:r>
        <w:rPr>
          <w:rFonts w:ascii="Times New Roman" w:hAnsi="Times New Roman" w:cs="Times New Roman"/>
          <w:sz w:val="24"/>
          <w:szCs w:val="24"/>
        </w:rPr>
        <w:t>lată</w:t>
      </w:r>
      <w:r w:rsidRPr="00334C40">
        <w:rPr>
          <w:rFonts w:ascii="Times New Roman" w:hAnsi="Times New Roman" w:cs="Times New Roman"/>
          <w:sz w:val="24"/>
          <w:szCs w:val="24"/>
        </w:rPr>
        <w:t xml:space="preserve"> a taxei de salubrizare este astfel:</w:t>
      </w:r>
    </w:p>
    <w:p w:rsidR="00497D34" w:rsidRPr="00334C40" w:rsidRDefault="00497D34" w:rsidP="00497D34">
      <w:pPr>
        <w:pStyle w:val="ListParagraph"/>
        <w:tabs>
          <w:tab w:val="left" w:pos="6795"/>
        </w:tabs>
        <w:rPr>
          <w:rFonts w:ascii="Times New Roman" w:hAnsi="Times New Roman" w:cs="Times New Roman"/>
          <w:sz w:val="24"/>
          <w:szCs w:val="24"/>
        </w:rPr>
      </w:pPr>
      <w:r>
        <w:rPr>
          <w:rFonts w:ascii="Times New Roman" w:hAnsi="Times New Roman" w:cs="Times New Roman"/>
          <w:sz w:val="24"/>
          <w:szCs w:val="24"/>
        </w:rPr>
        <w:t>•</w:t>
      </w:r>
      <w:r w:rsidRPr="00334C40">
        <w:rPr>
          <w:rFonts w:ascii="Times New Roman" w:hAnsi="Times New Roman" w:cs="Times New Roman"/>
          <w:sz w:val="24"/>
          <w:szCs w:val="24"/>
        </w:rPr>
        <w:t>3</w:t>
      </w:r>
      <w:r>
        <w:rPr>
          <w:rFonts w:ascii="Times New Roman" w:hAnsi="Times New Roman" w:cs="Times New Roman"/>
          <w:sz w:val="24"/>
          <w:szCs w:val="24"/>
        </w:rPr>
        <w:t>1martie</w:t>
      </w:r>
      <w:r w:rsidRPr="00334C40">
        <w:rPr>
          <w:rFonts w:ascii="Times New Roman" w:hAnsi="Times New Roman" w:cs="Times New Roman"/>
          <w:sz w:val="24"/>
          <w:szCs w:val="24"/>
        </w:rPr>
        <w:t>, inclusiv, pentru lunile: ianuarie, februarie, martie, aprilie, mai, iunie;</w:t>
      </w:r>
    </w:p>
    <w:p w:rsidR="00497D34" w:rsidRPr="00334C40" w:rsidRDefault="00497D34" w:rsidP="00497D34">
      <w:pPr>
        <w:pStyle w:val="ListParagraph"/>
        <w:tabs>
          <w:tab w:val="left" w:pos="6795"/>
        </w:tabs>
        <w:rPr>
          <w:rFonts w:ascii="Times New Roman" w:hAnsi="Times New Roman" w:cs="Times New Roman"/>
          <w:sz w:val="24"/>
          <w:szCs w:val="24"/>
        </w:rPr>
      </w:pPr>
      <w:r>
        <w:rPr>
          <w:rFonts w:ascii="Times New Roman" w:hAnsi="Times New Roman" w:cs="Times New Roman"/>
          <w:sz w:val="24"/>
          <w:szCs w:val="24"/>
        </w:rPr>
        <w:t>•</w:t>
      </w:r>
      <w:r w:rsidRPr="00334C40">
        <w:rPr>
          <w:rFonts w:ascii="Times New Roman" w:hAnsi="Times New Roman" w:cs="Times New Roman"/>
          <w:sz w:val="24"/>
          <w:szCs w:val="24"/>
        </w:rPr>
        <w:t>3</w:t>
      </w:r>
      <w:r>
        <w:rPr>
          <w:rFonts w:ascii="Times New Roman" w:hAnsi="Times New Roman" w:cs="Times New Roman"/>
          <w:sz w:val="24"/>
          <w:szCs w:val="24"/>
        </w:rPr>
        <w:t>0 septembrie</w:t>
      </w:r>
      <w:r w:rsidRPr="00334C40">
        <w:rPr>
          <w:rFonts w:ascii="Times New Roman" w:hAnsi="Times New Roman" w:cs="Times New Roman"/>
          <w:sz w:val="24"/>
          <w:szCs w:val="24"/>
        </w:rPr>
        <w:t>, inclusiv, pentru lunile: iulie, august, septembrie, octombrie, noiembrie, decembrie,</w:t>
      </w:r>
    </w:p>
    <w:p w:rsidR="00497D34" w:rsidRPr="00334C40" w:rsidRDefault="00497D34" w:rsidP="00497D34">
      <w:pPr>
        <w:pStyle w:val="ListParagraph"/>
        <w:tabs>
          <w:tab w:val="left" w:pos="6795"/>
        </w:tabs>
        <w:rPr>
          <w:rFonts w:ascii="Times New Roman" w:hAnsi="Times New Roman" w:cs="Times New Roman"/>
          <w:sz w:val="24"/>
          <w:szCs w:val="24"/>
        </w:rPr>
      </w:pPr>
      <w:r>
        <w:rPr>
          <w:rFonts w:ascii="Times New Roman" w:hAnsi="Times New Roman" w:cs="Times New Roman"/>
          <w:sz w:val="24"/>
          <w:szCs w:val="24"/>
        </w:rPr>
        <w:t xml:space="preserve">2. </w:t>
      </w:r>
      <w:r w:rsidRPr="00334C40">
        <w:rPr>
          <w:rFonts w:ascii="Times New Roman" w:hAnsi="Times New Roman" w:cs="Times New Roman"/>
          <w:sz w:val="24"/>
          <w:szCs w:val="24"/>
        </w:rPr>
        <w:t>Plata se va efectua astfel:</w:t>
      </w:r>
    </w:p>
    <w:p w:rsidR="00497D34" w:rsidRPr="00334C40" w:rsidRDefault="00497D34" w:rsidP="00497D34">
      <w:pPr>
        <w:pStyle w:val="ListParagraph"/>
        <w:tabs>
          <w:tab w:val="left" w:pos="6795"/>
        </w:tabs>
        <w:jc w:val="both"/>
        <w:rPr>
          <w:rFonts w:ascii="Times New Roman" w:hAnsi="Times New Roman" w:cs="Times New Roman"/>
          <w:sz w:val="24"/>
          <w:szCs w:val="24"/>
        </w:rPr>
      </w:pPr>
      <w:r w:rsidRPr="00334C40">
        <w:rPr>
          <w:rFonts w:ascii="Times New Roman" w:hAnsi="Times New Roman" w:cs="Times New Roman"/>
          <w:sz w:val="24"/>
          <w:szCs w:val="24"/>
        </w:rPr>
        <w:t>-</w:t>
      </w:r>
      <w:r>
        <w:rPr>
          <w:rFonts w:ascii="Times New Roman" w:hAnsi="Times New Roman" w:cs="Times New Roman"/>
          <w:sz w:val="24"/>
          <w:szCs w:val="24"/>
        </w:rPr>
        <w:t xml:space="preserve"> La</w:t>
      </w:r>
      <w:r w:rsidRPr="00334C40">
        <w:rPr>
          <w:rFonts w:ascii="Times New Roman" w:hAnsi="Times New Roman" w:cs="Times New Roman"/>
          <w:sz w:val="24"/>
          <w:szCs w:val="24"/>
        </w:rPr>
        <w:t xml:space="preserve"> casieria</w:t>
      </w:r>
      <w:r>
        <w:rPr>
          <w:rFonts w:ascii="Times New Roman" w:hAnsi="Times New Roman" w:cs="Times New Roman"/>
          <w:sz w:val="24"/>
          <w:szCs w:val="24"/>
        </w:rPr>
        <w:t xml:space="preserve"> Compartimentul Taxe, impozite l</w:t>
      </w:r>
      <w:r w:rsidRPr="00334C40">
        <w:rPr>
          <w:rFonts w:ascii="Times New Roman" w:hAnsi="Times New Roman" w:cs="Times New Roman"/>
          <w:sz w:val="24"/>
          <w:szCs w:val="24"/>
        </w:rPr>
        <w:t>oca</w:t>
      </w:r>
      <w:r>
        <w:rPr>
          <w:rFonts w:ascii="Times New Roman" w:hAnsi="Times New Roman" w:cs="Times New Roman"/>
          <w:sz w:val="24"/>
          <w:szCs w:val="24"/>
        </w:rPr>
        <w:t>l</w:t>
      </w:r>
      <w:r w:rsidRPr="00334C40">
        <w:rPr>
          <w:rFonts w:ascii="Times New Roman" w:hAnsi="Times New Roman" w:cs="Times New Roman"/>
          <w:sz w:val="24"/>
          <w:szCs w:val="24"/>
        </w:rPr>
        <w:t xml:space="preserve">e </w:t>
      </w:r>
      <w:r>
        <w:rPr>
          <w:rFonts w:ascii="Times New Roman" w:hAnsi="Times New Roman" w:cs="Times New Roman"/>
          <w:sz w:val="24"/>
          <w:szCs w:val="24"/>
        </w:rPr>
        <w:t>ș</w:t>
      </w:r>
      <w:r w:rsidRPr="00334C40">
        <w:rPr>
          <w:rFonts w:ascii="Times New Roman" w:hAnsi="Times New Roman" w:cs="Times New Roman"/>
          <w:sz w:val="24"/>
          <w:szCs w:val="24"/>
        </w:rPr>
        <w:t>i executare silit</w:t>
      </w:r>
      <w:r>
        <w:rPr>
          <w:rFonts w:ascii="Times New Roman" w:hAnsi="Times New Roman" w:cs="Times New Roman"/>
          <w:sz w:val="24"/>
          <w:szCs w:val="24"/>
        </w:rPr>
        <w:t>ă</w:t>
      </w:r>
      <w:r w:rsidRPr="00334C40">
        <w:rPr>
          <w:rFonts w:ascii="Times New Roman" w:hAnsi="Times New Roman" w:cs="Times New Roman"/>
          <w:sz w:val="24"/>
          <w:szCs w:val="24"/>
        </w:rPr>
        <w:t>, din cadrul</w:t>
      </w:r>
      <w:r>
        <w:rPr>
          <w:rFonts w:ascii="Times New Roman" w:hAnsi="Times New Roman" w:cs="Times New Roman"/>
          <w:sz w:val="24"/>
          <w:szCs w:val="24"/>
        </w:rPr>
        <w:t xml:space="preserve"> PRIMĂRIEI COMUNEI CLEJA</w:t>
      </w:r>
      <w:r w:rsidRPr="00334C40">
        <w:rPr>
          <w:rFonts w:ascii="Times New Roman" w:hAnsi="Times New Roman" w:cs="Times New Roman"/>
          <w:sz w:val="24"/>
          <w:szCs w:val="24"/>
        </w:rPr>
        <w:t>;</w:t>
      </w:r>
    </w:p>
    <w:p w:rsidR="00497D34" w:rsidRPr="00334C40" w:rsidRDefault="00497D34" w:rsidP="00497D34">
      <w:pPr>
        <w:pStyle w:val="ListParagraph"/>
        <w:tabs>
          <w:tab w:val="left" w:pos="6795"/>
        </w:tabs>
        <w:jc w:val="both"/>
        <w:rPr>
          <w:rFonts w:ascii="Times New Roman" w:hAnsi="Times New Roman" w:cs="Times New Roman"/>
          <w:sz w:val="24"/>
          <w:szCs w:val="24"/>
        </w:rPr>
      </w:pPr>
      <w:r w:rsidRPr="00334C40">
        <w:rPr>
          <w:rFonts w:ascii="Times New Roman" w:hAnsi="Times New Roman" w:cs="Times New Roman"/>
          <w:sz w:val="24"/>
          <w:szCs w:val="24"/>
        </w:rPr>
        <w:t>-</w:t>
      </w:r>
      <w:r>
        <w:rPr>
          <w:rFonts w:ascii="Times New Roman" w:hAnsi="Times New Roman" w:cs="Times New Roman"/>
          <w:sz w:val="24"/>
          <w:szCs w:val="24"/>
        </w:rPr>
        <w:t xml:space="preserve"> P</w:t>
      </w:r>
      <w:r w:rsidRPr="00334C40">
        <w:rPr>
          <w:rFonts w:ascii="Times New Roman" w:hAnsi="Times New Roman" w:cs="Times New Roman"/>
          <w:sz w:val="24"/>
          <w:szCs w:val="24"/>
        </w:rPr>
        <w:t xml:space="preserve">rin virament bancar </w:t>
      </w:r>
      <w:r>
        <w:rPr>
          <w:rFonts w:ascii="Times New Roman" w:hAnsi="Times New Roman" w:cs="Times New Roman"/>
          <w:sz w:val="24"/>
          <w:szCs w:val="24"/>
        </w:rPr>
        <w:t>î</w:t>
      </w:r>
      <w:r w:rsidRPr="00334C40">
        <w:rPr>
          <w:rFonts w:ascii="Times New Roman" w:hAnsi="Times New Roman" w:cs="Times New Roman"/>
          <w:sz w:val="24"/>
          <w:szCs w:val="24"/>
        </w:rPr>
        <w:t xml:space="preserve">n contul: </w:t>
      </w:r>
      <w:r w:rsidRPr="00B4260D">
        <w:rPr>
          <w:rFonts w:ascii="Times New Roman" w:hAnsi="Times New Roman" w:cs="Times New Roman"/>
          <w:sz w:val="24"/>
          <w:szCs w:val="24"/>
        </w:rPr>
        <w:t>RO87TREZ06121330208XXXXX</w:t>
      </w:r>
      <w:r w:rsidRPr="00334C40">
        <w:rPr>
          <w:rFonts w:ascii="Times New Roman" w:hAnsi="Times New Roman" w:cs="Times New Roman"/>
          <w:sz w:val="24"/>
          <w:szCs w:val="24"/>
        </w:rPr>
        <w:t xml:space="preserve"> deschis</w:t>
      </w:r>
      <w:r>
        <w:rPr>
          <w:rFonts w:ascii="Times New Roman" w:hAnsi="Times New Roman" w:cs="Times New Roman"/>
          <w:sz w:val="24"/>
          <w:szCs w:val="24"/>
        </w:rPr>
        <w:t xml:space="preserve"> la Trezoreria Municipiului Bacă</w:t>
      </w:r>
      <w:r w:rsidRPr="00334C40">
        <w:rPr>
          <w:rFonts w:ascii="Times New Roman" w:hAnsi="Times New Roman" w:cs="Times New Roman"/>
          <w:sz w:val="24"/>
          <w:szCs w:val="24"/>
        </w:rPr>
        <w:t>u;</w:t>
      </w:r>
    </w:p>
    <w:p w:rsidR="00497D34" w:rsidRPr="00334C40" w:rsidRDefault="00497D34" w:rsidP="00497D34">
      <w:pPr>
        <w:pStyle w:val="ListParagraph"/>
        <w:tabs>
          <w:tab w:val="left" w:pos="6795"/>
        </w:tabs>
        <w:jc w:val="both"/>
        <w:rPr>
          <w:rFonts w:ascii="Times New Roman" w:hAnsi="Times New Roman" w:cs="Times New Roman"/>
          <w:sz w:val="24"/>
          <w:szCs w:val="24"/>
        </w:rPr>
      </w:pPr>
      <w:r w:rsidRPr="00334C40">
        <w:rPr>
          <w:rFonts w:ascii="Times New Roman" w:hAnsi="Times New Roman" w:cs="Times New Roman"/>
          <w:sz w:val="24"/>
          <w:szCs w:val="24"/>
        </w:rPr>
        <w:t>3.Neplata taxei la</w:t>
      </w:r>
      <w:r>
        <w:rPr>
          <w:rFonts w:ascii="Times New Roman" w:hAnsi="Times New Roman" w:cs="Times New Roman"/>
          <w:sz w:val="24"/>
          <w:szCs w:val="24"/>
        </w:rPr>
        <w:t xml:space="preserve"> termenele stabilite atrage după</w:t>
      </w:r>
      <w:r w:rsidRPr="00334C40">
        <w:rPr>
          <w:rFonts w:ascii="Times New Roman" w:hAnsi="Times New Roman" w:cs="Times New Roman"/>
          <w:sz w:val="24"/>
          <w:szCs w:val="24"/>
        </w:rPr>
        <w:t xml:space="preserve"> sine, calculul </w:t>
      </w:r>
      <w:r>
        <w:rPr>
          <w:rFonts w:ascii="Times New Roman" w:hAnsi="Times New Roman" w:cs="Times New Roman"/>
          <w:sz w:val="24"/>
          <w:szCs w:val="24"/>
        </w:rPr>
        <w:t>și plata majoră</w:t>
      </w:r>
      <w:r w:rsidRPr="00334C40">
        <w:rPr>
          <w:rFonts w:ascii="Times New Roman" w:hAnsi="Times New Roman" w:cs="Times New Roman"/>
          <w:sz w:val="24"/>
          <w:szCs w:val="24"/>
        </w:rPr>
        <w:t xml:space="preserve">rilor de </w:t>
      </w:r>
      <w:r>
        <w:rPr>
          <w:rFonts w:ascii="Times New Roman" w:hAnsi="Times New Roman" w:cs="Times New Roman"/>
          <w:sz w:val="24"/>
          <w:szCs w:val="24"/>
        </w:rPr>
        <w:t>întâ</w:t>
      </w:r>
      <w:r w:rsidRPr="00334C40">
        <w:rPr>
          <w:rFonts w:ascii="Times New Roman" w:hAnsi="Times New Roman" w:cs="Times New Roman"/>
          <w:sz w:val="24"/>
          <w:szCs w:val="24"/>
        </w:rPr>
        <w:t xml:space="preserve">rziere precum </w:t>
      </w:r>
      <w:r>
        <w:rPr>
          <w:rFonts w:ascii="Times New Roman" w:hAnsi="Times New Roman" w:cs="Times New Roman"/>
          <w:sz w:val="24"/>
          <w:szCs w:val="24"/>
        </w:rPr>
        <w:t>ș</w:t>
      </w:r>
      <w:r w:rsidRPr="00334C40">
        <w:rPr>
          <w:rFonts w:ascii="Times New Roman" w:hAnsi="Times New Roman" w:cs="Times New Roman"/>
          <w:sz w:val="24"/>
          <w:szCs w:val="24"/>
        </w:rPr>
        <w:t xml:space="preserve">i aplicarea </w:t>
      </w:r>
      <w:r>
        <w:rPr>
          <w:rFonts w:ascii="Times New Roman" w:hAnsi="Times New Roman" w:cs="Times New Roman"/>
          <w:sz w:val="24"/>
          <w:szCs w:val="24"/>
        </w:rPr>
        <w:t>măsurilor de urmărire și executare silită</w:t>
      </w:r>
      <w:r w:rsidRPr="00334C40">
        <w:rPr>
          <w:rFonts w:ascii="Times New Roman" w:hAnsi="Times New Roman" w:cs="Times New Roman"/>
          <w:sz w:val="24"/>
          <w:szCs w:val="24"/>
        </w:rPr>
        <w:t xml:space="preserve"> conform Legii nr. 207</w:t>
      </w:r>
      <w:r>
        <w:rPr>
          <w:rFonts w:ascii="Times New Roman" w:hAnsi="Times New Roman" w:cs="Times New Roman"/>
          <w:sz w:val="24"/>
          <w:szCs w:val="24"/>
        </w:rPr>
        <w:t>/2015 privind Codul de procedură fiscală</w:t>
      </w:r>
      <w:r w:rsidRPr="00334C40">
        <w:rPr>
          <w:rFonts w:ascii="Times New Roman" w:hAnsi="Times New Roman" w:cs="Times New Roman"/>
          <w:sz w:val="24"/>
          <w:szCs w:val="24"/>
        </w:rPr>
        <w:t>.</w:t>
      </w:r>
    </w:p>
    <w:p w:rsidR="00497D34" w:rsidRDefault="00497D34" w:rsidP="00497D34">
      <w:pPr>
        <w:pStyle w:val="ListParagraph"/>
        <w:tabs>
          <w:tab w:val="left" w:pos="6795"/>
        </w:tabs>
        <w:jc w:val="both"/>
        <w:rPr>
          <w:rFonts w:ascii="Times New Roman" w:hAnsi="Times New Roman" w:cs="Times New Roman"/>
          <w:sz w:val="24"/>
          <w:szCs w:val="24"/>
        </w:rPr>
      </w:pPr>
      <w:r w:rsidRPr="00334C40">
        <w:rPr>
          <w:rFonts w:ascii="Times New Roman" w:hAnsi="Times New Roman" w:cs="Times New Roman"/>
          <w:sz w:val="24"/>
          <w:szCs w:val="24"/>
        </w:rPr>
        <w:t>5.Declara</w:t>
      </w:r>
      <w:r>
        <w:rPr>
          <w:rFonts w:ascii="Times New Roman" w:hAnsi="Times New Roman" w:cs="Times New Roman"/>
          <w:sz w:val="24"/>
          <w:szCs w:val="24"/>
        </w:rPr>
        <w:t>ția de impunere constituie î</w:t>
      </w:r>
      <w:r w:rsidRPr="00334C40">
        <w:rPr>
          <w:rFonts w:ascii="Times New Roman" w:hAnsi="Times New Roman" w:cs="Times New Roman"/>
          <w:sz w:val="24"/>
          <w:szCs w:val="24"/>
        </w:rPr>
        <w:t>n</w:t>
      </w:r>
      <w:r>
        <w:rPr>
          <w:rFonts w:ascii="Times New Roman" w:hAnsi="Times New Roman" w:cs="Times New Roman"/>
          <w:sz w:val="24"/>
          <w:szCs w:val="24"/>
        </w:rPr>
        <w:t>științare de plată</w:t>
      </w:r>
      <w:r w:rsidRPr="00334C40">
        <w:rPr>
          <w:rFonts w:ascii="Times New Roman" w:hAnsi="Times New Roman" w:cs="Times New Roman"/>
          <w:sz w:val="24"/>
          <w:szCs w:val="24"/>
        </w:rPr>
        <w:t xml:space="preserve"> conform Legii. nr. 207/2015 pr</w:t>
      </w:r>
      <w:r>
        <w:rPr>
          <w:rFonts w:ascii="Times New Roman" w:hAnsi="Times New Roman" w:cs="Times New Roman"/>
          <w:sz w:val="24"/>
          <w:szCs w:val="24"/>
        </w:rPr>
        <w:t>ivind Codul de procedură fiscală</w:t>
      </w:r>
      <w:r w:rsidRPr="00334C40">
        <w:rPr>
          <w:rFonts w:ascii="Times New Roman" w:hAnsi="Times New Roman" w:cs="Times New Roman"/>
          <w:sz w:val="24"/>
          <w:szCs w:val="24"/>
        </w:rPr>
        <w:t>.</w:t>
      </w:r>
    </w:p>
    <w:p w:rsidR="00497D34" w:rsidRDefault="00497D34" w:rsidP="00497D34">
      <w:pPr>
        <w:pStyle w:val="Bodytext20"/>
        <w:shd w:val="clear" w:color="auto" w:fill="auto"/>
        <w:spacing w:before="0" w:after="1082" w:line="220" w:lineRule="exact"/>
        <w:ind w:left="200" w:firstLine="0"/>
        <w:jc w:val="left"/>
        <w:rPr>
          <w:rFonts w:ascii="Times New Roman" w:hAnsi="Times New Roman" w:cs="Times New Roman"/>
          <w:sz w:val="24"/>
          <w:szCs w:val="24"/>
        </w:rPr>
      </w:pPr>
      <w:r w:rsidRPr="006948B1">
        <w:rPr>
          <w:rFonts w:ascii="Times New Roman" w:hAnsi="Times New Roman" w:cs="Times New Roman"/>
          <w:sz w:val="24"/>
          <w:szCs w:val="24"/>
        </w:rPr>
        <w:t>Numele ș</w:t>
      </w:r>
      <w:r>
        <w:rPr>
          <w:rFonts w:ascii="Times New Roman" w:hAnsi="Times New Roman" w:cs="Times New Roman"/>
          <w:sz w:val="24"/>
          <w:szCs w:val="24"/>
        </w:rPr>
        <w:t>i prenumele declarantului</w:t>
      </w:r>
    </w:p>
    <w:p w:rsidR="00497D34" w:rsidRDefault="00497D34" w:rsidP="00497D34">
      <w:pPr>
        <w:pStyle w:val="Bodytext20"/>
        <w:shd w:val="clear" w:color="auto" w:fill="auto"/>
        <w:spacing w:before="0" w:after="1082" w:line="220" w:lineRule="exact"/>
        <w:ind w:left="200" w:firstLine="0"/>
        <w:jc w:val="left"/>
        <w:rPr>
          <w:rFonts w:ascii="Times New Roman" w:hAnsi="Times New Roman" w:cs="Times New Roman"/>
          <w:sz w:val="24"/>
          <w:szCs w:val="24"/>
        </w:rPr>
      </w:pPr>
      <w:r>
        <w:rPr>
          <w:rFonts w:ascii="Times New Roman" w:hAnsi="Times New Roman" w:cs="Times New Roman"/>
          <w:sz w:val="24"/>
          <w:szCs w:val="24"/>
        </w:rPr>
        <w:t>Semnătura</w:t>
      </w:r>
    </w:p>
    <w:p w:rsidR="00497D34" w:rsidRPr="00102E8F" w:rsidRDefault="00497D34" w:rsidP="00497D34">
      <w:pPr>
        <w:pStyle w:val="Bodytext30"/>
        <w:shd w:val="clear" w:color="auto" w:fill="auto"/>
        <w:spacing w:before="0" w:after="0" w:line="662" w:lineRule="exact"/>
        <w:ind w:left="480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02E8F">
        <w:rPr>
          <w:rFonts w:ascii="Times New Roman" w:hAnsi="Times New Roman" w:cs="Times New Roman"/>
          <w:sz w:val="24"/>
          <w:szCs w:val="24"/>
        </w:rPr>
        <w:t>Anexa 2</w:t>
      </w:r>
      <w:r>
        <w:rPr>
          <w:rFonts w:ascii="Times New Roman" w:hAnsi="Times New Roman" w:cs="Times New Roman"/>
          <w:sz w:val="24"/>
          <w:szCs w:val="24"/>
        </w:rPr>
        <w:t xml:space="preserve"> la Regulament</w:t>
      </w:r>
    </w:p>
    <w:p w:rsidR="00497D34" w:rsidRPr="00102E8F" w:rsidRDefault="00497D34" w:rsidP="00497D34">
      <w:pPr>
        <w:pStyle w:val="Bodytext30"/>
        <w:shd w:val="clear" w:color="auto" w:fill="auto"/>
        <w:spacing w:before="0" w:after="0" w:line="662" w:lineRule="exact"/>
        <w:rPr>
          <w:rFonts w:ascii="Times New Roman" w:hAnsi="Times New Roman" w:cs="Times New Roman"/>
          <w:sz w:val="24"/>
          <w:szCs w:val="24"/>
        </w:rPr>
      </w:pPr>
      <w:r>
        <w:rPr>
          <w:rFonts w:ascii="Times New Roman" w:hAnsi="Times New Roman" w:cs="Times New Roman"/>
          <w:sz w:val="24"/>
          <w:szCs w:val="24"/>
        </w:rPr>
        <w:t xml:space="preserve">                                                      </w:t>
      </w:r>
      <w:r w:rsidRPr="00102E8F">
        <w:rPr>
          <w:rFonts w:ascii="Times New Roman" w:hAnsi="Times New Roman" w:cs="Times New Roman"/>
          <w:sz w:val="24"/>
          <w:szCs w:val="24"/>
        </w:rPr>
        <w:t>DECLARAȚIE</w:t>
      </w:r>
    </w:p>
    <w:p w:rsidR="00497D34" w:rsidRPr="00102E8F" w:rsidRDefault="00497D34" w:rsidP="00497D34">
      <w:pPr>
        <w:pStyle w:val="Bodytext30"/>
        <w:shd w:val="clear" w:color="auto" w:fill="auto"/>
        <w:spacing w:before="0" w:after="0" w:line="662" w:lineRule="exact"/>
        <w:ind w:left="1260"/>
        <w:rPr>
          <w:rFonts w:ascii="Times New Roman" w:hAnsi="Times New Roman" w:cs="Times New Roman"/>
          <w:sz w:val="24"/>
          <w:szCs w:val="24"/>
        </w:rPr>
      </w:pPr>
      <w:r w:rsidRPr="00102E8F">
        <w:rPr>
          <w:rFonts w:ascii="Times New Roman" w:hAnsi="Times New Roman" w:cs="Times New Roman"/>
          <w:sz w:val="24"/>
          <w:szCs w:val="24"/>
        </w:rPr>
        <w:t>privind stab</w:t>
      </w:r>
      <w:r>
        <w:rPr>
          <w:rFonts w:ascii="Times New Roman" w:hAnsi="Times New Roman" w:cs="Times New Roman"/>
          <w:sz w:val="24"/>
          <w:szCs w:val="24"/>
        </w:rPr>
        <w:t>ilirea taxei de salubritat</w:t>
      </w:r>
      <w:r w:rsidRPr="00102E8F">
        <w:rPr>
          <w:rFonts w:ascii="Times New Roman" w:hAnsi="Times New Roman" w:cs="Times New Roman"/>
          <w:sz w:val="24"/>
          <w:szCs w:val="24"/>
        </w:rPr>
        <w:t>e pentru persoane fizice</w:t>
      </w:r>
    </w:p>
    <w:p w:rsidR="00497D34" w:rsidRPr="00102E8F" w:rsidRDefault="00497D34" w:rsidP="00497D34">
      <w:pPr>
        <w:pStyle w:val="Bodytext20"/>
        <w:shd w:val="clear" w:color="auto" w:fill="auto"/>
        <w:tabs>
          <w:tab w:val="left" w:leader="dot" w:pos="5196"/>
          <w:tab w:val="left" w:leader="dot" w:pos="6577"/>
        </w:tabs>
        <w:spacing w:before="0" w:line="662" w:lineRule="exact"/>
        <w:ind w:left="2880" w:firstLine="0"/>
        <w:rPr>
          <w:rFonts w:ascii="Times New Roman" w:hAnsi="Times New Roman" w:cs="Times New Roman"/>
          <w:sz w:val="24"/>
          <w:szCs w:val="24"/>
        </w:rPr>
      </w:pPr>
      <w:r w:rsidRPr="00102E8F">
        <w:rPr>
          <w:rFonts w:ascii="Times New Roman" w:hAnsi="Times New Roman" w:cs="Times New Roman"/>
          <w:sz w:val="24"/>
          <w:szCs w:val="24"/>
        </w:rPr>
        <w:t>conform H.C.L. nr</w:t>
      </w:r>
      <w:r w:rsidRPr="00102E8F">
        <w:rPr>
          <w:rFonts w:ascii="Times New Roman" w:hAnsi="Times New Roman" w:cs="Times New Roman"/>
          <w:sz w:val="24"/>
          <w:szCs w:val="24"/>
        </w:rPr>
        <w:tab/>
        <w:t>din</w:t>
      </w:r>
      <w:r w:rsidRPr="00102E8F">
        <w:rPr>
          <w:rFonts w:ascii="Times New Roman" w:hAnsi="Times New Roman" w:cs="Times New Roman"/>
          <w:sz w:val="24"/>
          <w:szCs w:val="24"/>
        </w:rPr>
        <w:tab/>
      </w:r>
    </w:p>
    <w:p w:rsidR="00497D34" w:rsidRPr="00102E8F" w:rsidRDefault="00497D34" w:rsidP="00497D34">
      <w:pPr>
        <w:pStyle w:val="Bodytext70"/>
        <w:shd w:val="clear" w:color="auto" w:fill="auto"/>
        <w:tabs>
          <w:tab w:val="left" w:leader="underscore" w:pos="5687"/>
          <w:tab w:val="left" w:leader="underscore" w:pos="7408"/>
          <w:tab w:val="left" w:leader="underscore" w:pos="9244"/>
        </w:tabs>
        <w:spacing w:after="0" w:line="662" w:lineRule="exact"/>
        <w:ind w:left="240"/>
        <w:jc w:val="both"/>
        <w:rPr>
          <w:rFonts w:ascii="Times New Roman" w:hAnsi="Times New Roman" w:cs="Times New Roman"/>
          <w:sz w:val="24"/>
          <w:szCs w:val="24"/>
        </w:rPr>
      </w:pPr>
      <w:r w:rsidRPr="00102E8F">
        <w:rPr>
          <w:rFonts w:ascii="Times New Roman" w:hAnsi="Times New Roman" w:cs="Times New Roman"/>
          <w:sz w:val="24"/>
          <w:szCs w:val="24"/>
        </w:rPr>
        <w:t xml:space="preserve">       Subsemnatul</w:t>
      </w:r>
      <w:r w:rsidRPr="00102E8F">
        <w:rPr>
          <w:rStyle w:val="Bodytext7NotItalicSpacing0pt"/>
          <w:rFonts w:ascii="Times New Roman" w:hAnsi="Times New Roman" w:cs="Times New Roman"/>
        </w:rPr>
        <w:tab/>
      </w:r>
      <w:r>
        <w:rPr>
          <w:rFonts w:ascii="Times New Roman" w:hAnsi="Times New Roman" w:cs="Times New Roman"/>
          <w:sz w:val="24"/>
          <w:szCs w:val="24"/>
        </w:rPr>
        <w:t>C.I</w:t>
      </w:r>
      <w:r w:rsidRPr="00102E8F">
        <w:rPr>
          <w:rFonts w:ascii="Times New Roman" w:hAnsi="Times New Roman" w:cs="Times New Roman"/>
          <w:sz w:val="24"/>
          <w:szCs w:val="24"/>
        </w:rPr>
        <w:t xml:space="preserve"> seria</w:t>
      </w:r>
      <w:r w:rsidRPr="00102E8F">
        <w:rPr>
          <w:rStyle w:val="Bodytext7NotItalicSpacing0pt"/>
          <w:rFonts w:ascii="Times New Roman" w:hAnsi="Times New Roman" w:cs="Times New Roman"/>
        </w:rPr>
        <w:tab/>
      </w:r>
      <w:r w:rsidRPr="00102E8F">
        <w:rPr>
          <w:rFonts w:ascii="Times New Roman" w:hAnsi="Times New Roman" w:cs="Times New Roman"/>
          <w:sz w:val="24"/>
          <w:szCs w:val="24"/>
        </w:rPr>
        <w:t>nr.</w:t>
      </w:r>
      <w:r w:rsidRPr="00102E8F">
        <w:rPr>
          <w:rStyle w:val="Bodytext7NotItalicSpacing0pt"/>
          <w:rFonts w:ascii="Times New Roman" w:hAnsi="Times New Roman" w:cs="Times New Roman"/>
        </w:rPr>
        <w:tab/>
      </w:r>
    </w:p>
    <w:p w:rsidR="00497D34" w:rsidRPr="00102E8F" w:rsidRDefault="00497D34" w:rsidP="00497D34">
      <w:pPr>
        <w:pStyle w:val="Bodytext70"/>
        <w:shd w:val="clear" w:color="auto" w:fill="auto"/>
        <w:tabs>
          <w:tab w:val="left" w:leader="underscore" w:pos="5196"/>
          <w:tab w:val="left" w:leader="underscore" w:pos="8898"/>
        </w:tabs>
        <w:spacing w:after="16" w:line="220" w:lineRule="exact"/>
        <w:ind w:left="240"/>
        <w:jc w:val="both"/>
        <w:rPr>
          <w:rFonts w:ascii="Times New Roman" w:hAnsi="Times New Roman" w:cs="Times New Roman"/>
          <w:sz w:val="24"/>
          <w:szCs w:val="24"/>
        </w:rPr>
      </w:pPr>
      <w:r w:rsidRPr="00102E8F">
        <w:rPr>
          <w:rFonts w:ascii="Times New Roman" w:hAnsi="Times New Roman" w:cs="Times New Roman"/>
          <w:sz w:val="24"/>
          <w:szCs w:val="24"/>
        </w:rPr>
        <w:t>cod numeric persona</w:t>
      </w:r>
      <w:r>
        <w:rPr>
          <w:rFonts w:ascii="Times New Roman" w:hAnsi="Times New Roman" w:cs="Times New Roman"/>
          <w:sz w:val="24"/>
          <w:szCs w:val="24"/>
        </w:rPr>
        <w:t>l</w:t>
      </w:r>
      <w:r w:rsidRPr="00102E8F">
        <w:rPr>
          <w:rStyle w:val="Bodytext7NotItalicSpacing0pt"/>
          <w:rFonts w:ascii="Times New Roman" w:hAnsi="Times New Roman" w:cs="Times New Roman"/>
        </w:rPr>
        <w:tab/>
      </w:r>
      <w:r>
        <w:rPr>
          <w:rFonts w:ascii="Times New Roman" w:hAnsi="Times New Roman" w:cs="Times New Roman"/>
          <w:sz w:val="24"/>
          <w:szCs w:val="24"/>
        </w:rPr>
        <w:t>eliberat de Poliți</w:t>
      </w:r>
      <w:r w:rsidRPr="00102E8F">
        <w:rPr>
          <w:rFonts w:ascii="Times New Roman" w:hAnsi="Times New Roman" w:cs="Times New Roman"/>
          <w:sz w:val="24"/>
          <w:szCs w:val="24"/>
        </w:rPr>
        <w:t>a</w:t>
      </w:r>
      <w:r w:rsidRPr="00102E8F">
        <w:rPr>
          <w:rStyle w:val="Bodytext7NotItalicSpacing0pt"/>
          <w:rFonts w:ascii="Times New Roman" w:hAnsi="Times New Roman" w:cs="Times New Roman"/>
        </w:rPr>
        <w:tab/>
      </w:r>
      <w:r>
        <w:rPr>
          <w:rFonts w:ascii="Times New Roman" w:hAnsi="Times New Roman" w:cs="Times New Roman"/>
          <w:sz w:val="24"/>
          <w:szCs w:val="24"/>
        </w:rPr>
        <w:t>l</w:t>
      </w:r>
      <w:r w:rsidRPr="00102E8F">
        <w:rPr>
          <w:rFonts w:ascii="Times New Roman" w:hAnsi="Times New Roman" w:cs="Times New Roman"/>
          <w:sz w:val="24"/>
          <w:szCs w:val="24"/>
        </w:rPr>
        <w:t>a</w:t>
      </w:r>
    </w:p>
    <w:p w:rsidR="00497D34" w:rsidRPr="00102E8F" w:rsidRDefault="00497D34" w:rsidP="00497D34">
      <w:pPr>
        <w:pStyle w:val="Bodytext70"/>
        <w:shd w:val="clear" w:color="auto" w:fill="auto"/>
        <w:tabs>
          <w:tab w:val="left" w:leader="underscore" w:pos="1972"/>
        </w:tabs>
        <w:spacing w:after="380" w:line="220" w:lineRule="exact"/>
        <w:ind w:left="240"/>
        <w:jc w:val="both"/>
        <w:rPr>
          <w:rFonts w:ascii="Times New Roman" w:hAnsi="Times New Roman" w:cs="Times New Roman"/>
          <w:sz w:val="24"/>
          <w:szCs w:val="24"/>
        </w:rPr>
      </w:pPr>
      <w:r w:rsidRPr="00102E8F">
        <w:rPr>
          <w:rFonts w:ascii="Times New Roman" w:hAnsi="Times New Roman" w:cs="Times New Roman"/>
          <w:sz w:val="24"/>
          <w:szCs w:val="24"/>
        </w:rPr>
        <w:t>data</w:t>
      </w:r>
      <w:r w:rsidRPr="00102E8F">
        <w:rPr>
          <w:rStyle w:val="Bodytext7NotItalicSpacing0pt"/>
          <w:rFonts w:ascii="Times New Roman" w:hAnsi="Times New Roman" w:cs="Times New Roman"/>
        </w:rPr>
        <w:tab/>
      </w:r>
      <w:r w:rsidRPr="00102E8F">
        <w:rPr>
          <w:rStyle w:val="Bodytext7NotItalicSpacing0pt"/>
          <w:rFonts w:ascii="Times New Roman" w:hAnsi="Times New Roman" w:cs="Times New Roman"/>
          <w:vertAlign w:val="subscript"/>
        </w:rPr>
        <w:t>7</w:t>
      </w:r>
    </w:p>
    <w:p w:rsidR="00497D34" w:rsidRPr="00102E8F" w:rsidRDefault="00497D34" w:rsidP="00497D34">
      <w:pPr>
        <w:pStyle w:val="Bodytext20"/>
        <w:shd w:val="clear" w:color="auto" w:fill="auto"/>
        <w:tabs>
          <w:tab w:val="left" w:leader="underscore" w:pos="3736"/>
          <w:tab w:val="left" w:leader="underscore" w:pos="5917"/>
          <w:tab w:val="left" w:leader="underscore" w:pos="8898"/>
          <w:tab w:val="left" w:leader="underscore" w:pos="9059"/>
        </w:tabs>
        <w:spacing w:before="0" w:after="24" w:line="220" w:lineRule="exact"/>
        <w:ind w:left="240" w:firstLine="0"/>
        <w:rPr>
          <w:rFonts w:ascii="Times New Roman" w:hAnsi="Times New Roman" w:cs="Times New Roman"/>
          <w:sz w:val="24"/>
          <w:szCs w:val="24"/>
        </w:rPr>
      </w:pPr>
      <w:r>
        <w:rPr>
          <w:rFonts w:ascii="Times New Roman" w:hAnsi="Times New Roman" w:cs="Times New Roman"/>
          <w:sz w:val="24"/>
          <w:szCs w:val="24"/>
        </w:rPr>
        <w:t>Domiciliul: l</w:t>
      </w:r>
      <w:r w:rsidRPr="00102E8F">
        <w:rPr>
          <w:rFonts w:ascii="Times New Roman" w:hAnsi="Times New Roman" w:cs="Times New Roman"/>
          <w:sz w:val="24"/>
          <w:szCs w:val="24"/>
        </w:rPr>
        <w:t>oc.</w:t>
      </w:r>
      <w:r w:rsidRPr="00102E8F">
        <w:rPr>
          <w:rFonts w:ascii="Times New Roman" w:hAnsi="Times New Roman" w:cs="Times New Roman"/>
          <w:sz w:val="24"/>
          <w:szCs w:val="24"/>
        </w:rPr>
        <w:tab/>
        <w:t>jud.</w:t>
      </w:r>
      <w:r w:rsidRPr="00102E8F">
        <w:rPr>
          <w:rFonts w:ascii="Times New Roman" w:hAnsi="Times New Roman" w:cs="Times New Roman"/>
          <w:sz w:val="24"/>
          <w:szCs w:val="24"/>
        </w:rPr>
        <w:tab/>
        <w:t>str.</w:t>
      </w:r>
      <w:r w:rsidRPr="00102E8F">
        <w:rPr>
          <w:rFonts w:ascii="Times New Roman" w:hAnsi="Times New Roman" w:cs="Times New Roman"/>
          <w:sz w:val="24"/>
          <w:szCs w:val="24"/>
        </w:rPr>
        <w:tab/>
      </w:r>
      <w:r w:rsidRPr="00102E8F">
        <w:rPr>
          <w:rFonts w:ascii="Times New Roman" w:hAnsi="Times New Roman" w:cs="Times New Roman"/>
          <w:sz w:val="24"/>
          <w:szCs w:val="24"/>
        </w:rPr>
        <w:tab/>
        <w:t>nr.</w:t>
      </w:r>
    </w:p>
    <w:p w:rsidR="00497D34" w:rsidRPr="00102E8F" w:rsidRDefault="00497D34" w:rsidP="00497D34">
      <w:pPr>
        <w:pStyle w:val="Bodytext20"/>
        <w:shd w:val="clear" w:color="auto" w:fill="auto"/>
        <w:tabs>
          <w:tab w:val="left" w:leader="underscore" w:pos="733"/>
          <w:tab w:val="left" w:leader="underscore" w:pos="1637"/>
          <w:tab w:val="left" w:leader="underscore" w:pos="2576"/>
          <w:tab w:val="left" w:leader="underscore" w:pos="3422"/>
          <w:tab w:val="left" w:leader="underscore" w:pos="7408"/>
        </w:tabs>
        <w:spacing w:before="0" w:after="333" w:line="220" w:lineRule="exact"/>
        <w:ind w:left="240" w:firstLine="0"/>
        <w:rPr>
          <w:rFonts w:ascii="Times New Roman" w:hAnsi="Times New Roman" w:cs="Times New Roman"/>
          <w:sz w:val="24"/>
          <w:szCs w:val="24"/>
        </w:rPr>
      </w:pPr>
      <w:r w:rsidRPr="00102E8F">
        <w:rPr>
          <w:rFonts w:ascii="Times New Roman" w:hAnsi="Times New Roman" w:cs="Times New Roman"/>
          <w:sz w:val="24"/>
          <w:szCs w:val="24"/>
        </w:rPr>
        <w:tab/>
      </w:r>
      <w:r w:rsidRPr="00C60203">
        <w:rPr>
          <w:rStyle w:val="Bodytext2Bold"/>
          <w:rFonts w:ascii="Times New Roman" w:hAnsi="Times New Roman" w:cs="Times New Roman"/>
          <w:b w:val="0"/>
          <w:sz w:val="24"/>
          <w:szCs w:val="24"/>
        </w:rPr>
        <w:t>bl</w:t>
      </w:r>
      <w:r>
        <w:rPr>
          <w:rFonts w:ascii="Times New Roman" w:hAnsi="Times New Roman" w:cs="Times New Roman"/>
          <w:sz w:val="24"/>
          <w:szCs w:val="24"/>
        </w:rPr>
        <w:tab/>
        <w:t>ap.</w:t>
      </w:r>
      <w:r>
        <w:rPr>
          <w:rFonts w:ascii="Times New Roman" w:hAnsi="Times New Roman" w:cs="Times New Roman"/>
          <w:sz w:val="24"/>
          <w:szCs w:val="24"/>
        </w:rPr>
        <w:tab/>
        <w:t>telefon /fax/e-mail</w:t>
      </w:r>
      <w:r w:rsidRPr="00102E8F">
        <w:rPr>
          <w:rFonts w:ascii="Times New Roman" w:hAnsi="Times New Roman" w:cs="Times New Roman"/>
          <w:sz w:val="24"/>
          <w:szCs w:val="24"/>
        </w:rPr>
        <w:tab/>
      </w:r>
    </w:p>
    <w:p w:rsidR="00497D34" w:rsidRPr="00102E8F" w:rsidRDefault="00497D34" w:rsidP="00497D34">
      <w:pPr>
        <w:pStyle w:val="Bodytext20"/>
        <w:shd w:val="clear" w:color="auto" w:fill="auto"/>
        <w:tabs>
          <w:tab w:val="left" w:leader="underscore" w:pos="1298"/>
        </w:tabs>
        <w:spacing w:before="0" w:after="362" w:line="288" w:lineRule="exact"/>
        <w:ind w:left="240" w:firstLine="0"/>
        <w:jc w:val="left"/>
        <w:rPr>
          <w:rFonts w:ascii="Times New Roman" w:hAnsi="Times New Roman" w:cs="Times New Roman"/>
          <w:sz w:val="24"/>
          <w:szCs w:val="24"/>
        </w:rPr>
      </w:pPr>
      <w:r>
        <w:rPr>
          <w:rFonts w:ascii="Times New Roman" w:hAnsi="Times New Roman" w:cs="Times New Roman"/>
          <w:sz w:val="24"/>
          <w:szCs w:val="24"/>
        </w:rPr>
        <w:t>Declar pe proprie ră</w:t>
      </w:r>
      <w:r w:rsidRPr="00102E8F">
        <w:rPr>
          <w:rFonts w:ascii="Times New Roman" w:hAnsi="Times New Roman" w:cs="Times New Roman"/>
          <w:sz w:val="24"/>
          <w:szCs w:val="24"/>
        </w:rPr>
        <w:t>spundere că mă oblig la plata tax</w:t>
      </w:r>
      <w:r>
        <w:rPr>
          <w:rFonts w:ascii="Times New Roman" w:hAnsi="Times New Roman" w:cs="Times New Roman"/>
          <w:sz w:val="24"/>
          <w:szCs w:val="24"/>
        </w:rPr>
        <w:t>ei de salubritate pentru un numă</w:t>
      </w:r>
      <w:r w:rsidRPr="00102E8F">
        <w:rPr>
          <w:rFonts w:ascii="Times New Roman" w:hAnsi="Times New Roman" w:cs="Times New Roman"/>
          <w:sz w:val="24"/>
          <w:szCs w:val="24"/>
        </w:rPr>
        <w:t>r de</w:t>
      </w:r>
      <w:r w:rsidRPr="00102E8F">
        <w:rPr>
          <w:rFonts w:ascii="Times New Roman" w:hAnsi="Times New Roman" w:cs="Times New Roman"/>
          <w:sz w:val="24"/>
          <w:szCs w:val="24"/>
        </w:rPr>
        <w:tab/>
        <w:t>persoane.</w:t>
      </w:r>
    </w:p>
    <w:p w:rsidR="00497D34" w:rsidRPr="00102E8F" w:rsidRDefault="00497D34" w:rsidP="00497D34">
      <w:pPr>
        <w:pStyle w:val="Tablecaption40"/>
        <w:framePr w:w="10134" w:wrap="notBeside" w:vAnchor="text" w:hAnchor="text" w:xAlign="center" w:y="1"/>
        <w:shd w:val="clear" w:color="auto" w:fill="auto"/>
        <w:spacing w:line="220" w:lineRule="exact"/>
        <w:rPr>
          <w:rFonts w:ascii="Times New Roman" w:hAnsi="Times New Roman" w:cs="Times New Roman"/>
          <w:sz w:val="24"/>
          <w:szCs w:val="24"/>
        </w:rPr>
      </w:pPr>
      <w:r w:rsidRPr="00102E8F">
        <w:rPr>
          <w:rFonts w:ascii="Times New Roman" w:hAnsi="Times New Roman" w:cs="Times New Roman"/>
          <w:sz w:val="24"/>
          <w:szCs w:val="24"/>
        </w:rPr>
        <w:t>Persoane fizice:</w:t>
      </w:r>
    </w:p>
    <w:tbl>
      <w:tblPr>
        <w:tblOverlap w:val="never"/>
        <w:tblW w:w="0" w:type="auto"/>
        <w:jc w:val="center"/>
        <w:tblLayout w:type="fixed"/>
        <w:tblCellMar>
          <w:left w:w="10" w:type="dxa"/>
          <w:right w:w="10" w:type="dxa"/>
        </w:tblCellMar>
        <w:tblLook w:val="04A0"/>
      </w:tblPr>
      <w:tblGrid>
        <w:gridCol w:w="871"/>
        <w:gridCol w:w="4360"/>
        <w:gridCol w:w="2593"/>
        <w:gridCol w:w="1986"/>
      </w:tblGrid>
      <w:tr w:rsidR="00497D34" w:rsidRPr="00102E8F" w:rsidTr="00ED370E">
        <w:trPr>
          <w:trHeight w:hRule="exact" w:val="577"/>
          <w:jc w:val="center"/>
        </w:trPr>
        <w:tc>
          <w:tcPr>
            <w:tcW w:w="871" w:type="dxa"/>
            <w:tcBorders>
              <w:top w:val="single" w:sz="4" w:space="0" w:color="auto"/>
              <w:left w:val="single" w:sz="4" w:space="0" w:color="auto"/>
            </w:tcBorders>
            <w:shd w:val="clear" w:color="auto" w:fill="FFFFFF"/>
            <w:vAlign w:val="center"/>
          </w:tcPr>
          <w:p w:rsidR="00497D34" w:rsidRPr="00102E8F" w:rsidRDefault="00497D34" w:rsidP="00ED370E">
            <w:pPr>
              <w:pStyle w:val="Bodytext20"/>
              <w:framePr w:w="10134" w:wrap="notBeside" w:vAnchor="text" w:hAnchor="text" w:xAlign="center" w:y="1"/>
              <w:shd w:val="clear" w:color="auto" w:fill="auto"/>
              <w:spacing w:before="0" w:after="60" w:line="220" w:lineRule="exact"/>
              <w:ind w:right="280" w:firstLine="0"/>
              <w:jc w:val="right"/>
              <w:rPr>
                <w:rFonts w:ascii="Times New Roman" w:hAnsi="Times New Roman" w:cs="Times New Roman"/>
                <w:sz w:val="24"/>
                <w:szCs w:val="24"/>
              </w:rPr>
            </w:pPr>
            <w:r w:rsidRPr="00102E8F">
              <w:rPr>
                <w:rFonts w:ascii="Times New Roman" w:hAnsi="Times New Roman" w:cs="Times New Roman"/>
                <w:sz w:val="24"/>
                <w:szCs w:val="24"/>
              </w:rPr>
              <w:t>Nr.</w:t>
            </w:r>
          </w:p>
          <w:p w:rsidR="00497D34" w:rsidRPr="00102E8F" w:rsidRDefault="00497D34" w:rsidP="00ED370E">
            <w:pPr>
              <w:pStyle w:val="Bodytext20"/>
              <w:framePr w:w="10134" w:wrap="notBeside" w:vAnchor="text" w:hAnchor="text" w:xAlign="center" w:y="1"/>
              <w:shd w:val="clear" w:color="auto" w:fill="auto"/>
              <w:spacing w:before="60" w:line="220" w:lineRule="exact"/>
              <w:ind w:right="280" w:firstLine="0"/>
              <w:jc w:val="right"/>
              <w:rPr>
                <w:rFonts w:ascii="Times New Roman" w:hAnsi="Times New Roman" w:cs="Times New Roman"/>
                <w:sz w:val="24"/>
                <w:szCs w:val="24"/>
              </w:rPr>
            </w:pPr>
            <w:r w:rsidRPr="00102E8F">
              <w:rPr>
                <w:rFonts w:ascii="Times New Roman" w:hAnsi="Times New Roman" w:cs="Times New Roman"/>
                <w:sz w:val="24"/>
                <w:szCs w:val="24"/>
              </w:rPr>
              <w:t>crt.</w:t>
            </w:r>
          </w:p>
        </w:tc>
        <w:tc>
          <w:tcPr>
            <w:tcW w:w="4360" w:type="dxa"/>
            <w:tcBorders>
              <w:top w:val="single" w:sz="4" w:space="0" w:color="auto"/>
              <w:left w:val="single" w:sz="4" w:space="0" w:color="auto"/>
            </w:tcBorders>
            <w:shd w:val="clear" w:color="auto" w:fill="FFFFFF"/>
          </w:tcPr>
          <w:p w:rsidR="00497D34" w:rsidRPr="00102E8F" w:rsidRDefault="00497D34" w:rsidP="00ED370E">
            <w:pPr>
              <w:pStyle w:val="Bodytext20"/>
              <w:framePr w:w="10134" w:wrap="notBeside" w:vAnchor="text" w:hAnchor="text" w:xAlign="center" w:y="1"/>
              <w:shd w:val="clear" w:color="auto" w:fill="auto"/>
              <w:spacing w:before="0" w:line="220" w:lineRule="exact"/>
              <w:ind w:firstLine="0"/>
              <w:jc w:val="center"/>
              <w:rPr>
                <w:rFonts w:ascii="Times New Roman" w:hAnsi="Times New Roman" w:cs="Times New Roman"/>
                <w:sz w:val="24"/>
                <w:szCs w:val="24"/>
              </w:rPr>
            </w:pPr>
            <w:r>
              <w:rPr>
                <w:rFonts w:ascii="Times New Roman" w:hAnsi="Times New Roman" w:cs="Times New Roman"/>
                <w:sz w:val="24"/>
                <w:szCs w:val="24"/>
              </w:rPr>
              <w:t>Adresa clă</w:t>
            </w:r>
            <w:r w:rsidRPr="00102E8F">
              <w:rPr>
                <w:rFonts w:ascii="Times New Roman" w:hAnsi="Times New Roman" w:cs="Times New Roman"/>
                <w:sz w:val="24"/>
                <w:szCs w:val="24"/>
              </w:rPr>
              <w:t>dirii</w:t>
            </w:r>
          </w:p>
        </w:tc>
        <w:tc>
          <w:tcPr>
            <w:tcW w:w="2592" w:type="dxa"/>
            <w:tcBorders>
              <w:top w:val="single" w:sz="4" w:space="0" w:color="auto"/>
              <w:left w:val="single" w:sz="4" w:space="0" w:color="auto"/>
            </w:tcBorders>
            <w:shd w:val="clear" w:color="auto" w:fill="FFFFFF"/>
          </w:tcPr>
          <w:p w:rsidR="00497D34" w:rsidRPr="00102E8F" w:rsidRDefault="00497D34" w:rsidP="00ED370E">
            <w:pPr>
              <w:pStyle w:val="Bodytext20"/>
              <w:framePr w:w="10134" w:wrap="notBeside" w:vAnchor="text" w:hAnchor="text" w:xAlign="center" w:y="1"/>
              <w:shd w:val="clear" w:color="auto" w:fill="auto"/>
              <w:spacing w:before="0" w:line="220" w:lineRule="exact"/>
              <w:ind w:left="160" w:firstLine="0"/>
              <w:jc w:val="left"/>
              <w:rPr>
                <w:rFonts w:ascii="Times New Roman" w:hAnsi="Times New Roman" w:cs="Times New Roman"/>
                <w:sz w:val="24"/>
                <w:szCs w:val="24"/>
              </w:rPr>
            </w:pPr>
            <w:r w:rsidRPr="00102E8F">
              <w:rPr>
                <w:rFonts w:ascii="Times New Roman" w:hAnsi="Times New Roman" w:cs="Times New Roman"/>
                <w:sz w:val="24"/>
                <w:szCs w:val="24"/>
              </w:rPr>
              <w:t>Nr. total de persoane</w:t>
            </w:r>
          </w:p>
        </w:tc>
        <w:tc>
          <w:tcPr>
            <w:tcW w:w="1986" w:type="dxa"/>
            <w:tcBorders>
              <w:top w:val="single" w:sz="4" w:space="0" w:color="auto"/>
              <w:left w:val="single" w:sz="4" w:space="0" w:color="auto"/>
              <w:right w:val="single" w:sz="4" w:space="0" w:color="auto"/>
            </w:tcBorders>
            <w:shd w:val="clear" w:color="auto" w:fill="FFFFFF"/>
          </w:tcPr>
          <w:p w:rsidR="00497D34" w:rsidRPr="00102E8F" w:rsidRDefault="00497D34" w:rsidP="00ED370E">
            <w:pPr>
              <w:pStyle w:val="Bodytext20"/>
              <w:framePr w:w="10134" w:wrap="notBeside" w:vAnchor="text" w:hAnchor="text" w:xAlign="center" w:y="1"/>
              <w:shd w:val="clear" w:color="auto" w:fill="auto"/>
              <w:spacing w:before="0" w:line="220" w:lineRule="exact"/>
              <w:ind w:left="160" w:firstLine="0"/>
              <w:jc w:val="left"/>
              <w:rPr>
                <w:rFonts w:ascii="Times New Roman" w:hAnsi="Times New Roman" w:cs="Times New Roman"/>
                <w:sz w:val="24"/>
                <w:szCs w:val="24"/>
              </w:rPr>
            </w:pPr>
            <w:r w:rsidRPr="00102E8F">
              <w:rPr>
                <w:rFonts w:ascii="Times New Roman" w:hAnsi="Times New Roman" w:cs="Times New Roman"/>
                <w:sz w:val="24"/>
                <w:szCs w:val="24"/>
              </w:rPr>
              <w:t>Persoane scutite</w:t>
            </w:r>
          </w:p>
        </w:tc>
      </w:tr>
      <w:tr w:rsidR="00497D34" w:rsidRPr="00102E8F" w:rsidTr="00ED370E">
        <w:trPr>
          <w:trHeight w:hRule="exact" w:val="394"/>
          <w:jc w:val="center"/>
        </w:trPr>
        <w:tc>
          <w:tcPr>
            <w:tcW w:w="871"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4360"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2592"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r>
      <w:tr w:rsidR="00497D34" w:rsidRPr="00102E8F" w:rsidTr="00ED370E">
        <w:trPr>
          <w:trHeight w:hRule="exact" w:val="397"/>
          <w:jc w:val="center"/>
        </w:trPr>
        <w:tc>
          <w:tcPr>
            <w:tcW w:w="871"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4360"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2592"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r>
      <w:tr w:rsidR="00497D34" w:rsidRPr="00102E8F" w:rsidTr="00ED370E">
        <w:trPr>
          <w:trHeight w:hRule="exact" w:val="394"/>
          <w:jc w:val="center"/>
        </w:trPr>
        <w:tc>
          <w:tcPr>
            <w:tcW w:w="871"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4360"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2592"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r>
      <w:tr w:rsidR="00497D34" w:rsidRPr="00102E8F" w:rsidTr="00ED370E">
        <w:trPr>
          <w:trHeight w:hRule="exact" w:val="398"/>
          <w:jc w:val="center"/>
        </w:trPr>
        <w:tc>
          <w:tcPr>
            <w:tcW w:w="871"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4360"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2592"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r>
      <w:tr w:rsidR="00497D34" w:rsidRPr="00102E8F" w:rsidTr="00ED370E">
        <w:trPr>
          <w:trHeight w:hRule="exact" w:val="398"/>
          <w:jc w:val="center"/>
        </w:trPr>
        <w:tc>
          <w:tcPr>
            <w:tcW w:w="871"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4360"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2592"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r>
      <w:tr w:rsidR="00497D34" w:rsidRPr="00102E8F" w:rsidTr="00ED370E">
        <w:trPr>
          <w:trHeight w:hRule="exact" w:val="398"/>
          <w:jc w:val="center"/>
        </w:trPr>
        <w:tc>
          <w:tcPr>
            <w:tcW w:w="871"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4360"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2592" w:type="dxa"/>
            <w:tcBorders>
              <w:top w:val="single" w:sz="4" w:space="0" w:color="auto"/>
              <w:lef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c>
          <w:tcPr>
            <w:tcW w:w="1986" w:type="dxa"/>
            <w:tcBorders>
              <w:top w:val="single" w:sz="4" w:space="0" w:color="auto"/>
              <w:left w:val="single" w:sz="4" w:space="0" w:color="auto"/>
              <w:righ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r>
      <w:tr w:rsidR="00497D34" w:rsidRPr="00102E8F" w:rsidTr="00ED370E">
        <w:trPr>
          <w:trHeight w:hRule="exact" w:val="412"/>
          <w:jc w:val="center"/>
        </w:trPr>
        <w:tc>
          <w:tcPr>
            <w:tcW w:w="7824" w:type="dxa"/>
            <w:gridSpan w:val="3"/>
            <w:tcBorders>
              <w:top w:val="single" w:sz="4" w:space="0" w:color="auto"/>
              <w:left w:val="single" w:sz="4" w:space="0" w:color="auto"/>
              <w:bottom w:val="single" w:sz="4" w:space="0" w:color="auto"/>
            </w:tcBorders>
            <w:shd w:val="clear" w:color="auto" w:fill="FFFFFF"/>
          </w:tcPr>
          <w:p w:rsidR="00497D34" w:rsidRPr="00102E8F" w:rsidRDefault="00497D34" w:rsidP="00ED370E">
            <w:pPr>
              <w:pStyle w:val="Bodytext20"/>
              <w:framePr w:w="10134" w:wrap="notBeside" w:vAnchor="text" w:hAnchor="text" w:xAlign="center" w:y="1"/>
              <w:shd w:val="clear" w:color="auto" w:fill="auto"/>
              <w:spacing w:before="0" w:line="220" w:lineRule="exact"/>
              <w:ind w:firstLine="0"/>
              <w:jc w:val="left"/>
              <w:rPr>
                <w:rFonts w:ascii="Times New Roman" w:hAnsi="Times New Roman" w:cs="Times New Roman"/>
                <w:sz w:val="24"/>
                <w:szCs w:val="24"/>
              </w:rPr>
            </w:pPr>
            <w:r w:rsidRPr="00102E8F">
              <w:rPr>
                <w:rFonts w:ascii="Times New Roman" w:hAnsi="Times New Roman" w:cs="Times New Roman"/>
                <w:sz w:val="24"/>
                <w:szCs w:val="24"/>
              </w:rPr>
              <w:t>TOTAL</w:t>
            </w:r>
          </w:p>
        </w:tc>
        <w:tc>
          <w:tcPr>
            <w:tcW w:w="1986" w:type="dxa"/>
            <w:tcBorders>
              <w:top w:val="single" w:sz="4" w:space="0" w:color="auto"/>
              <w:left w:val="single" w:sz="4" w:space="0" w:color="auto"/>
              <w:bottom w:val="single" w:sz="4" w:space="0" w:color="auto"/>
              <w:right w:val="single" w:sz="4" w:space="0" w:color="auto"/>
            </w:tcBorders>
            <w:shd w:val="clear" w:color="auto" w:fill="FFFFFF"/>
          </w:tcPr>
          <w:p w:rsidR="00497D34" w:rsidRPr="00102E8F" w:rsidRDefault="00497D34" w:rsidP="00ED370E">
            <w:pPr>
              <w:framePr w:w="10134" w:wrap="notBeside" w:vAnchor="text" w:hAnchor="text" w:xAlign="center" w:y="1"/>
              <w:rPr>
                <w:rFonts w:ascii="Times New Roman" w:hAnsi="Times New Roman" w:cs="Times New Roman"/>
                <w:sz w:val="24"/>
                <w:szCs w:val="24"/>
              </w:rPr>
            </w:pPr>
          </w:p>
        </w:tc>
      </w:tr>
    </w:tbl>
    <w:p w:rsidR="00497D34" w:rsidRPr="00102E8F" w:rsidRDefault="00497D34" w:rsidP="00497D34">
      <w:pPr>
        <w:framePr w:w="10134" w:wrap="notBeside" w:vAnchor="text" w:hAnchor="text" w:xAlign="center" w:y="1"/>
        <w:rPr>
          <w:rFonts w:ascii="Times New Roman" w:hAnsi="Times New Roman" w:cs="Times New Roman"/>
          <w:sz w:val="24"/>
          <w:szCs w:val="24"/>
        </w:rPr>
      </w:pPr>
    </w:p>
    <w:p w:rsidR="00497D34" w:rsidRPr="00102E8F" w:rsidRDefault="00497D34" w:rsidP="00497D34">
      <w:pPr>
        <w:pStyle w:val="Bodytext20"/>
        <w:shd w:val="clear" w:color="auto" w:fill="auto"/>
        <w:tabs>
          <w:tab w:val="left" w:pos="546"/>
        </w:tabs>
        <w:spacing w:before="0" w:line="324" w:lineRule="exact"/>
        <w:ind w:left="220" w:right="920" w:firstLine="0"/>
        <w:rPr>
          <w:rFonts w:ascii="Times New Roman" w:hAnsi="Times New Roman" w:cs="Times New Roman"/>
          <w:sz w:val="24"/>
          <w:szCs w:val="24"/>
        </w:rPr>
      </w:pPr>
      <w:r w:rsidRPr="00102E8F">
        <w:rPr>
          <w:rFonts w:ascii="Times New Roman" w:hAnsi="Times New Roman" w:cs="Times New Roman"/>
          <w:sz w:val="24"/>
          <w:szCs w:val="24"/>
        </w:rPr>
        <w:t xml:space="preserve"> OBLIGAȚIA CETĂȚENILOR</w:t>
      </w:r>
    </w:p>
    <w:p w:rsidR="00497D34" w:rsidRPr="00102E8F" w:rsidRDefault="00497D34" w:rsidP="00497D34">
      <w:pPr>
        <w:pStyle w:val="Bodytext20"/>
        <w:numPr>
          <w:ilvl w:val="0"/>
          <w:numId w:val="7"/>
        </w:numPr>
        <w:shd w:val="clear" w:color="auto" w:fill="auto"/>
        <w:tabs>
          <w:tab w:val="left" w:pos="546"/>
        </w:tabs>
        <w:spacing w:before="0" w:line="324" w:lineRule="exact"/>
        <w:ind w:left="220" w:right="920" w:firstLine="0"/>
        <w:rPr>
          <w:rFonts w:ascii="Times New Roman" w:hAnsi="Times New Roman" w:cs="Times New Roman"/>
          <w:sz w:val="24"/>
          <w:szCs w:val="24"/>
        </w:rPr>
      </w:pPr>
      <w:r>
        <w:rPr>
          <w:rFonts w:ascii="Times New Roman" w:hAnsi="Times New Roman" w:cs="Times New Roman"/>
          <w:sz w:val="24"/>
          <w:szCs w:val="24"/>
        </w:rPr>
        <w:t>să depună declaraț</w:t>
      </w:r>
      <w:r w:rsidRPr="00102E8F">
        <w:rPr>
          <w:rFonts w:ascii="Times New Roman" w:hAnsi="Times New Roman" w:cs="Times New Roman"/>
          <w:sz w:val="24"/>
          <w:szCs w:val="24"/>
        </w:rPr>
        <w:t>iile de impunere/rectificare conform prezentului</w:t>
      </w:r>
      <w:r>
        <w:rPr>
          <w:rFonts w:ascii="Times New Roman" w:hAnsi="Times New Roman" w:cs="Times New Roman"/>
          <w:sz w:val="24"/>
          <w:szCs w:val="24"/>
        </w:rPr>
        <w:t xml:space="preserve"> regulament și să achite obligaț</w:t>
      </w:r>
      <w:r w:rsidRPr="00102E8F">
        <w:rPr>
          <w:rFonts w:ascii="Times New Roman" w:hAnsi="Times New Roman" w:cs="Times New Roman"/>
          <w:sz w:val="24"/>
          <w:szCs w:val="24"/>
        </w:rPr>
        <w:t>iile de plată stabilite prin actele administrative emise de autoritățile administrației publice locale ale comunei CLEJA.;</w:t>
      </w:r>
    </w:p>
    <w:p w:rsidR="00497D34" w:rsidRPr="00102E8F" w:rsidRDefault="00497D34" w:rsidP="00497D34">
      <w:pPr>
        <w:pStyle w:val="Bodytext20"/>
        <w:numPr>
          <w:ilvl w:val="0"/>
          <w:numId w:val="7"/>
        </w:numPr>
        <w:shd w:val="clear" w:color="auto" w:fill="auto"/>
        <w:tabs>
          <w:tab w:val="left" w:pos="524"/>
        </w:tabs>
        <w:spacing w:before="0" w:line="324" w:lineRule="exact"/>
        <w:ind w:left="220" w:right="920" w:firstLine="0"/>
        <w:rPr>
          <w:rFonts w:ascii="Times New Roman" w:hAnsi="Times New Roman" w:cs="Times New Roman"/>
          <w:sz w:val="24"/>
          <w:szCs w:val="24"/>
        </w:rPr>
      </w:pPr>
      <w:r w:rsidRPr="00102E8F">
        <w:rPr>
          <w:rFonts w:ascii="Times New Roman" w:hAnsi="Times New Roman" w:cs="Times New Roman"/>
          <w:sz w:val="24"/>
          <w:szCs w:val="24"/>
        </w:rPr>
        <w:t>s</w:t>
      </w:r>
      <w:r>
        <w:rPr>
          <w:rFonts w:ascii="Times New Roman" w:hAnsi="Times New Roman" w:cs="Times New Roman"/>
          <w:sz w:val="24"/>
          <w:szCs w:val="24"/>
        </w:rPr>
        <w:t>ă asigure precolectarea separată</w:t>
      </w:r>
      <w:r w:rsidRPr="00102E8F">
        <w:rPr>
          <w:rFonts w:ascii="Times New Roman" w:hAnsi="Times New Roman" w:cs="Times New Roman"/>
          <w:sz w:val="24"/>
          <w:szCs w:val="24"/>
        </w:rPr>
        <w:t xml:space="preserve"> (</w:t>
      </w:r>
      <w:r>
        <w:rPr>
          <w:rFonts w:ascii="Times New Roman" w:hAnsi="Times New Roman" w:cs="Times New Roman"/>
          <w:sz w:val="24"/>
          <w:szCs w:val="24"/>
        </w:rPr>
        <w:t>colectarea selectivă în două fracții umedă și uscată</w:t>
      </w:r>
      <w:r w:rsidRPr="00102E8F">
        <w:rPr>
          <w:rFonts w:ascii="Times New Roman" w:hAnsi="Times New Roman" w:cs="Times New Roman"/>
          <w:sz w:val="24"/>
          <w:szCs w:val="24"/>
        </w:rPr>
        <w:t>) astfel:</w:t>
      </w:r>
    </w:p>
    <w:p w:rsidR="00497D34" w:rsidRPr="00102E8F" w:rsidRDefault="00497D34" w:rsidP="00497D34">
      <w:pPr>
        <w:pStyle w:val="Bodytext20"/>
        <w:numPr>
          <w:ilvl w:val="0"/>
          <w:numId w:val="6"/>
        </w:numPr>
        <w:shd w:val="clear" w:color="auto" w:fill="auto"/>
        <w:tabs>
          <w:tab w:val="left" w:pos="482"/>
        </w:tabs>
        <w:spacing w:before="0" w:line="324" w:lineRule="exact"/>
        <w:ind w:left="1440" w:right="920" w:hanging="360"/>
        <w:rPr>
          <w:rFonts w:ascii="Times New Roman" w:hAnsi="Times New Roman" w:cs="Times New Roman"/>
          <w:sz w:val="24"/>
          <w:szCs w:val="24"/>
        </w:rPr>
      </w:pPr>
      <w:r w:rsidRPr="00102E8F">
        <w:rPr>
          <w:rFonts w:ascii="Times New Roman" w:hAnsi="Times New Roman" w:cs="Times New Roman"/>
          <w:sz w:val="24"/>
          <w:szCs w:val="24"/>
        </w:rPr>
        <w:t>fracția umedă = deșeurile menajere</w:t>
      </w:r>
      <w:r>
        <w:rPr>
          <w:rFonts w:ascii="Times New Roman" w:hAnsi="Times New Roman" w:cs="Times New Roman"/>
          <w:sz w:val="24"/>
          <w:szCs w:val="24"/>
        </w:rPr>
        <w:t>/reziduale</w:t>
      </w:r>
      <w:r w:rsidRPr="00102E8F">
        <w:rPr>
          <w:rFonts w:ascii="Times New Roman" w:hAnsi="Times New Roman" w:cs="Times New Roman"/>
          <w:sz w:val="24"/>
          <w:szCs w:val="24"/>
        </w:rPr>
        <w:t xml:space="preserve"> - se vor colecta în recipientele/pubele</w:t>
      </w:r>
      <w:r>
        <w:rPr>
          <w:rFonts w:ascii="Times New Roman" w:hAnsi="Times New Roman" w:cs="Times New Roman"/>
          <w:sz w:val="24"/>
          <w:szCs w:val="24"/>
        </w:rPr>
        <w:t xml:space="preserve"> negre</w:t>
      </w:r>
      <w:r w:rsidRPr="00102E8F">
        <w:rPr>
          <w:rFonts w:ascii="Times New Roman" w:hAnsi="Times New Roman" w:cs="Times New Roman"/>
          <w:sz w:val="24"/>
          <w:szCs w:val="24"/>
        </w:rPr>
        <w:t xml:space="preserve"> ce sunt puse la dispozitia cetățenilor. Acestea vor fi colectate de la fiecare gospodarie în parte de c</w:t>
      </w:r>
      <w:r>
        <w:rPr>
          <w:rFonts w:ascii="Times New Roman" w:hAnsi="Times New Roman" w:cs="Times New Roman"/>
          <w:sz w:val="24"/>
          <w:szCs w:val="24"/>
        </w:rPr>
        <w:t>ă</w:t>
      </w:r>
      <w:r w:rsidRPr="00102E8F">
        <w:rPr>
          <w:rFonts w:ascii="Times New Roman" w:hAnsi="Times New Roman" w:cs="Times New Roman"/>
          <w:sz w:val="24"/>
          <w:szCs w:val="24"/>
        </w:rPr>
        <w:t>tre operatorul economic conform cont</w:t>
      </w:r>
      <w:r>
        <w:rPr>
          <w:rFonts w:ascii="Times New Roman" w:hAnsi="Times New Roman" w:cs="Times New Roman"/>
          <w:sz w:val="24"/>
          <w:szCs w:val="24"/>
        </w:rPr>
        <w:t>r</w:t>
      </w:r>
      <w:r w:rsidRPr="00102E8F">
        <w:rPr>
          <w:rFonts w:ascii="Times New Roman" w:hAnsi="Times New Roman" w:cs="Times New Roman"/>
          <w:sz w:val="24"/>
          <w:szCs w:val="24"/>
        </w:rPr>
        <w:t>actului de de</w:t>
      </w:r>
      <w:r>
        <w:rPr>
          <w:rFonts w:ascii="Times New Roman" w:hAnsi="Times New Roman" w:cs="Times New Roman"/>
          <w:sz w:val="24"/>
          <w:szCs w:val="24"/>
        </w:rPr>
        <w:t>legare a serviciului de salubritat</w:t>
      </w:r>
      <w:r w:rsidRPr="00102E8F">
        <w:rPr>
          <w:rFonts w:ascii="Times New Roman" w:hAnsi="Times New Roman" w:cs="Times New Roman"/>
          <w:sz w:val="24"/>
          <w:szCs w:val="24"/>
        </w:rPr>
        <w:t>e;</w:t>
      </w:r>
    </w:p>
    <w:p w:rsidR="00497D34" w:rsidRPr="00102E8F" w:rsidRDefault="00497D34" w:rsidP="00497D34">
      <w:pPr>
        <w:pStyle w:val="Bodytext20"/>
        <w:numPr>
          <w:ilvl w:val="0"/>
          <w:numId w:val="6"/>
        </w:numPr>
        <w:shd w:val="clear" w:color="auto" w:fill="auto"/>
        <w:tabs>
          <w:tab w:val="left" w:pos="482"/>
        </w:tabs>
        <w:spacing w:before="0" w:line="324" w:lineRule="exact"/>
        <w:ind w:left="1440" w:right="920" w:hanging="360"/>
        <w:rPr>
          <w:rFonts w:ascii="Times New Roman" w:hAnsi="Times New Roman" w:cs="Times New Roman"/>
          <w:sz w:val="24"/>
          <w:szCs w:val="24"/>
        </w:rPr>
      </w:pPr>
      <w:r w:rsidRPr="00102E8F">
        <w:rPr>
          <w:rFonts w:ascii="Times New Roman" w:hAnsi="Times New Roman" w:cs="Times New Roman"/>
          <w:sz w:val="24"/>
          <w:szCs w:val="24"/>
        </w:rPr>
        <w:t xml:space="preserve">fracția uscată = deseuri reciclabile </w:t>
      </w:r>
      <w:r>
        <w:rPr>
          <w:rFonts w:ascii="Times New Roman" w:hAnsi="Times New Roman" w:cs="Times New Roman"/>
          <w:sz w:val="24"/>
          <w:szCs w:val="24"/>
        </w:rPr>
        <w:t>(plastic, metal, hârtie și sticlă</w:t>
      </w:r>
      <w:r w:rsidRPr="00102E8F">
        <w:rPr>
          <w:rFonts w:ascii="Times New Roman" w:hAnsi="Times New Roman" w:cs="Times New Roman"/>
          <w:sz w:val="24"/>
          <w:szCs w:val="24"/>
        </w:rPr>
        <w:t xml:space="preserve">) - persoanele fizice vor </w:t>
      </w:r>
      <w:r>
        <w:rPr>
          <w:rFonts w:ascii="Times New Roman" w:hAnsi="Times New Roman" w:cs="Times New Roman"/>
          <w:sz w:val="24"/>
          <w:szCs w:val="24"/>
        </w:rPr>
        <w:t>asigura precolectarea</w:t>
      </w:r>
      <w:r w:rsidRPr="00102E8F">
        <w:rPr>
          <w:rFonts w:ascii="Times New Roman" w:hAnsi="Times New Roman" w:cs="Times New Roman"/>
          <w:sz w:val="24"/>
          <w:szCs w:val="24"/>
        </w:rPr>
        <w:t>.</w:t>
      </w:r>
    </w:p>
    <w:p w:rsidR="00497D34" w:rsidRPr="00102E8F" w:rsidRDefault="00497D34" w:rsidP="00497D34">
      <w:pPr>
        <w:pStyle w:val="Bodytext20"/>
        <w:numPr>
          <w:ilvl w:val="0"/>
          <w:numId w:val="7"/>
        </w:numPr>
        <w:shd w:val="clear" w:color="auto" w:fill="auto"/>
        <w:tabs>
          <w:tab w:val="left" w:pos="535"/>
        </w:tabs>
        <w:spacing w:before="0" w:line="324" w:lineRule="exact"/>
        <w:ind w:left="220" w:firstLine="0"/>
        <w:rPr>
          <w:rFonts w:ascii="Times New Roman" w:hAnsi="Times New Roman" w:cs="Times New Roman"/>
          <w:sz w:val="24"/>
          <w:szCs w:val="24"/>
        </w:rPr>
      </w:pPr>
      <w:r w:rsidRPr="00102E8F">
        <w:rPr>
          <w:rFonts w:ascii="Times New Roman" w:hAnsi="Times New Roman" w:cs="Times New Roman"/>
          <w:sz w:val="24"/>
          <w:szCs w:val="24"/>
        </w:rPr>
        <w:t>să asigure accesul utilajelor de colectare a deșeurilor;</w:t>
      </w:r>
    </w:p>
    <w:p w:rsidR="00497D34" w:rsidRPr="00102E8F" w:rsidRDefault="00497D34" w:rsidP="00497D34">
      <w:pPr>
        <w:pStyle w:val="Bodytext20"/>
        <w:numPr>
          <w:ilvl w:val="0"/>
          <w:numId w:val="7"/>
        </w:numPr>
        <w:shd w:val="clear" w:color="auto" w:fill="auto"/>
        <w:tabs>
          <w:tab w:val="left" w:pos="542"/>
        </w:tabs>
        <w:spacing w:before="0" w:after="120" w:line="324" w:lineRule="exact"/>
        <w:ind w:left="220" w:right="920" w:firstLine="0"/>
        <w:rPr>
          <w:rFonts w:ascii="Times New Roman" w:hAnsi="Times New Roman" w:cs="Times New Roman"/>
          <w:sz w:val="24"/>
          <w:szCs w:val="24"/>
        </w:rPr>
      </w:pPr>
      <w:r w:rsidRPr="00102E8F">
        <w:rPr>
          <w:rFonts w:ascii="Times New Roman" w:hAnsi="Times New Roman" w:cs="Times New Roman"/>
          <w:sz w:val="24"/>
          <w:szCs w:val="24"/>
        </w:rPr>
        <w:t>să nu sustragă fracțiile reciclabile din deșeurile municipale (</w:t>
      </w:r>
      <w:r>
        <w:rPr>
          <w:rFonts w:ascii="Times New Roman" w:hAnsi="Times New Roman" w:cs="Times New Roman"/>
          <w:sz w:val="24"/>
          <w:szCs w:val="24"/>
        </w:rPr>
        <w:t>metal, sticlă hâ</w:t>
      </w:r>
      <w:r w:rsidRPr="00102E8F">
        <w:rPr>
          <w:rFonts w:ascii="Times New Roman" w:hAnsi="Times New Roman" w:cs="Times New Roman"/>
          <w:sz w:val="24"/>
          <w:szCs w:val="24"/>
        </w:rPr>
        <w:t>rtie, plastic) î</w:t>
      </w:r>
      <w:r>
        <w:rPr>
          <w:rFonts w:ascii="Times New Roman" w:hAnsi="Times New Roman" w:cs="Times New Roman"/>
          <w:sz w:val="24"/>
          <w:szCs w:val="24"/>
        </w:rPr>
        <w:t>n scopul valorificării/predă</w:t>
      </w:r>
      <w:r w:rsidRPr="00102E8F">
        <w:rPr>
          <w:rFonts w:ascii="Times New Roman" w:hAnsi="Times New Roman" w:cs="Times New Roman"/>
          <w:sz w:val="24"/>
          <w:szCs w:val="24"/>
        </w:rPr>
        <w:t>rii unor alte persoane fizice sau juridice neautorizate.</w:t>
      </w:r>
    </w:p>
    <w:p w:rsidR="00497D34" w:rsidRPr="00102E8F" w:rsidRDefault="00497D34" w:rsidP="00497D34">
      <w:pPr>
        <w:pStyle w:val="Bodytext20"/>
        <w:numPr>
          <w:ilvl w:val="0"/>
          <w:numId w:val="7"/>
        </w:numPr>
        <w:shd w:val="clear" w:color="auto" w:fill="auto"/>
        <w:tabs>
          <w:tab w:val="left" w:pos="560"/>
        </w:tabs>
        <w:spacing w:before="0" w:after="289"/>
        <w:ind w:left="220" w:right="920" w:firstLine="0"/>
        <w:rPr>
          <w:rFonts w:ascii="Times New Roman" w:hAnsi="Times New Roman" w:cs="Times New Roman"/>
          <w:sz w:val="24"/>
          <w:szCs w:val="24"/>
        </w:rPr>
      </w:pPr>
      <w:r w:rsidRPr="00102E8F">
        <w:rPr>
          <w:rFonts w:ascii="Times New Roman" w:hAnsi="Times New Roman" w:cs="Times New Roman"/>
          <w:sz w:val="24"/>
          <w:szCs w:val="24"/>
        </w:rPr>
        <w:t>Orice modificare privind datele înscrise în prezenta declaraț</w:t>
      </w:r>
      <w:r>
        <w:rPr>
          <w:rFonts w:ascii="Times New Roman" w:hAnsi="Times New Roman" w:cs="Times New Roman"/>
          <w:sz w:val="24"/>
          <w:szCs w:val="24"/>
        </w:rPr>
        <w:t>ie va fi comunicată</w:t>
      </w:r>
      <w:r w:rsidRPr="00102E8F">
        <w:rPr>
          <w:rFonts w:ascii="Times New Roman" w:hAnsi="Times New Roman" w:cs="Times New Roman"/>
          <w:sz w:val="24"/>
          <w:szCs w:val="24"/>
        </w:rPr>
        <w:t>, în scris, la Compar</w:t>
      </w:r>
      <w:r>
        <w:rPr>
          <w:rFonts w:ascii="Times New Roman" w:hAnsi="Times New Roman" w:cs="Times New Roman"/>
          <w:sz w:val="24"/>
          <w:szCs w:val="24"/>
        </w:rPr>
        <w:t>timentul Taxe, impozite locale și executare silită din cadrul PRIMĂ</w:t>
      </w:r>
      <w:r w:rsidRPr="00102E8F">
        <w:rPr>
          <w:rFonts w:ascii="Times New Roman" w:hAnsi="Times New Roman" w:cs="Times New Roman"/>
          <w:sz w:val="24"/>
          <w:szCs w:val="24"/>
        </w:rPr>
        <w:t>RIEI COMUNEI CLEJA în termen de 30 zile de la data producerii acesteia în vederea operarii.</w:t>
      </w:r>
    </w:p>
    <w:p w:rsidR="00497D34" w:rsidRPr="00102E8F" w:rsidRDefault="00497D34" w:rsidP="00497D34">
      <w:pPr>
        <w:pStyle w:val="Bodytext20"/>
        <w:numPr>
          <w:ilvl w:val="0"/>
          <w:numId w:val="7"/>
        </w:numPr>
        <w:shd w:val="clear" w:color="auto" w:fill="auto"/>
        <w:tabs>
          <w:tab w:val="left" w:pos="542"/>
        </w:tabs>
        <w:spacing w:before="0" w:after="218" w:line="220" w:lineRule="exact"/>
        <w:ind w:left="220" w:firstLine="0"/>
        <w:rPr>
          <w:rFonts w:ascii="Times New Roman" w:hAnsi="Times New Roman" w:cs="Times New Roman"/>
          <w:sz w:val="24"/>
          <w:szCs w:val="24"/>
        </w:rPr>
      </w:pPr>
      <w:r w:rsidRPr="00102E8F">
        <w:rPr>
          <w:rFonts w:ascii="Times New Roman" w:hAnsi="Times New Roman" w:cs="Times New Roman"/>
          <w:sz w:val="24"/>
          <w:szCs w:val="24"/>
        </w:rPr>
        <w:lastRenderedPageBreak/>
        <w:t>Terme</w:t>
      </w:r>
      <w:r>
        <w:rPr>
          <w:rFonts w:ascii="Times New Roman" w:hAnsi="Times New Roman" w:cs="Times New Roman"/>
          <w:sz w:val="24"/>
          <w:szCs w:val="24"/>
        </w:rPr>
        <w:t>nul de plata a taxei de salubritat</w:t>
      </w:r>
      <w:r w:rsidRPr="00102E8F">
        <w:rPr>
          <w:rFonts w:ascii="Times New Roman" w:hAnsi="Times New Roman" w:cs="Times New Roman"/>
          <w:sz w:val="24"/>
          <w:szCs w:val="24"/>
        </w:rPr>
        <w:t>e este astfel :</w:t>
      </w:r>
    </w:p>
    <w:p w:rsidR="00497D34" w:rsidRPr="00102E8F" w:rsidRDefault="00497D34" w:rsidP="00497D34">
      <w:pPr>
        <w:pStyle w:val="Bodytext20"/>
        <w:numPr>
          <w:ilvl w:val="0"/>
          <w:numId w:val="5"/>
        </w:numPr>
        <w:shd w:val="clear" w:color="auto" w:fill="auto"/>
        <w:tabs>
          <w:tab w:val="left" w:pos="1127"/>
        </w:tabs>
        <w:spacing w:before="0"/>
        <w:ind w:left="1080" w:hanging="360"/>
        <w:rPr>
          <w:rFonts w:ascii="Times New Roman" w:hAnsi="Times New Roman" w:cs="Times New Roman"/>
          <w:sz w:val="24"/>
          <w:szCs w:val="24"/>
        </w:rPr>
      </w:pPr>
      <w:r w:rsidRPr="00102E8F">
        <w:rPr>
          <w:rFonts w:ascii="Times New Roman" w:hAnsi="Times New Roman" w:cs="Times New Roman"/>
          <w:sz w:val="24"/>
          <w:szCs w:val="24"/>
        </w:rPr>
        <w:t>31 martie, inclusiv, pentru lunile: ianuarie, februarie, martie, aprilie, mai, iunie;</w:t>
      </w:r>
    </w:p>
    <w:p w:rsidR="00497D34" w:rsidRPr="00102E8F" w:rsidRDefault="00497D34" w:rsidP="00497D34">
      <w:pPr>
        <w:pStyle w:val="Bodytext20"/>
        <w:numPr>
          <w:ilvl w:val="0"/>
          <w:numId w:val="5"/>
        </w:numPr>
        <w:shd w:val="clear" w:color="auto" w:fill="auto"/>
        <w:tabs>
          <w:tab w:val="left" w:pos="1127"/>
        </w:tabs>
        <w:spacing w:before="0" w:after="289"/>
        <w:ind w:left="1080" w:hanging="360"/>
        <w:jc w:val="left"/>
        <w:rPr>
          <w:rFonts w:ascii="Times New Roman" w:hAnsi="Times New Roman" w:cs="Times New Roman"/>
          <w:sz w:val="24"/>
          <w:szCs w:val="24"/>
        </w:rPr>
      </w:pPr>
      <w:r w:rsidRPr="00102E8F">
        <w:rPr>
          <w:rFonts w:ascii="Times New Roman" w:hAnsi="Times New Roman" w:cs="Times New Roman"/>
          <w:sz w:val="24"/>
          <w:szCs w:val="24"/>
        </w:rPr>
        <w:t>30 septembrie, inclusiv, pentru lunile: iulie, august, septembrie, octombrie, noiembrie, decembrie.</w:t>
      </w:r>
    </w:p>
    <w:p w:rsidR="00497D34" w:rsidRPr="00102E8F" w:rsidRDefault="00497D34" w:rsidP="00497D34">
      <w:pPr>
        <w:pStyle w:val="Bodytext20"/>
        <w:shd w:val="clear" w:color="auto" w:fill="auto"/>
        <w:spacing w:before="0" w:after="340" w:line="220" w:lineRule="exact"/>
        <w:ind w:left="220" w:firstLine="0"/>
        <w:rPr>
          <w:rFonts w:ascii="Times New Roman" w:hAnsi="Times New Roman" w:cs="Times New Roman"/>
          <w:sz w:val="24"/>
          <w:szCs w:val="24"/>
        </w:rPr>
      </w:pPr>
      <w:r w:rsidRPr="00102E8F">
        <w:rPr>
          <w:rFonts w:ascii="Times New Roman" w:hAnsi="Times New Roman" w:cs="Times New Roman"/>
          <w:sz w:val="24"/>
          <w:szCs w:val="24"/>
        </w:rPr>
        <w:t>Plata se va efectua astfel:</w:t>
      </w:r>
    </w:p>
    <w:p w:rsidR="00497D34" w:rsidRPr="00102E8F" w:rsidRDefault="00497D34" w:rsidP="00497D34">
      <w:pPr>
        <w:pStyle w:val="Bodytext20"/>
        <w:numPr>
          <w:ilvl w:val="0"/>
          <w:numId w:val="6"/>
        </w:numPr>
        <w:shd w:val="clear" w:color="auto" w:fill="auto"/>
        <w:tabs>
          <w:tab w:val="left" w:pos="1496"/>
        </w:tabs>
        <w:spacing w:before="0" w:line="284" w:lineRule="exact"/>
        <w:ind w:left="1440" w:right="1020" w:hanging="360"/>
        <w:jc w:val="left"/>
        <w:rPr>
          <w:rFonts w:ascii="Times New Roman" w:hAnsi="Times New Roman" w:cs="Times New Roman"/>
          <w:sz w:val="24"/>
          <w:szCs w:val="24"/>
        </w:rPr>
      </w:pPr>
      <w:r w:rsidRPr="00102E8F">
        <w:rPr>
          <w:rFonts w:ascii="Times New Roman" w:hAnsi="Times New Roman" w:cs="Times New Roman"/>
          <w:sz w:val="24"/>
          <w:szCs w:val="24"/>
        </w:rPr>
        <w:t>la casieria Compartimentul Taxe, imp</w:t>
      </w:r>
      <w:r>
        <w:rPr>
          <w:rFonts w:ascii="Times New Roman" w:hAnsi="Times New Roman" w:cs="Times New Roman"/>
          <w:sz w:val="24"/>
          <w:szCs w:val="24"/>
        </w:rPr>
        <w:t>ozite locale si executare silită, din cadrul PRIMĂ</w:t>
      </w:r>
      <w:r w:rsidRPr="00102E8F">
        <w:rPr>
          <w:rFonts w:ascii="Times New Roman" w:hAnsi="Times New Roman" w:cs="Times New Roman"/>
          <w:sz w:val="24"/>
          <w:szCs w:val="24"/>
        </w:rPr>
        <w:t>RIEI COMUNEI CLEJA ;</w:t>
      </w:r>
    </w:p>
    <w:p w:rsidR="00497D34" w:rsidRPr="00102E8F" w:rsidRDefault="00497D34" w:rsidP="00497D34">
      <w:pPr>
        <w:pStyle w:val="Bodytext20"/>
        <w:numPr>
          <w:ilvl w:val="0"/>
          <w:numId w:val="6"/>
        </w:numPr>
        <w:shd w:val="clear" w:color="auto" w:fill="auto"/>
        <w:tabs>
          <w:tab w:val="left" w:pos="1496"/>
        </w:tabs>
        <w:spacing w:before="0" w:line="284" w:lineRule="exact"/>
        <w:ind w:left="1440" w:right="1020" w:hanging="360"/>
        <w:jc w:val="left"/>
        <w:rPr>
          <w:rFonts w:ascii="Times New Roman" w:hAnsi="Times New Roman" w:cs="Times New Roman"/>
          <w:sz w:val="24"/>
          <w:szCs w:val="24"/>
        </w:rPr>
      </w:pPr>
      <w:r w:rsidRPr="00102E8F">
        <w:rPr>
          <w:rFonts w:ascii="Times New Roman" w:hAnsi="Times New Roman" w:cs="Times New Roman"/>
          <w:sz w:val="24"/>
          <w:szCs w:val="24"/>
        </w:rPr>
        <w:t>prin virament bancar în contul: RO87TREZ06121330208XXXXX deschis la Trezoreria Municipiului Bacău;</w:t>
      </w:r>
    </w:p>
    <w:p w:rsidR="00497D34" w:rsidRPr="00102E8F" w:rsidRDefault="00497D34" w:rsidP="00497D34">
      <w:pPr>
        <w:pStyle w:val="Bodytext20"/>
        <w:numPr>
          <w:ilvl w:val="0"/>
          <w:numId w:val="7"/>
        </w:numPr>
        <w:tabs>
          <w:tab w:val="left" w:pos="1496"/>
        </w:tabs>
        <w:spacing w:line="240" w:lineRule="auto"/>
        <w:ind w:right="1021" w:hanging="482"/>
        <w:contextualSpacing/>
        <w:rPr>
          <w:rFonts w:ascii="Times New Roman" w:hAnsi="Times New Roman" w:cs="Times New Roman"/>
          <w:sz w:val="24"/>
          <w:szCs w:val="24"/>
        </w:rPr>
      </w:pPr>
      <w:r>
        <w:rPr>
          <w:rFonts w:ascii="Times New Roman" w:hAnsi="Times New Roman" w:cs="Times New Roman"/>
          <w:sz w:val="24"/>
          <w:szCs w:val="24"/>
        </w:rPr>
        <w:t>Neplata taxei la termenel</w:t>
      </w:r>
      <w:r w:rsidRPr="00102E8F">
        <w:rPr>
          <w:rFonts w:ascii="Times New Roman" w:hAnsi="Times New Roman" w:cs="Times New Roman"/>
          <w:sz w:val="24"/>
          <w:szCs w:val="24"/>
        </w:rPr>
        <w:t>e stabilite atrage dupa sine, calculu</w:t>
      </w:r>
      <w:r>
        <w:rPr>
          <w:rFonts w:ascii="Times New Roman" w:hAnsi="Times New Roman" w:cs="Times New Roman"/>
          <w:sz w:val="24"/>
          <w:szCs w:val="24"/>
        </w:rPr>
        <w:t xml:space="preserve">l </w:t>
      </w:r>
      <w:r w:rsidRPr="00102E8F">
        <w:rPr>
          <w:rFonts w:ascii="Times New Roman" w:hAnsi="Times New Roman" w:cs="Times New Roman"/>
          <w:sz w:val="24"/>
          <w:szCs w:val="24"/>
        </w:rPr>
        <w:t>și pl</w:t>
      </w:r>
      <w:r>
        <w:rPr>
          <w:rFonts w:ascii="Times New Roman" w:hAnsi="Times New Roman" w:cs="Times New Roman"/>
          <w:sz w:val="24"/>
          <w:szCs w:val="24"/>
        </w:rPr>
        <w:t>ata majoră</w:t>
      </w:r>
      <w:r w:rsidRPr="00102E8F">
        <w:rPr>
          <w:rFonts w:ascii="Times New Roman" w:hAnsi="Times New Roman" w:cs="Times New Roman"/>
          <w:sz w:val="24"/>
          <w:szCs w:val="24"/>
        </w:rPr>
        <w:t>rilor de întarziere precum și aplicarea m</w:t>
      </w:r>
      <w:r>
        <w:rPr>
          <w:rFonts w:ascii="Times New Roman" w:hAnsi="Times New Roman" w:cs="Times New Roman"/>
          <w:sz w:val="24"/>
          <w:szCs w:val="24"/>
        </w:rPr>
        <w:t>ăsurilor de urmă</w:t>
      </w:r>
      <w:r w:rsidRPr="00102E8F">
        <w:rPr>
          <w:rFonts w:ascii="Times New Roman" w:hAnsi="Times New Roman" w:cs="Times New Roman"/>
          <w:sz w:val="24"/>
          <w:szCs w:val="24"/>
        </w:rPr>
        <w:t>rire ș</w:t>
      </w:r>
      <w:r>
        <w:rPr>
          <w:rFonts w:ascii="Times New Roman" w:hAnsi="Times New Roman" w:cs="Times New Roman"/>
          <w:sz w:val="24"/>
          <w:szCs w:val="24"/>
        </w:rPr>
        <w:t>i executare silită</w:t>
      </w:r>
      <w:r w:rsidRPr="00102E8F">
        <w:rPr>
          <w:rFonts w:ascii="Times New Roman" w:hAnsi="Times New Roman" w:cs="Times New Roman"/>
          <w:sz w:val="24"/>
          <w:szCs w:val="24"/>
        </w:rPr>
        <w:t xml:space="preserve"> conform Legii nr. 207</w:t>
      </w:r>
      <w:r>
        <w:rPr>
          <w:rFonts w:ascii="Times New Roman" w:hAnsi="Times New Roman" w:cs="Times New Roman"/>
          <w:sz w:val="24"/>
          <w:szCs w:val="24"/>
        </w:rPr>
        <w:t>/2015 privind Codul de procedură fiscală</w:t>
      </w:r>
      <w:r w:rsidRPr="00102E8F">
        <w:rPr>
          <w:rFonts w:ascii="Times New Roman" w:hAnsi="Times New Roman" w:cs="Times New Roman"/>
          <w:sz w:val="24"/>
          <w:szCs w:val="24"/>
        </w:rPr>
        <w:t>.</w:t>
      </w:r>
    </w:p>
    <w:p w:rsidR="00497D34" w:rsidRPr="00D07904" w:rsidRDefault="00497D34" w:rsidP="00497D34">
      <w:pPr>
        <w:pStyle w:val="Bodytext20"/>
        <w:numPr>
          <w:ilvl w:val="0"/>
          <w:numId w:val="7"/>
        </w:numPr>
        <w:tabs>
          <w:tab w:val="left" w:pos="1496"/>
        </w:tabs>
        <w:spacing w:line="240" w:lineRule="auto"/>
        <w:ind w:right="1021" w:hanging="482"/>
        <w:contextualSpacing/>
        <w:rPr>
          <w:rFonts w:ascii="Times New Roman" w:hAnsi="Times New Roman" w:cs="Times New Roman"/>
        </w:rPr>
      </w:pPr>
      <w:r w:rsidRPr="00D07904">
        <w:rPr>
          <w:rFonts w:ascii="Times New Roman" w:hAnsi="Times New Roman" w:cs="Times New Roman"/>
        </w:rPr>
        <w:t>Declarația de impunere constituie înștiințare de pl</w:t>
      </w:r>
      <w:r>
        <w:rPr>
          <w:rFonts w:ascii="Times New Roman" w:hAnsi="Times New Roman" w:cs="Times New Roman"/>
        </w:rPr>
        <w:t>ată</w:t>
      </w:r>
      <w:r w:rsidRPr="00D07904">
        <w:rPr>
          <w:rFonts w:ascii="Times New Roman" w:hAnsi="Times New Roman" w:cs="Times New Roman"/>
        </w:rPr>
        <w:t xml:space="preserve"> conform Legii nr. 207/2015 </w:t>
      </w:r>
      <w:r>
        <w:rPr>
          <w:rFonts w:ascii="Times New Roman" w:hAnsi="Times New Roman" w:cs="Times New Roman"/>
        </w:rPr>
        <w:t>privind Codul de procedură fiscală</w:t>
      </w:r>
      <w:r w:rsidRPr="00D07904">
        <w:rPr>
          <w:rFonts w:ascii="Times New Roman" w:hAnsi="Times New Roman" w:cs="Times New Roman"/>
        </w:rPr>
        <w:t>.</w:t>
      </w:r>
    </w:p>
    <w:p w:rsidR="00497D34" w:rsidRPr="00D07904" w:rsidRDefault="00497D34" w:rsidP="00497D34">
      <w:pPr>
        <w:pStyle w:val="Bodytext20"/>
        <w:tabs>
          <w:tab w:val="left" w:pos="1496"/>
        </w:tabs>
        <w:spacing w:line="240" w:lineRule="auto"/>
        <w:ind w:right="1021" w:hanging="482"/>
        <w:contextualSpacing/>
        <w:rPr>
          <w:rFonts w:ascii="Times New Roman" w:hAnsi="Times New Roman" w:cs="Times New Roman"/>
        </w:rPr>
      </w:pPr>
    </w:p>
    <w:p w:rsidR="00497D34" w:rsidRPr="00D07904" w:rsidRDefault="00497D34" w:rsidP="00497D34">
      <w:pPr>
        <w:pStyle w:val="Bodytext20"/>
        <w:tabs>
          <w:tab w:val="left" w:pos="1496"/>
        </w:tabs>
        <w:spacing w:line="240" w:lineRule="auto"/>
        <w:ind w:right="1021" w:hanging="482"/>
        <w:contextualSpacing/>
        <w:rPr>
          <w:rFonts w:ascii="Times New Roman" w:hAnsi="Times New Roman" w:cs="Times New Roman"/>
        </w:rPr>
      </w:pPr>
      <w:r w:rsidRPr="00D07904">
        <w:rPr>
          <w:rFonts w:ascii="Times New Roman" w:hAnsi="Times New Roman" w:cs="Times New Roman"/>
        </w:rPr>
        <w:tab/>
        <w:t>Numele și prenumele declarantului</w:t>
      </w:r>
    </w:p>
    <w:p w:rsidR="00497D34" w:rsidRPr="00D07904" w:rsidRDefault="00497D34" w:rsidP="00497D34">
      <w:pPr>
        <w:pStyle w:val="Bodytext20"/>
        <w:shd w:val="clear" w:color="auto" w:fill="auto"/>
        <w:tabs>
          <w:tab w:val="left" w:pos="1496"/>
        </w:tabs>
        <w:spacing w:before="0" w:line="284" w:lineRule="exact"/>
        <w:ind w:right="1020" w:firstLine="0"/>
        <w:jc w:val="left"/>
        <w:rPr>
          <w:rFonts w:ascii="Times New Roman" w:hAnsi="Times New Roman" w:cs="Times New Roman"/>
        </w:rPr>
      </w:pPr>
    </w:p>
    <w:p w:rsidR="00497D34" w:rsidRPr="00F248FD" w:rsidRDefault="00497D34" w:rsidP="00497D34">
      <w:pPr>
        <w:pStyle w:val="Bodytext20"/>
        <w:shd w:val="clear" w:color="auto" w:fill="auto"/>
        <w:tabs>
          <w:tab w:val="left" w:pos="1496"/>
        </w:tabs>
        <w:spacing w:before="0" w:line="284" w:lineRule="exact"/>
        <w:ind w:right="1020" w:firstLine="0"/>
        <w:jc w:val="left"/>
        <w:rPr>
          <w:rFonts w:ascii="Times New Roman" w:eastAsia="Times New Roman" w:hAnsi="Times New Roman" w:cs="Times New Roman"/>
          <w:sz w:val="24"/>
          <w:szCs w:val="24"/>
        </w:rPr>
      </w:pPr>
      <w:r>
        <w:rPr>
          <w:rFonts w:ascii="Times New Roman" w:hAnsi="Times New Roman" w:cs="Times New Roman"/>
        </w:rPr>
        <w:t>Semnătura</w:t>
      </w:r>
    </w:p>
    <w:p w:rsidR="000B2390" w:rsidRDefault="000B2390"/>
    <w:sectPr w:rsidR="000B2390" w:rsidSect="00F248FD">
      <w:footerReference w:type="default" r:id="rId5"/>
      <w:pgSz w:w="11910" w:h="16840"/>
      <w:pgMar w:top="980" w:right="428" w:bottom="540" w:left="1133" w:header="0" w:footer="342" w:gutter="0"/>
      <w:cols w:space="72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743" w:rsidRDefault="00597A82">
    <w:pPr>
      <w:pStyle w:val="BodyText"/>
      <w:spacing w:line="14" w:lineRule="auto"/>
      <w:ind w:left="0"/>
      <w:jc w:val="left"/>
      <w:rPr>
        <w:sz w:val="20"/>
      </w:rPr>
    </w:pPr>
    <w:r>
      <w:rPr>
        <w:sz w:val="20"/>
      </w:rPr>
      <w:pict>
        <v:shapetype id="_x0000_t202" coordsize="21600,21600" o:spt="202" path="m,l,21600r21600,l21600,xe">
          <v:stroke joinstyle="miter"/>
          <v:path gradientshapeok="t" o:connecttype="rect"/>
        </v:shapetype>
        <v:shape id="Textbox 1" o:spid="_x0000_s1025" type="#_x0000_t202" style="position:absolute;margin-left:304.2pt;margin-top:813.8pt;width:15.45pt;height:15.45pt;z-index:-251656192;mso-position-horizontal-relative:page;mso-position-vertical-relative:page" o:gfxdata="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RBPg/b&#10;AAAADQEAAA8AAAAAAAAAAQAgAAAAIgAAAGRycy9kb3ducmV2LnhtbFBLAQIUABQAAAAIAIdO4kDW&#10;3vsSqwEAAHMDAAAOAAAAAAAAAAEAIAAAACoBAABkcnMvZTJvRG9jLnhtbFBLBQYAAAAABgAGAFkB&#10;AABHBQAAAAA=&#10;" filled="f" stroked="f">
          <v:textbox inset="0,0,0,0">
            <w:txbxContent>
              <w:p w:rsidR="000D5743" w:rsidRDefault="00597A82">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sidR="00497D34">
                  <w:rPr>
                    <w:noProof/>
                    <w:spacing w:val="-5"/>
                    <w:sz w:val="24"/>
                  </w:rPr>
                  <w:t>7</w:t>
                </w:r>
                <w:r>
                  <w:rPr>
                    <w:spacing w:val="-5"/>
                    <w:sz w:val="24"/>
                  </w:rPr>
                  <w:fldChar w:fldCharType="end"/>
                </w:r>
              </w:p>
            </w:txbxContent>
          </v:textbox>
          <w10:wrap anchorx="page" anchory="pag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C3D83"/>
    <w:multiLevelType w:val="multilevel"/>
    <w:tmpl w:val="1782466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332875"/>
    <w:multiLevelType w:val="multilevel"/>
    <w:tmpl w:val="14332875"/>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56C16C6"/>
    <w:multiLevelType w:val="multilevel"/>
    <w:tmpl w:val="D682C66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B25721"/>
    <w:multiLevelType w:val="multilevel"/>
    <w:tmpl w:val="B7DCF1D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C51BFA"/>
    <w:multiLevelType w:val="hybridMultilevel"/>
    <w:tmpl w:val="31BA056C"/>
    <w:lvl w:ilvl="0" w:tplc="10F278F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442C11A1"/>
    <w:multiLevelType w:val="hybridMultilevel"/>
    <w:tmpl w:val="7F28AA56"/>
    <w:lvl w:ilvl="0" w:tplc="85E873A2">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nsid w:val="5C2823C2"/>
    <w:multiLevelType w:val="hybridMultilevel"/>
    <w:tmpl w:val="06EC077C"/>
    <w:lvl w:ilvl="0" w:tplc="15327A4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
  </w:num>
  <w:num w:numId="2">
    <w:abstractNumId w:val="4"/>
  </w:num>
  <w:num w:numId="3">
    <w:abstractNumId w:val="6"/>
  </w:num>
  <w:num w:numId="4">
    <w:abstractNumId w:val="5"/>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4"/>
    <o:shapelayout v:ext="edit">
      <o:idmap v:ext="edit" data="1"/>
    </o:shapelayout>
  </w:hdrShapeDefaults>
  <w:compat/>
  <w:rsids>
    <w:rsidRoot w:val="00497D34"/>
    <w:rsid w:val="000B2390"/>
    <w:rsid w:val="00203137"/>
    <w:rsid w:val="00497D34"/>
    <w:rsid w:val="00597A82"/>
    <w:rsid w:val="0072076A"/>
    <w:rsid w:val="00987ED8"/>
    <w:rsid w:val="00DF5A8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97D34"/>
    <w:pPr>
      <w:widowControl w:val="0"/>
      <w:autoSpaceDE w:val="0"/>
      <w:autoSpaceDN w:val="0"/>
      <w:spacing w:line="240" w:lineRule="auto"/>
    </w:pPr>
    <w:rPr>
      <w:rFonts w:ascii="Arial MT" w:eastAsia="Arial MT" w:hAnsi="Arial MT" w:cs="Arial MT"/>
      <w:sz w:val="22"/>
      <w:szCs w:val="22"/>
      <w:lang w:eastAsia="en-US"/>
    </w:rPr>
  </w:style>
  <w:style w:type="paragraph" w:styleId="Heading1">
    <w:name w:val="heading 1"/>
    <w:basedOn w:val="Normal"/>
    <w:next w:val="Normal"/>
    <w:link w:val="Heading1Char"/>
    <w:uiPriority w:val="1"/>
    <w:qFormat/>
    <w:rsid w:val="0072076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2076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2076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987ED8"/>
    <w:pPr>
      <w:keepNext/>
      <w:jc w:val="center"/>
      <w:outlineLvl w:val="3"/>
    </w:pPr>
    <w:rPr>
      <w:rFonts w:eastAsiaTheme="majorEastAsia" w:cstheme="majorBidi"/>
      <w:sz w:val="28"/>
    </w:rPr>
  </w:style>
  <w:style w:type="paragraph" w:styleId="Heading5">
    <w:name w:val="heading 5"/>
    <w:basedOn w:val="Normal"/>
    <w:next w:val="Normal"/>
    <w:link w:val="Heading5Char"/>
    <w:uiPriority w:val="9"/>
    <w:semiHidden/>
    <w:unhideWhenUsed/>
    <w:qFormat/>
    <w:rsid w:val="0072076A"/>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72076A"/>
    <w:pPr>
      <w:spacing w:before="240" w:after="60"/>
      <w:outlineLvl w:val="5"/>
    </w:pPr>
    <w:rPr>
      <w:rFonts w:asciiTheme="minorHAnsi" w:eastAsiaTheme="minorEastAsia" w:hAnsiTheme="minorHAnsi" w:cstheme="minorBidi"/>
      <w:b/>
      <w:bCs/>
    </w:rPr>
  </w:style>
  <w:style w:type="paragraph" w:styleId="Heading7">
    <w:name w:val="heading 7"/>
    <w:basedOn w:val="Normal"/>
    <w:next w:val="Normal"/>
    <w:link w:val="Heading7Char"/>
    <w:uiPriority w:val="9"/>
    <w:semiHidden/>
    <w:unhideWhenUsed/>
    <w:qFormat/>
    <w:rsid w:val="0072076A"/>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2076A"/>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2076A"/>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207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7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87ED8"/>
    <w:rPr>
      <w:rFonts w:ascii="Times New Roman" w:eastAsiaTheme="majorEastAsia" w:hAnsi="Times New Roman" w:cstheme="majorBidi"/>
      <w:sz w:val="28"/>
      <w:szCs w:val="24"/>
    </w:rPr>
  </w:style>
  <w:style w:type="character" w:customStyle="1" w:styleId="Heading5Char">
    <w:name w:val="Heading 5 Char"/>
    <w:basedOn w:val="DefaultParagraphFont"/>
    <w:link w:val="Heading5"/>
    <w:uiPriority w:val="9"/>
    <w:semiHidden/>
    <w:rsid w:val="0072076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76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76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76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76A"/>
    <w:rPr>
      <w:rFonts w:asciiTheme="majorHAnsi" w:eastAsiaTheme="majorEastAsia" w:hAnsiTheme="majorHAnsi" w:cstheme="majorBidi"/>
      <w:sz w:val="22"/>
      <w:szCs w:val="22"/>
    </w:rPr>
  </w:style>
  <w:style w:type="paragraph" w:styleId="Caption">
    <w:name w:val="caption"/>
    <w:basedOn w:val="Normal"/>
    <w:next w:val="Normal"/>
    <w:uiPriority w:val="35"/>
    <w:semiHidden/>
    <w:unhideWhenUsed/>
    <w:qFormat/>
    <w:rsid w:val="0072076A"/>
    <w:rPr>
      <w:b/>
      <w:bCs/>
      <w:sz w:val="20"/>
      <w:szCs w:val="20"/>
    </w:rPr>
  </w:style>
  <w:style w:type="paragraph" w:styleId="Title">
    <w:name w:val="Title"/>
    <w:basedOn w:val="Normal"/>
    <w:next w:val="Normal"/>
    <w:link w:val="TitleChar"/>
    <w:uiPriority w:val="10"/>
    <w:qFormat/>
    <w:rsid w:val="0072076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07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76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076A"/>
    <w:rPr>
      <w:rFonts w:asciiTheme="majorHAnsi" w:eastAsiaTheme="majorEastAsia" w:hAnsiTheme="majorHAnsi" w:cstheme="majorBidi"/>
      <w:sz w:val="24"/>
      <w:szCs w:val="24"/>
    </w:rPr>
  </w:style>
  <w:style w:type="character" w:styleId="Strong">
    <w:name w:val="Strong"/>
    <w:basedOn w:val="DefaultParagraphFont"/>
    <w:uiPriority w:val="22"/>
    <w:qFormat/>
    <w:rsid w:val="0072076A"/>
    <w:rPr>
      <w:b/>
      <w:bCs/>
    </w:rPr>
  </w:style>
  <w:style w:type="character" w:styleId="Emphasis">
    <w:name w:val="Emphasis"/>
    <w:uiPriority w:val="20"/>
    <w:qFormat/>
    <w:rsid w:val="0072076A"/>
    <w:rPr>
      <w:i/>
      <w:iCs/>
    </w:rPr>
  </w:style>
  <w:style w:type="paragraph" w:styleId="NoSpacing">
    <w:name w:val="No Spacing"/>
    <w:link w:val="NoSpacingChar"/>
    <w:uiPriority w:val="1"/>
    <w:qFormat/>
    <w:rsid w:val="00987ED8"/>
    <w:rPr>
      <w:sz w:val="22"/>
      <w:szCs w:val="22"/>
    </w:rPr>
  </w:style>
  <w:style w:type="character" w:customStyle="1" w:styleId="NoSpacingChar">
    <w:name w:val="No Spacing Char"/>
    <w:basedOn w:val="DefaultParagraphFont"/>
    <w:link w:val="NoSpacing"/>
    <w:uiPriority w:val="1"/>
    <w:locked/>
    <w:rsid w:val="00987ED8"/>
    <w:rPr>
      <w:sz w:val="22"/>
      <w:szCs w:val="22"/>
    </w:rPr>
  </w:style>
  <w:style w:type="paragraph" w:styleId="ListParagraph">
    <w:name w:val="List Paragraph"/>
    <w:basedOn w:val="Normal"/>
    <w:uiPriority w:val="34"/>
    <w:qFormat/>
    <w:rsid w:val="0072076A"/>
    <w:pPr>
      <w:ind w:left="708"/>
    </w:pPr>
  </w:style>
  <w:style w:type="paragraph" w:styleId="Quote">
    <w:name w:val="Quote"/>
    <w:basedOn w:val="Normal"/>
    <w:next w:val="Normal"/>
    <w:link w:val="QuoteChar"/>
    <w:uiPriority w:val="29"/>
    <w:qFormat/>
    <w:rsid w:val="0072076A"/>
    <w:rPr>
      <w:rFonts w:eastAsiaTheme="majorEastAsia" w:cstheme="majorBidi"/>
      <w:i/>
      <w:iCs/>
      <w:color w:val="000000" w:themeColor="text1"/>
    </w:rPr>
  </w:style>
  <w:style w:type="character" w:customStyle="1" w:styleId="QuoteChar">
    <w:name w:val="Quote Char"/>
    <w:basedOn w:val="DefaultParagraphFont"/>
    <w:link w:val="Quote"/>
    <w:uiPriority w:val="29"/>
    <w:rsid w:val="0072076A"/>
    <w:rPr>
      <w:rFonts w:ascii="Times New Roman" w:eastAsiaTheme="majorEastAsia" w:hAnsi="Times New Roman" w:cstheme="majorBidi"/>
      <w:i/>
      <w:iCs/>
      <w:color w:val="000000" w:themeColor="text1"/>
      <w:sz w:val="24"/>
      <w:szCs w:val="24"/>
    </w:rPr>
  </w:style>
  <w:style w:type="paragraph" w:styleId="IntenseQuote">
    <w:name w:val="Intense Quote"/>
    <w:basedOn w:val="Normal"/>
    <w:next w:val="Normal"/>
    <w:link w:val="IntenseQuoteChar"/>
    <w:uiPriority w:val="30"/>
    <w:qFormat/>
    <w:rsid w:val="0072076A"/>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72076A"/>
    <w:rPr>
      <w:rFonts w:ascii="Times New Roman" w:eastAsiaTheme="majorEastAsia" w:hAnsi="Times New Roman" w:cstheme="majorBidi"/>
      <w:b/>
      <w:bCs/>
      <w:i/>
      <w:iCs/>
      <w:color w:val="4F81BD" w:themeColor="accent1"/>
      <w:sz w:val="24"/>
      <w:szCs w:val="24"/>
    </w:rPr>
  </w:style>
  <w:style w:type="character" w:styleId="SubtleEmphasis">
    <w:name w:val="Subtle Emphasis"/>
    <w:basedOn w:val="DefaultParagraphFont"/>
    <w:uiPriority w:val="19"/>
    <w:qFormat/>
    <w:rsid w:val="00987ED8"/>
    <w:rPr>
      <w:i/>
      <w:iCs/>
      <w:color w:val="808080" w:themeColor="text1" w:themeTint="7F"/>
    </w:rPr>
  </w:style>
  <w:style w:type="character" w:styleId="IntenseEmphasis">
    <w:name w:val="Intense Emphasis"/>
    <w:uiPriority w:val="21"/>
    <w:qFormat/>
    <w:rsid w:val="0072076A"/>
    <w:rPr>
      <w:b/>
      <w:bCs/>
      <w:i/>
      <w:iCs/>
      <w:color w:val="4F81BD" w:themeColor="accent1"/>
    </w:rPr>
  </w:style>
  <w:style w:type="character" w:styleId="SubtleReference">
    <w:name w:val="Subtle Reference"/>
    <w:uiPriority w:val="31"/>
    <w:qFormat/>
    <w:rsid w:val="0072076A"/>
    <w:rPr>
      <w:smallCaps/>
      <w:color w:val="C0504D" w:themeColor="accent2"/>
      <w:u w:val="single"/>
    </w:rPr>
  </w:style>
  <w:style w:type="character" w:styleId="IntenseReference">
    <w:name w:val="Intense Reference"/>
    <w:basedOn w:val="DefaultParagraphFont"/>
    <w:uiPriority w:val="32"/>
    <w:qFormat/>
    <w:rsid w:val="0072076A"/>
    <w:rPr>
      <w:b/>
      <w:bCs/>
      <w:smallCaps/>
      <w:color w:val="C0504D" w:themeColor="accent2"/>
      <w:spacing w:val="5"/>
      <w:u w:val="single"/>
    </w:rPr>
  </w:style>
  <w:style w:type="character" w:styleId="BookTitle">
    <w:name w:val="Book Title"/>
    <w:basedOn w:val="DefaultParagraphFont"/>
    <w:uiPriority w:val="33"/>
    <w:qFormat/>
    <w:rsid w:val="0072076A"/>
    <w:rPr>
      <w:b/>
      <w:bCs/>
      <w:smallCaps/>
      <w:spacing w:val="5"/>
    </w:rPr>
  </w:style>
  <w:style w:type="paragraph" w:styleId="TOCHeading">
    <w:name w:val="TOC Heading"/>
    <w:basedOn w:val="Heading1"/>
    <w:next w:val="Normal"/>
    <w:uiPriority w:val="39"/>
    <w:semiHidden/>
    <w:unhideWhenUsed/>
    <w:qFormat/>
    <w:rsid w:val="0072076A"/>
    <w:pPr>
      <w:outlineLvl w:val="9"/>
    </w:pPr>
  </w:style>
  <w:style w:type="paragraph" w:styleId="BodyText">
    <w:name w:val="Body Text"/>
    <w:basedOn w:val="Normal"/>
    <w:link w:val="BodyTextChar"/>
    <w:uiPriority w:val="1"/>
    <w:qFormat/>
    <w:rsid w:val="00497D34"/>
    <w:pPr>
      <w:ind w:left="285"/>
      <w:jc w:val="both"/>
    </w:pPr>
  </w:style>
  <w:style w:type="character" w:customStyle="1" w:styleId="BodyTextChar">
    <w:name w:val="Body Text Char"/>
    <w:basedOn w:val="DefaultParagraphFont"/>
    <w:link w:val="BodyText"/>
    <w:uiPriority w:val="1"/>
    <w:rsid w:val="00497D34"/>
    <w:rPr>
      <w:rFonts w:ascii="Arial MT" w:eastAsia="Arial MT" w:hAnsi="Arial MT" w:cs="Arial MT"/>
      <w:sz w:val="22"/>
      <w:szCs w:val="22"/>
      <w:lang w:eastAsia="en-US"/>
    </w:rPr>
  </w:style>
  <w:style w:type="paragraph" w:customStyle="1" w:styleId="msonospacing0">
    <w:name w:val="msonospacing"/>
    <w:rsid w:val="00497D34"/>
    <w:pPr>
      <w:spacing w:line="240" w:lineRule="auto"/>
    </w:pPr>
    <w:rPr>
      <w:kern w:val="2"/>
      <w:sz w:val="22"/>
      <w:szCs w:val="22"/>
      <w:lang w:val="en-US" w:eastAsia="zh-CN"/>
    </w:rPr>
  </w:style>
  <w:style w:type="table" w:styleId="TableGrid">
    <w:name w:val="Table Grid"/>
    <w:basedOn w:val="TableNormal"/>
    <w:uiPriority w:val="39"/>
    <w:rsid w:val="00497D34"/>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basedOn w:val="DefaultParagraphFont"/>
    <w:link w:val="Bodytext20"/>
    <w:rsid w:val="00497D34"/>
    <w:rPr>
      <w:rFonts w:ascii="Tahoma" w:eastAsia="Tahoma" w:hAnsi="Tahoma" w:cs="Tahoma"/>
      <w:shd w:val="clear" w:color="auto" w:fill="FFFFFF"/>
    </w:rPr>
  </w:style>
  <w:style w:type="character" w:customStyle="1" w:styleId="Bodytext2Bold">
    <w:name w:val="Body text (2) + Bold"/>
    <w:basedOn w:val="Bodytext2"/>
    <w:rsid w:val="00497D34"/>
    <w:rPr>
      <w:b/>
      <w:bCs/>
      <w:color w:val="000000"/>
      <w:spacing w:val="0"/>
      <w:w w:val="100"/>
      <w:position w:val="0"/>
    </w:rPr>
  </w:style>
  <w:style w:type="paragraph" w:customStyle="1" w:styleId="Bodytext20">
    <w:name w:val="Body text (2)"/>
    <w:basedOn w:val="Normal"/>
    <w:link w:val="Bodytext2"/>
    <w:rsid w:val="00497D34"/>
    <w:pPr>
      <w:shd w:val="clear" w:color="auto" w:fill="FFFFFF"/>
      <w:autoSpaceDE/>
      <w:autoSpaceDN/>
      <w:spacing w:before="480" w:line="281" w:lineRule="exact"/>
      <w:ind w:hanging="480"/>
      <w:jc w:val="both"/>
    </w:pPr>
    <w:rPr>
      <w:rFonts w:ascii="Tahoma" w:eastAsia="Tahoma" w:hAnsi="Tahoma" w:cs="Tahoma"/>
      <w:sz w:val="20"/>
      <w:szCs w:val="20"/>
      <w:lang w:eastAsia="ro-RO"/>
    </w:rPr>
  </w:style>
  <w:style w:type="character" w:customStyle="1" w:styleId="Bodytext2ItalicSpacing-1pt">
    <w:name w:val="Body text (2) + Italic;Spacing -1 pt"/>
    <w:basedOn w:val="Bodytext2"/>
    <w:rsid w:val="00497D34"/>
    <w:rPr>
      <w:b w:val="0"/>
      <w:bCs w:val="0"/>
      <w:i/>
      <w:iCs/>
      <w:smallCaps w:val="0"/>
      <w:strike w:val="0"/>
      <w:color w:val="000000"/>
      <w:spacing w:val="-20"/>
      <w:w w:val="100"/>
      <w:position w:val="0"/>
      <w:sz w:val="22"/>
      <w:szCs w:val="22"/>
      <w:u w:val="none"/>
    </w:rPr>
  </w:style>
  <w:style w:type="character" w:customStyle="1" w:styleId="Bodytext3">
    <w:name w:val="Body text (3)_"/>
    <w:basedOn w:val="DefaultParagraphFont"/>
    <w:link w:val="Bodytext30"/>
    <w:rsid w:val="00497D34"/>
    <w:rPr>
      <w:rFonts w:ascii="Tahoma" w:eastAsia="Tahoma" w:hAnsi="Tahoma" w:cs="Tahoma"/>
      <w:b/>
      <w:bCs/>
      <w:shd w:val="clear" w:color="auto" w:fill="FFFFFF"/>
    </w:rPr>
  </w:style>
  <w:style w:type="character" w:customStyle="1" w:styleId="Bodytext7">
    <w:name w:val="Body text (7)_"/>
    <w:basedOn w:val="DefaultParagraphFont"/>
    <w:link w:val="Bodytext70"/>
    <w:rsid w:val="00497D34"/>
    <w:rPr>
      <w:rFonts w:ascii="Tahoma" w:eastAsia="Tahoma" w:hAnsi="Tahoma" w:cs="Tahoma"/>
      <w:i/>
      <w:iCs/>
      <w:spacing w:val="-20"/>
      <w:shd w:val="clear" w:color="auto" w:fill="FFFFFF"/>
    </w:rPr>
  </w:style>
  <w:style w:type="character" w:customStyle="1" w:styleId="Bodytext7NotItalicSpacing0pt">
    <w:name w:val="Body text (7) + Not Italic;Spacing 0 pt"/>
    <w:basedOn w:val="Bodytext7"/>
    <w:rsid w:val="00497D34"/>
    <w:rPr>
      <w:color w:val="000000"/>
      <w:spacing w:val="0"/>
      <w:w w:val="100"/>
      <w:position w:val="0"/>
    </w:rPr>
  </w:style>
  <w:style w:type="character" w:customStyle="1" w:styleId="Tablecaption4">
    <w:name w:val="Table caption (4)_"/>
    <w:basedOn w:val="DefaultParagraphFont"/>
    <w:link w:val="Tablecaption40"/>
    <w:rsid w:val="00497D34"/>
    <w:rPr>
      <w:rFonts w:ascii="Tahoma" w:eastAsia="Tahoma" w:hAnsi="Tahoma" w:cs="Tahoma"/>
      <w:b/>
      <w:bCs/>
      <w:shd w:val="clear" w:color="auto" w:fill="FFFFFF"/>
    </w:rPr>
  </w:style>
  <w:style w:type="paragraph" w:customStyle="1" w:styleId="Bodytext30">
    <w:name w:val="Body text (3)"/>
    <w:basedOn w:val="Normal"/>
    <w:link w:val="Bodytext3"/>
    <w:rsid w:val="00497D34"/>
    <w:pPr>
      <w:shd w:val="clear" w:color="auto" w:fill="FFFFFF"/>
      <w:autoSpaceDE/>
      <w:autoSpaceDN/>
      <w:spacing w:before="60" w:after="480" w:line="281" w:lineRule="exact"/>
    </w:pPr>
    <w:rPr>
      <w:rFonts w:ascii="Tahoma" w:eastAsia="Tahoma" w:hAnsi="Tahoma" w:cs="Tahoma"/>
      <w:b/>
      <w:bCs/>
      <w:sz w:val="20"/>
      <w:szCs w:val="20"/>
      <w:lang w:eastAsia="ro-RO"/>
    </w:rPr>
  </w:style>
  <w:style w:type="paragraph" w:customStyle="1" w:styleId="Bodytext70">
    <w:name w:val="Body text (7)"/>
    <w:basedOn w:val="Normal"/>
    <w:link w:val="Bodytext7"/>
    <w:rsid w:val="00497D34"/>
    <w:pPr>
      <w:shd w:val="clear" w:color="auto" w:fill="FFFFFF"/>
      <w:autoSpaceDE/>
      <w:autoSpaceDN/>
      <w:spacing w:after="60" w:line="0" w:lineRule="atLeast"/>
    </w:pPr>
    <w:rPr>
      <w:rFonts w:ascii="Tahoma" w:eastAsia="Tahoma" w:hAnsi="Tahoma" w:cs="Tahoma"/>
      <w:i/>
      <w:iCs/>
      <w:spacing w:val="-20"/>
      <w:sz w:val="20"/>
      <w:szCs w:val="20"/>
      <w:lang w:eastAsia="ro-RO"/>
    </w:rPr>
  </w:style>
  <w:style w:type="paragraph" w:customStyle="1" w:styleId="Tablecaption40">
    <w:name w:val="Table caption (4)"/>
    <w:basedOn w:val="Normal"/>
    <w:link w:val="Tablecaption4"/>
    <w:rsid w:val="00497D34"/>
    <w:pPr>
      <w:shd w:val="clear" w:color="auto" w:fill="FFFFFF"/>
      <w:autoSpaceDE/>
      <w:autoSpaceDN/>
      <w:spacing w:line="0" w:lineRule="atLeast"/>
    </w:pPr>
    <w:rPr>
      <w:rFonts w:ascii="Tahoma" w:eastAsia="Tahoma" w:hAnsi="Tahoma" w:cs="Tahoma"/>
      <w:b/>
      <w:bCs/>
      <w:sz w:val="20"/>
      <w:szCs w:val="20"/>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2702</Words>
  <Characters>15675</Characters>
  <Application>Microsoft Office Word</Application>
  <DocSecurity>0</DocSecurity>
  <Lines>130</Lines>
  <Paragraphs>36</Paragraphs>
  <ScaleCrop>false</ScaleCrop>
  <Company/>
  <LinksUpToDate>false</LinksUpToDate>
  <CharactersWithSpaces>18341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1</cp:revision>
  <dcterms:created xsi:type="dcterms:W3CDTF">2026-01-09T09:54:00Z</dcterms:created>
  <dcterms:modified xsi:type="dcterms:W3CDTF">2026-01-09T09:55:00Z</dcterms:modified>
</cp:coreProperties>
</file>