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0E87E" w14:textId="77777777" w:rsidR="008B318F" w:rsidRPr="001011E7" w:rsidRDefault="008B318F" w:rsidP="008B318F">
      <w:pPr>
        <w:spacing w:before="120" w:after="120" w:line="264" w:lineRule="auto"/>
        <w:jc w:val="center"/>
        <w:rPr>
          <w:rFonts w:ascii="Montserrat" w:hAnsi="Montserrat"/>
          <w:b/>
          <w:bCs/>
          <w:color w:val="auto"/>
          <w:sz w:val="22"/>
          <w:szCs w:val="22"/>
        </w:rPr>
      </w:pPr>
    </w:p>
    <w:p w14:paraId="1763E14C" w14:textId="4EDE779E" w:rsidR="008B318F" w:rsidRPr="001011E7" w:rsidRDefault="00F51476" w:rsidP="008B318F">
      <w:pPr>
        <w:spacing w:before="120" w:after="120" w:line="264" w:lineRule="auto"/>
        <w:jc w:val="center"/>
        <w:rPr>
          <w:rFonts w:ascii="Montserrat" w:hAnsi="Montserrat"/>
          <w:b/>
          <w:bCs/>
          <w:color w:val="auto"/>
          <w:sz w:val="22"/>
          <w:szCs w:val="22"/>
        </w:rPr>
      </w:pPr>
      <w:r>
        <w:rPr>
          <w:rFonts w:ascii="Montserrat" w:hAnsi="Montserrat"/>
          <w:b/>
          <w:bCs/>
          <w:color w:val="auto"/>
          <w:sz w:val="22"/>
          <w:szCs w:val="22"/>
        </w:rPr>
        <w:t>REFERAT DE APROBARE</w:t>
      </w:r>
    </w:p>
    <w:p w14:paraId="6DC6EAF0" w14:textId="74A5A20B" w:rsidR="008B318F" w:rsidRPr="001011E7" w:rsidRDefault="00F51476" w:rsidP="001011E7">
      <w:pPr>
        <w:spacing w:before="120" w:after="120" w:line="264" w:lineRule="auto"/>
        <w:jc w:val="center"/>
        <w:rPr>
          <w:rFonts w:ascii="Montserrat" w:hAnsi="Montserrat"/>
          <w:b/>
          <w:bCs/>
          <w:color w:val="auto"/>
          <w:sz w:val="22"/>
          <w:szCs w:val="22"/>
        </w:rPr>
      </w:pPr>
      <w:r>
        <w:rPr>
          <w:rFonts w:ascii="Montserrat" w:hAnsi="Montserrat"/>
          <w:b/>
          <w:bCs/>
          <w:color w:val="auto"/>
          <w:sz w:val="22"/>
          <w:szCs w:val="22"/>
        </w:rPr>
        <w:t>La proiectul de hotarare p</w:t>
      </w:r>
      <w:r w:rsidR="008B318F" w:rsidRPr="001011E7">
        <w:rPr>
          <w:rFonts w:ascii="Montserrat" w:hAnsi="Montserrat"/>
          <w:b/>
          <w:bCs/>
          <w:color w:val="auto"/>
          <w:sz w:val="22"/>
          <w:szCs w:val="22"/>
        </w:rPr>
        <w:t xml:space="preserve">rivind aprobarea proiectului cu titlul </w:t>
      </w:r>
      <w:r w:rsidR="001011E7" w:rsidRPr="001011E7">
        <w:rPr>
          <w:rFonts w:ascii="Montserrat" w:hAnsi="Montserrat"/>
          <w:b/>
          <w:bCs/>
          <w:color w:val="auto"/>
          <w:sz w:val="22"/>
          <w:szCs w:val="22"/>
        </w:rPr>
        <w:t>,,EFICIENTIZARE ENERGETICĂ ȘI DOTARE ȘCOALĂ GIMNAZIALĂ, CLASELE I-VIII, LOCALITATEA RACOVIȚA, JUDEȚUL TIMIȘ”</w:t>
      </w:r>
      <w:r w:rsidR="008B318F" w:rsidRPr="001011E7">
        <w:rPr>
          <w:rFonts w:ascii="Montserrat" w:hAnsi="Montserrat"/>
          <w:b/>
          <w:bCs/>
          <w:color w:val="auto"/>
          <w:sz w:val="22"/>
          <w:szCs w:val="22"/>
        </w:rPr>
        <w:t xml:space="preserve"> și a cheltuielilor aferente investiției</w:t>
      </w:r>
      <w:r w:rsidR="001011E7" w:rsidRPr="001011E7">
        <w:rPr>
          <w:rFonts w:ascii="Montserrat" w:hAnsi="Montserrat"/>
          <w:b/>
          <w:bCs/>
          <w:color w:val="auto"/>
          <w:sz w:val="22"/>
          <w:szCs w:val="22"/>
        </w:rPr>
        <w:t xml:space="preserve"> p</w:t>
      </w:r>
      <w:r w:rsidR="00FF545D" w:rsidRPr="001011E7">
        <w:rPr>
          <w:rFonts w:ascii="Montserrat" w:hAnsi="Montserrat"/>
          <w:b/>
          <w:bCs/>
          <w:color w:val="auto"/>
          <w:sz w:val="22"/>
          <w:szCs w:val="22"/>
        </w:rPr>
        <w:t xml:space="preserve">entru </w:t>
      </w:r>
      <w:r w:rsidR="001011E7" w:rsidRPr="001011E7">
        <w:rPr>
          <w:rFonts w:ascii="Montserrat" w:hAnsi="Montserrat"/>
          <w:b/>
          <w:bCs/>
          <w:color w:val="auto"/>
          <w:sz w:val="22"/>
          <w:szCs w:val="22"/>
        </w:rPr>
        <w:t>UAT COMUNA RACOVIȚA</w:t>
      </w:r>
    </w:p>
    <w:p w14:paraId="032FDA39" w14:textId="77777777" w:rsidR="008B318F" w:rsidRPr="001011E7" w:rsidRDefault="008B318F" w:rsidP="008B318F">
      <w:pPr>
        <w:spacing w:before="120" w:after="120" w:line="264" w:lineRule="auto"/>
        <w:jc w:val="center"/>
        <w:rPr>
          <w:rFonts w:ascii="Montserrat" w:hAnsi="Montserrat"/>
          <w:b/>
          <w:bCs/>
          <w:color w:val="auto"/>
          <w:sz w:val="22"/>
          <w:szCs w:val="22"/>
        </w:rPr>
      </w:pPr>
    </w:p>
    <w:p w14:paraId="5DD378DF" w14:textId="77777777" w:rsidR="008B318F" w:rsidRPr="001011E7" w:rsidRDefault="008B318F" w:rsidP="008B318F">
      <w:pPr>
        <w:spacing w:before="120" w:after="120" w:line="264" w:lineRule="auto"/>
        <w:jc w:val="center"/>
        <w:rPr>
          <w:rFonts w:ascii="Montserrat" w:hAnsi="Montserrat"/>
          <w:color w:val="auto"/>
          <w:sz w:val="22"/>
          <w:szCs w:val="22"/>
        </w:rPr>
      </w:pPr>
    </w:p>
    <w:p w14:paraId="14D0FDC0" w14:textId="77777777" w:rsidR="008B318F" w:rsidRPr="00940D71" w:rsidRDefault="008B318F" w:rsidP="008B318F">
      <w:pPr>
        <w:spacing w:before="120" w:after="120" w:line="264" w:lineRule="auto"/>
        <w:jc w:val="both"/>
        <w:rPr>
          <w:rFonts w:ascii="Montserrat" w:hAnsi="Montserrat"/>
          <w:color w:val="auto"/>
          <w:sz w:val="22"/>
          <w:szCs w:val="22"/>
        </w:rPr>
      </w:pPr>
      <w:r w:rsidRPr="001011E7">
        <w:rPr>
          <w:rFonts w:ascii="Montserrat" w:hAnsi="Montserrat"/>
          <w:color w:val="auto"/>
          <w:sz w:val="22"/>
          <w:szCs w:val="22"/>
        </w:rPr>
        <w:t>Având în vedere</w:t>
      </w:r>
      <w:r w:rsidR="001011E7" w:rsidRPr="00940D71">
        <w:rPr>
          <w:rFonts w:ascii="Montserrat" w:hAnsi="Montserrat"/>
          <w:color w:val="auto"/>
          <w:sz w:val="22"/>
          <w:szCs w:val="22"/>
        </w:rPr>
        <w:t>:</w:t>
      </w:r>
    </w:p>
    <w:p w14:paraId="30A36719" w14:textId="77777777" w:rsidR="001011E7" w:rsidRPr="001011E7" w:rsidRDefault="001011E7" w:rsidP="001011E7">
      <w:pPr>
        <w:spacing w:before="120" w:after="120" w:line="264" w:lineRule="auto"/>
        <w:jc w:val="both"/>
        <w:rPr>
          <w:rFonts w:ascii="Montserrat" w:hAnsi="Montserrat"/>
          <w:color w:val="auto"/>
          <w:sz w:val="22"/>
          <w:szCs w:val="22"/>
        </w:rPr>
      </w:pPr>
      <w:r w:rsidRPr="001011E7">
        <w:rPr>
          <w:rFonts w:ascii="Montserrat" w:hAnsi="Montserrat"/>
          <w:color w:val="auto"/>
          <w:sz w:val="22"/>
          <w:szCs w:val="22"/>
        </w:rPr>
        <w:t>- Ghidul solicitantului de finanțare aferent intervenției Regionale 6.1.BC Școli și Licee, din cadrul Programului Regional Vest 2021-2027, Anexa 1 la Decizia Șefului Autorității de Management Program Regional Vest nr. 128/07.11.2025 privind aprobarea Corrigendum-ului nr. 3 de modificare a Ghidului solicitantului de finanțare (GSF) aferent Intervenției Regionale 6.1.BC Școli și Licee</w:t>
      </w:r>
    </w:p>
    <w:p w14:paraId="07B6F457" w14:textId="77777777" w:rsidR="001011E7" w:rsidRPr="001011E7" w:rsidRDefault="001011E7" w:rsidP="001011E7">
      <w:pPr>
        <w:spacing w:before="120" w:after="120" w:line="264" w:lineRule="auto"/>
        <w:jc w:val="both"/>
        <w:rPr>
          <w:rFonts w:ascii="Montserrat" w:hAnsi="Montserrat"/>
          <w:color w:val="auto"/>
          <w:sz w:val="22"/>
          <w:szCs w:val="22"/>
        </w:rPr>
      </w:pPr>
      <w:r w:rsidRPr="001011E7">
        <w:rPr>
          <w:rFonts w:ascii="Montserrat" w:hAnsi="Montserrat"/>
          <w:color w:val="auto"/>
          <w:sz w:val="22"/>
          <w:szCs w:val="22"/>
        </w:rPr>
        <w:t>- Prevederile Legii nr. 50/1991, republicată, cu modificările și completările ulterioare;</w:t>
      </w:r>
    </w:p>
    <w:p w14:paraId="10C8614F" w14:textId="77777777" w:rsidR="001011E7" w:rsidRPr="001011E7" w:rsidRDefault="001011E7" w:rsidP="001011E7">
      <w:pPr>
        <w:spacing w:before="120" w:after="120" w:line="264" w:lineRule="auto"/>
        <w:jc w:val="both"/>
        <w:rPr>
          <w:rFonts w:ascii="Montserrat" w:hAnsi="Montserrat"/>
          <w:color w:val="auto"/>
          <w:sz w:val="22"/>
          <w:szCs w:val="22"/>
        </w:rPr>
      </w:pPr>
      <w:r w:rsidRPr="001011E7">
        <w:rPr>
          <w:rFonts w:ascii="Montserrat" w:hAnsi="Montserrat"/>
          <w:color w:val="auto"/>
          <w:sz w:val="22"/>
          <w:szCs w:val="22"/>
        </w:rPr>
        <w:t>- Prevederile Secțiunii 3 din Legea nr. 350/2001 privind amenajarea teritoriului și urbanismul, cu modificările și completările ulterioare;</w:t>
      </w:r>
    </w:p>
    <w:p w14:paraId="7249D3E9" w14:textId="77777777" w:rsidR="001011E7" w:rsidRPr="001011E7" w:rsidRDefault="001011E7" w:rsidP="001011E7">
      <w:pPr>
        <w:spacing w:before="120" w:after="120" w:line="264" w:lineRule="auto"/>
        <w:jc w:val="both"/>
        <w:rPr>
          <w:rFonts w:ascii="Montserrat" w:hAnsi="Montserrat"/>
          <w:color w:val="auto"/>
          <w:sz w:val="22"/>
          <w:szCs w:val="22"/>
        </w:rPr>
      </w:pPr>
      <w:r w:rsidRPr="001011E7">
        <w:rPr>
          <w:rFonts w:ascii="Montserrat" w:hAnsi="Montserrat"/>
          <w:color w:val="auto"/>
          <w:sz w:val="22"/>
          <w:szCs w:val="22"/>
        </w:rPr>
        <w:t>- Legea nr. 500/2002 privind finanțele publice, cu modificările și completările ulterioare și ale Legii nr. 273/2006 privind finanțele publice locale, cu modificările și completările ulterioare;</w:t>
      </w:r>
    </w:p>
    <w:p w14:paraId="15538509" w14:textId="77777777" w:rsidR="001011E7" w:rsidRPr="001011E7" w:rsidRDefault="001011E7" w:rsidP="001011E7">
      <w:pPr>
        <w:spacing w:before="120" w:after="120" w:line="264" w:lineRule="auto"/>
        <w:jc w:val="both"/>
        <w:rPr>
          <w:rFonts w:ascii="Montserrat" w:hAnsi="Montserrat"/>
          <w:color w:val="auto"/>
          <w:sz w:val="22"/>
          <w:szCs w:val="22"/>
        </w:rPr>
      </w:pPr>
      <w:r w:rsidRPr="001011E7">
        <w:rPr>
          <w:rFonts w:ascii="Montserrat" w:hAnsi="Montserrat"/>
          <w:color w:val="auto"/>
          <w:sz w:val="22"/>
          <w:szCs w:val="22"/>
        </w:rPr>
        <w:t>- Hotarârea Guvernului României nr. 907 din 29 noiembrie 2016 - privind etapele de elaborare și conținutul-cadru al documentațiilor tehnico-economice aferente obiectivelor/proiectelor de investiții finanțate din fonduri publice;</w:t>
      </w:r>
    </w:p>
    <w:p w14:paraId="4023799E" w14:textId="77777777" w:rsidR="001011E7" w:rsidRPr="001011E7" w:rsidRDefault="001011E7" w:rsidP="001011E7">
      <w:pPr>
        <w:spacing w:before="120" w:after="120" w:line="264" w:lineRule="auto"/>
        <w:jc w:val="both"/>
        <w:rPr>
          <w:rFonts w:ascii="Montserrat" w:hAnsi="Montserrat"/>
          <w:color w:val="auto"/>
          <w:sz w:val="22"/>
          <w:szCs w:val="22"/>
        </w:rPr>
      </w:pPr>
      <w:r w:rsidRPr="001011E7">
        <w:rPr>
          <w:rFonts w:ascii="Montserrat" w:hAnsi="Montserrat"/>
          <w:color w:val="auto"/>
          <w:sz w:val="22"/>
          <w:szCs w:val="22"/>
        </w:rPr>
        <w:t>- art.129, alin.(1), alin.(2), alin.(4), art. 139, alin.(1), alin.(3), lit.d) din O.U.G. nr. 57/2019, privind Codul administrativ, cu modificarile și completările ulterioare.</w:t>
      </w:r>
    </w:p>
    <w:p w14:paraId="2BFD89F3" w14:textId="77777777" w:rsidR="001011E7" w:rsidRDefault="001011E7" w:rsidP="008B318F">
      <w:pPr>
        <w:spacing w:before="120" w:after="120" w:line="264" w:lineRule="auto"/>
        <w:jc w:val="both"/>
        <w:rPr>
          <w:rFonts w:ascii="Montserrat" w:hAnsi="Montserrat"/>
          <w:color w:val="auto"/>
          <w:sz w:val="22"/>
          <w:szCs w:val="22"/>
        </w:rPr>
      </w:pPr>
    </w:p>
    <w:p w14:paraId="07F76887" w14:textId="77777777" w:rsidR="00F51476" w:rsidRPr="00F51476" w:rsidRDefault="00F51476" w:rsidP="00F51476">
      <w:pPr>
        <w:spacing w:before="120" w:after="120" w:line="264" w:lineRule="auto"/>
        <w:jc w:val="both"/>
        <w:rPr>
          <w:rFonts w:ascii="Montserrat" w:hAnsi="Montserrat"/>
          <w:color w:val="auto"/>
          <w:sz w:val="22"/>
          <w:szCs w:val="22"/>
        </w:rPr>
      </w:pPr>
      <w:r w:rsidRPr="00F51476">
        <w:rPr>
          <w:rFonts w:ascii="Montserrat" w:hAnsi="Montserrat"/>
          <w:color w:val="auto"/>
          <w:sz w:val="22"/>
          <w:szCs w:val="22"/>
        </w:rPr>
        <w:t xml:space="preserve">Propun Consiliului local spre dezbatere si aprobare proiectul de hotarare </w:t>
      </w:r>
      <w:r w:rsidRPr="00F51476">
        <w:rPr>
          <w:rFonts w:ascii="Montserrat" w:hAnsi="Montserrat"/>
          <w:color w:val="auto"/>
          <w:sz w:val="22"/>
          <w:szCs w:val="22"/>
        </w:rPr>
        <w:t>privind aprobarea proiectului cu titlul ,,EFICIENTIZARE ENERGETICĂ ȘI DOTARE ȘCOALĂ GIMNAZIALĂ, CLASELE I-VIII, LOCALITATEA RACOVIȚA, JUDEȚUL TIMIȘ” și a cheltuielilor aferente investiției pentru UAT COMUNA RACOVIȚA</w:t>
      </w:r>
    </w:p>
    <w:p w14:paraId="3B6CD3C3" w14:textId="3971CA00" w:rsidR="008B318F" w:rsidRPr="001011E7" w:rsidRDefault="00F51476" w:rsidP="008B318F">
      <w:pPr>
        <w:spacing w:before="120" w:after="120" w:line="264" w:lineRule="auto"/>
        <w:jc w:val="center"/>
        <w:rPr>
          <w:rFonts w:ascii="Montserrat" w:hAnsi="Montserrat"/>
          <w:b/>
          <w:bCs/>
          <w:color w:val="auto"/>
          <w:sz w:val="22"/>
          <w:szCs w:val="22"/>
        </w:rPr>
      </w:pPr>
      <w:r>
        <w:rPr>
          <w:rFonts w:ascii="Montserrat" w:hAnsi="Montserrat"/>
          <w:b/>
          <w:bCs/>
          <w:color w:val="auto"/>
          <w:sz w:val="22"/>
          <w:szCs w:val="22"/>
        </w:rPr>
        <w:t xml:space="preserve"> </w:t>
      </w:r>
    </w:p>
    <w:p w14:paraId="5904A5E6" w14:textId="77777777" w:rsidR="008B318F" w:rsidRPr="001011E7" w:rsidRDefault="008B318F" w:rsidP="008B318F">
      <w:pPr>
        <w:spacing w:before="120" w:after="120" w:line="264" w:lineRule="auto"/>
        <w:jc w:val="center"/>
        <w:rPr>
          <w:rFonts w:ascii="Montserrat" w:hAnsi="Montserrat"/>
          <w:color w:val="auto"/>
          <w:sz w:val="22"/>
          <w:szCs w:val="22"/>
        </w:rPr>
      </w:pPr>
    </w:p>
    <w:p w14:paraId="06CAFDEB" w14:textId="0B02AAAA" w:rsidR="00A47D09" w:rsidRDefault="00F51476" w:rsidP="008B318F">
      <w:pPr>
        <w:rPr>
          <w:color w:val="auto"/>
        </w:rPr>
      </w:pPr>
      <w:r>
        <w:rPr>
          <w:color w:val="auto"/>
        </w:rPr>
        <w:t>Primar,</w:t>
      </w:r>
    </w:p>
    <w:p w14:paraId="148F2A3B" w14:textId="6FCDFA02" w:rsidR="00F51476" w:rsidRPr="001011E7" w:rsidRDefault="00F51476" w:rsidP="008B318F">
      <w:pPr>
        <w:rPr>
          <w:color w:val="auto"/>
        </w:rPr>
      </w:pPr>
      <w:r>
        <w:rPr>
          <w:color w:val="auto"/>
        </w:rPr>
        <w:t>Alexandru-Valentin CATRINOI</w:t>
      </w:r>
    </w:p>
    <w:sectPr w:rsidR="00F51476" w:rsidRPr="001011E7" w:rsidSect="00514BA5">
      <w:headerReference w:type="default" r:id="rId7"/>
      <w:footerReference w:type="even" r:id="rId8"/>
      <w:footerReference w:type="default" r:id="rId9"/>
      <w:pgSz w:w="11906" w:h="16838"/>
      <w:pgMar w:top="1440" w:right="1440" w:bottom="1440" w:left="1440" w:header="289" w:footer="28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4DDB9" w14:textId="77777777" w:rsidR="00AA1B0B" w:rsidRDefault="00AA1B0B" w:rsidP="00ED68A0">
      <w:pPr>
        <w:spacing w:line="240" w:lineRule="auto"/>
      </w:pPr>
      <w:r>
        <w:separator/>
      </w:r>
    </w:p>
  </w:endnote>
  <w:endnote w:type="continuationSeparator" w:id="0">
    <w:p w14:paraId="2EEA6CE5" w14:textId="77777777" w:rsidR="00AA1B0B" w:rsidRDefault="00AA1B0B" w:rsidP="00ED68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3123345"/>
      <w:docPartObj>
        <w:docPartGallery w:val="Page Numbers (Bottom of Page)"/>
        <w:docPartUnique/>
      </w:docPartObj>
    </w:sdtPr>
    <w:sdtContent>
      <w:p w14:paraId="0A0B0EC1" w14:textId="77777777" w:rsidR="00514BA5" w:rsidRDefault="00514BA5" w:rsidP="001F531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41B0B7" w14:textId="77777777" w:rsidR="00514BA5" w:rsidRDefault="00514B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29512726"/>
      <w:docPartObj>
        <w:docPartGallery w:val="Page Numbers (Bottom of Page)"/>
        <w:docPartUnique/>
      </w:docPartObj>
    </w:sdtPr>
    <w:sdtContent>
      <w:p w14:paraId="4844B88A" w14:textId="77777777" w:rsidR="00514BA5" w:rsidRDefault="00514BA5" w:rsidP="00514BA5">
        <w:pPr>
          <w:pStyle w:val="Footer"/>
          <w:framePr w:wrap="none" w:vAnchor="text" w:hAnchor="page" w:x="5989" w:y="586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F68625F" w14:textId="54886199" w:rsidR="00ED68A0" w:rsidRPr="008F6C3C" w:rsidRDefault="00ED68A0" w:rsidP="00F51476">
    <w:pPr>
      <w:pStyle w:val="Footer"/>
      <w:tabs>
        <w:tab w:val="clear" w:pos="4513"/>
        <w:tab w:val="clear" w:pos="9026"/>
        <w:tab w:val="left" w:pos="3453"/>
        <w:tab w:val="center" w:pos="4890"/>
      </w:tabs>
      <w:ind w:left="-142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9DDBC" w14:textId="77777777" w:rsidR="00AA1B0B" w:rsidRDefault="00AA1B0B" w:rsidP="00ED68A0">
      <w:pPr>
        <w:spacing w:line="240" w:lineRule="auto"/>
      </w:pPr>
      <w:r>
        <w:separator/>
      </w:r>
    </w:p>
  </w:footnote>
  <w:footnote w:type="continuationSeparator" w:id="0">
    <w:p w14:paraId="7B6E5780" w14:textId="77777777" w:rsidR="00AA1B0B" w:rsidRDefault="00AA1B0B" w:rsidP="00ED68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D9E71" w14:textId="18772313" w:rsidR="00ED68A0" w:rsidRDefault="00ED68A0" w:rsidP="002B4699">
    <w:pPr>
      <w:pStyle w:val="Header"/>
      <w:tabs>
        <w:tab w:val="clear" w:pos="4513"/>
        <w:tab w:val="clear" w:pos="9026"/>
        <w:tab w:val="left" w:pos="90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65623"/>
    <w:multiLevelType w:val="hybridMultilevel"/>
    <w:tmpl w:val="8D3481C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98196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A0"/>
    <w:rsid w:val="00023791"/>
    <w:rsid w:val="0003298B"/>
    <w:rsid w:val="00050BD0"/>
    <w:rsid w:val="000555F3"/>
    <w:rsid w:val="00063099"/>
    <w:rsid w:val="00073A7B"/>
    <w:rsid w:val="000A78E2"/>
    <w:rsid w:val="001011E7"/>
    <w:rsid w:val="00123AC6"/>
    <w:rsid w:val="0013059A"/>
    <w:rsid w:val="00136DA3"/>
    <w:rsid w:val="001413FA"/>
    <w:rsid w:val="00175F74"/>
    <w:rsid w:val="001816BD"/>
    <w:rsid w:val="00183775"/>
    <w:rsid w:val="00192345"/>
    <w:rsid w:val="001B0ED1"/>
    <w:rsid w:val="001C3333"/>
    <w:rsid w:val="001D3811"/>
    <w:rsid w:val="001E3367"/>
    <w:rsid w:val="00211B75"/>
    <w:rsid w:val="00243A5C"/>
    <w:rsid w:val="00244C36"/>
    <w:rsid w:val="00272F9E"/>
    <w:rsid w:val="00285C9F"/>
    <w:rsid w:val="002B083A"/>
    <w:rsid w:val="002B4699"/>
    <w:rsid w:val="00310CEE"/>
    <w:rsid w:val="00344045"/>
    <w:rsid w:val="00360AAE"/>
    <w:rsid w:val="00363AD9"/>
    <w:rsid w:val="00367EB3"/>
    <w:rsid w:val="00391BA0"/>
    <w:rsid w:val="003C08FD"/>
    <w:rsid w:val="003D5795"/>
    <w:rsid w:val="004027EE"/>
    <w:rsid w:val="004240C5"/>
    <w:rsid w:val="00451F5F"/>
    <w:rsid w:val="00470848"/>
    <w:rsid w:val="004855F3"/>
    <w:rsid w:val="00502372"/>
    <w:rsid w:val="005034DE"/>
    <w:rsid w:val="00514BA5"/>
    <w:rsid w:val="00524B10"/>
    <w:rsid w:val="005352F8"/>
    <w:rsid w:val="00574E84"/>
    <w:rsid w:val="005A31A5"/>
    <w:rsid w:val="005A6440"/>
    <w:rsid w:val="005F5051"/>
    <w:rsid w:val="006049A3"/>
    <w:rsid w:val="0061531B"/>
    <w:rsid w:val="0062345F"/>
    <w:rsid w:val="006566F1"/>
    <w:rsid w:val="00680D00"/>
    <w:rsid w:val="00691FF2"/>
    <w:rsid w:val="00692E65"/>
    <w:rsid w:val="006B32B6"/>
    <w:rsid w:val="006B70CC"/>
    <w:rsid w:val="006C646B"/>
    <w:rsid w:val="006C67AC"/>
    <w:rsid w:val="00712B1B"/>
    <w:rsid w:val="00743C44"/>
    <w:rsid w:val="00743DA9"/>
    <w:rsid w:val="00750F28"/>
    <w:rsid w:val="00767C21"/>
    <w:rsid w:val="0078124E"/>
    <w:rsid w:val="0078179B"/>
    <w:rsid w:val="0079129B"/>
    <w:rsid w:val="007A4EF5"/>
    <w:rsid w:val="007A7907"/>
    <w:rsid w:val="007C0BB5"/>
    <w:rsid w:val="007D53C5"/>
    <w:rsid w:val="007E5C0E"/>
    <w:rsid w:val="00813CF3"/>
    <w:rsid w:val="00832128"/>
    <w:rsid w:val="008946FC"/>
    <w:rsid w:val="008B318F"/>
    <w:rsid w:val="008B3AA4"/>
    <w:rsid w:val="008E5C06"/>
    <w:rsid w:val="008F6C3C"/>
    <w:rsid w:val="00907BD0"/>
    <w:rsid w:val="00916751"/>
    <w:rsid w:val="00931F28"/>
    <w:rsid w:val="0094089A"/>
    <w:rsid w:val="00940D71"/>
    <w:rsid w:val="00944876"/>
    <w:rsid w:val="00945A1B"/>
    <w:rsid w:val="0095176D"/>
    <w:rsid w:val="0096021B"/>
    <w:rsid w:val="009D4510"/>
    <w:rsid w:val="00A214E5"/>
    <w:rsid w:val="00A47D09"/>
    <w:rsid w:val="00A70E5D"/>
    <w:rsid w:val="00A7581D"/>
    <w:rsid w:val="00A8222F"/>
    <w:rsid w:val="00A8689B"/>
    <w:rsid w:val="00AA1B0B"/>
    <w:rsid w:val="00AC36E5"/>
    <w:rsid w:val="00AD7355"/>
    <w:rsid w:val="00AE6EA7"/>
    <w:rsid w:val="00AF53EE"/>
    <w:rsid w:val="00B06C73"/>
    <w:rsid w:val="00B52B10"/>
    <w:rsid w:val="00B55AE4"/>
    <w:rsid w:val="00B7594D"/>
    <w:rsid w:val="00BA15FE"/>
    <w:rsid w:val="00BB481A"/>
    <w:rsid w:val="00BB6E9F"/>
    <w:rsid w:val="00BF3473"/>
    <w:rsid w:val="00C1397F"/>
    <w:rsid w:val="00C22F1C"/>
    <w:rsid w:val="00C23D81"/>
    <w:rsid w:val="00C264E8"/>
    <w:rsid w:val="00C5702B"/>
    <w:rsid w:val="00CC3C67"/>
    <w:rsid w:val="00CC6D78"/>
    <w:rsid w:val="00CF760B"/>
    <w:rsid w:val="00D1046D"/>
    <w:rsid w:val="00D749AB"/>
    <w:rsid w:val="00DC006D"/>
    <w:rsid w:val="00DC3EB3"/>
    <w:rsid w:val="00DC5324"/>
    <w:rsid w:val="00DD4D02"/>
    <w:rsid w:val="00DD7690"/>
    <w:rsid w:val="00DE70CE"/>
    <w:rsid w:val="00DF03DC"/>
    <w:rsid w:val="00E11E02"/>
    <w:rsid w:val="00E47D65"/>
    <w:rsid w:val="00E55D24"/>
    <w:rsid w:val="00E63962"/>
    <w:rsid w:val="00E86685"/>
    <w:rsid w:val="00E938FF"/>
    <w:rsid w:val="00EA6B30"/>
    <w:rsid w:val="00EC1309"/>
    <w:rsid w:val="00ED68A0"/>
    <w:rsid w:val="00F05889"/>
    <w:rsid w:val="00F13662"/>
    <w:rsid w:val="00F16495"/>
    <w:rsid w:val="00F37C7F"/>
    <w:rsid w:val="00F46076"/>
    <w:rsid w:val="00F51476"/>
    <w:rsid w:val="00F866DA"/>
    <w:rsid w:val="00FA5C7B"/>
    <w:rsid w:val="00FF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2CF232A"/>
  <w15:chartTrackingRefBased/>
  <w15:docId w15:val="{EF225371-C51C-B447-B199-EBE6F3AA9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ED1"/>
    <w:pPr>
      <w:spacing w:line="360" w:lineRule="auto"/>
    </w:pPr>
    <w:rPr>
      <w:rFonts w:ascii="Arial" w:hAnsi="Arial"/>
      <w:color w:val="27344C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5889"/>
    <w:pPr>
      <w:keepNext/>
      <w:keepLines/>
      <w:spacing w:before="240" w:line="240" w:lineRule="auto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3333"/>
    <w:pPr>
      <w:keepNext/>
      <w:keepLines/>
      <w:spacing w:before="40" w:line="240" w:lineRule="auto"/>
      <w:outlineLvl w:val="1"/>
    </w:pPr>
    <w:rPr>
      <w:rFonts w:eastAsiaTheme="majorEastAsia" w:cs="Times New Roman (Headings CS)"/>
      <w:b/>
      <w:cap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33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1C333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1C333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1C333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1C333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1C333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32B6"/>
    <w:pPr>
      <w:tabs>
        <w:tab w:val="center" w:pos="4513"/>
        <w:tab w:val="right" w:pos="9026"/>
      </w:tabs>
      <w:spacing w:line="240" w:lineRule="auto"/>
    </w:pPr>
    <w:rPr>
      <w:color w:val="979AA8"/>
    </w:rPr>
  </w:style>
  <w:style w:type="character" w:customStyle="1" w:styleId="HeaderChar">
    <w:name w:val="Header Char"/>
    <w:basedOn w:val="DefaultParagraphFont"/>
    <w:link w:val="Header"/>
    <w:uiPriority w:val="99"/>
    <w:rsid w:val="006B32B6"/>
    <w:rPr>
      <w:rFonts w:ascii="Arial" w:hAnsi="Arial"/>
      <w:color w:val="979AA8"/>
      <w:sz w:val="20"/>
    </w:rPr>
  </w:style>
  <w:style w:type="paragraph" w:styleId="Footer">
    <w:name w:val="footer"/>
    <w:basedOn w:val="Normal"/>
    <w:link w:val="FooterChar"/>
    <w:uiPriority w:val="99"/>
    <w:unhideWhenUsed/>
    <w:rsid w:val="006B32B6"/>
    <w:pPr>
      <w:tabs>
        <w:tab w:val="center" w:pos="4513"/>
        <w:tab w:val="right" w:pos="9026"/>
      </w:tabs>
      <w:spacing w:line="240" w:lineRule="auto"/>
    </w:pPr>
    <w:rPr>
      <w:color w:val="979AA8"/>
    </w:rPr>
  </w:style>
  <w:style w:type="character" w:customStyle="1" w:styleId="FooterChar">
    <w:name w:val="Footer Char"/>
    <w:basedOn w:val="DefaultParagraphFont"/>
    <w:link w:val="Footer"/>
    <w:uiPriority w:val="99"/>
    <w:rsid w:val="006B32B6"/>
    <w:rPr>
      <w:rFonts w:ascii="Arial" w:hAnsi="Arial"/>
      <w:color w:val="979AA8"/>
      <w:sz w:val="20"/>
    </w:rPr>
  </w:style>
  <w:style w:type="paragraph" w:styleId="NormalWeb">
    <w:name w:val="Normal (Web)"/>
    <w:basedOn w:val="Normal"/>
    <w:uiPriority w:val="99"/>
    <w:semiHidden/>
    <w:unhideWhenUsed/>
    <w:rsid w:val="001E336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05889"/>
    <w:rPr>
      <w:rFonts w:ascii="Arial" w:eastAsiaTheme="majorEastAsia" w:hAnsi="Arial" w:cstheme="majorBidi"/>
      <w:b/>
      <w:color w:val="27344C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C3333"/>
    <w:rPr>
      <w:rFonts w:ascii="Arial" w:eastAsiaTheme="majorEastAsia" w:hAnsi="Arial" w:cs="Times New Roman (Headings CS)"/>
      <w:b/>
      <w:caps/>
      <w:color w:val="27344C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45A1B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A1B"/>
    <w:rPr>
      <w:rFonts w:ascii="Arial" w:eastAsiaTheme="majorEastAsia" w:hAnsi="Arial" w:cstheme="majorBidi"/>
      <w:b/>
      <w:color w:val="27344C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22F"/>
    <w:pPr>
      <w:numPr>
        <w:ilvl w:val="1"/>
      </w:numPr>
      <w:spacing w:after="160" w:line="240" w:lineRule="auto"/>
    </w:pPr>
    <w:rPr>
      <w:rFonts w:eastAsiaTheme="minorEastAsia" w:cs="Times New Roman (Body CS)"/>
      <w:b/>
      <w:caps/>
      <w:color w:val="979AA8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8222F"/>
    <w:rPr>
      <w:rFonts w:ascii="Arial" w:eastAsiaTheme="minorEastAsia" w:hAnsi="Arial" w:cs="Times New Roman (Body CS)"/>
      <w:b/>
      <w:caps/>
      <w:color w:val="979AA8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832128"/>
    <w:rPr>
      <w:rFonts w:ascii="Arial" w:hAnsi="Arial"/>
      <w:b w:val="0"/>
      <w:i/>
      <w:iCs/>
      <w:color w:val="27344C"/>
    </w:rPr>
  </w:style>
  <w:style w:type="character" w:styleId="Emphasis">
    <w:name w:val="Emphasis"/>
    <w:basedOn w:val="DefaultParagraphFont"/>
    <w:uiPriority w:val="20"/>
    <w:qFormat/>
    <w:rsid w:val="00832128"/>
    <w:rPr>
      <w:rFonts w:ascii="Arial" w:hAnsi="Arial"/>
      <w:b/>
      <w:i/>
      <w:iCs/>
    </w:rPr>
  </w:style>
  <w:style w:type="character" w:styleId="IntenseEmphasis">
    <w:name w:val="Intense Emphasis"/>
    <w:basedOn w:val="DefaultParagraphFont"/>
    <w:uiPriority w:val="21"/>
    <w:qFormat/>
    <w:rsid w:val="006B32B6"/>
    <w:rPr>
      <w:i/>
      <w:iCs/>
      <w:color w:val="27344C"/>
    </w:rPr>
  </w:style>
  <w:style w:type="character" w:styleId="Strong">
    <w:name w:val="Strong"/>
    <w:basedOn w:val="DefaultParagraphFont"/>
    <w:uiPriority w:val="22"/>
    <w:qFormat/>
    <w:rsid w:val="00832128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944876"/>
    <w:pPr>
      <w:spacing w:before="200" w:after="160"/>
      <w:ind w:left="864" w:right="864"/>
      <w:jc w:val="center"/>
    </w:pPr>
    <w:rPr>
      <w:rFonts w:ascii="Times New Roman" w:hAnsi="Times New Roman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4876"/>
    <w:rPr>
      <w:rFonts w:ascii="Times New Roman" w:hAnsi="Times New Roman"/>
      <w:i/>
      <w:iCs/>
      <w:color w:val="27344C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6F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6FC"/>
    <w:rPr>
      <w:rFonts w:ascii="Arial" w:hAnsi="Arial"/>
      <w:i/>
      <w:iCs/>
      <w:color w:val="27344C"/>
      <w:sz w:val="20"/>
    </w:rPr>
  </w:style>
  <w:style w:type="character" w:styleId="SubtleReference">
    <w:name w:val="Subtle Reference"/>
    <w:basedOn w:val="DefaultParagraphFont"/>
    <w:uiPriority w:val="31"/>
    <w:qFormat/>
    <w:rsid w:val="008946FC"/>
    <w:rPr>
      <w:smallCaps/>
      <w:color w:val="979AA8"/>
    </w:rPr>
  </w:style>
  <w:style w:type="character" w:styleId="IntenseReference">
    <w:name w:val="Intense Reference"/>
    <w:basedOn w:val="DefaultParagraphFont"/>
    <w:uiPriority w:val="32"/>
    <w:rsid w:val="006B32B6"/>
    <w:rPr>
      <w:b/>
      <w:bCs/>
      <w:smallCaps/>
      <w:color w:val="979AA8"/>
      <w:spacing w:val="5"/>
    </w:rPr>
  </w:style>
  <w:style w:type="paragraph" w:styleId="NoSpacing">
    <w:name w:val="No Spacing"/>
    <w:uiPriority w:val="1"/>
    <w:qFormat/>
    <w:rsid w:val="006B32B6"/>
    <w:rPr>
      <w:rFonts w:ascii="Arial" w:hAnsi="Arial"/>
      <w:color w:val="27344C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1C333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1C333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C333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C333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C333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1C333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8B318F"/>
    <w:pPr>
      <w:spacing w:line="240" w:lineRule="auto"/>
      <w:ind w:left="720"/>
      <w:contextualSpacing/>
    </w:pPr>
    <w:rPr>
      <w:rFonts w:asciiTheme="minorHAnsi" w:hAnsiTheme="minorHAnsi"/>
      <w:color w:val="auto"/>
      <w:kern w:val="2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6049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49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49A3"/>
    <w:rPr>
      <w:rFonts w:ascii="Arial" w:hAnsi="Arial"/>
      <w:color w:val="27344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9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9A3"/>
    <w:rPr>
      <w:rFonts w:ascii="Arial" w:hAnsi="Arial"/>
      <w:b/>
      <w:bCs/>
      <w:color w:val="27344C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514BA5"/>
  </w:style>
  <w:style w:type="paragraph" w:customStyle="1" w:styleId="Default">
    <w:name w:val="Default"/>
    <w:rsid w:val="001011E7"/>
    <w:pPr>
      <w:autoSpaceDE w:val="0"/>
      <w:autoSpaceDN w:val="0"/>
      <w:adjustRightInd w:val="0"/>
    </w:pPr>
    <w:rPr>
      <w:rFonts w:ascii="Montserrat" w:hAnsi="Montserrat" w:cs="Montserra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5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2026-01-13T11:23:00Z</cp:lastPrinted>
  <dcterms:created xsi:type="dcterms:W3CDTF">2026-01-13T11:20:00Z</dcterms:created>
  <dcterms:modified xsi:type="dcterms:W3CDTF">2026-01-13T11:23:00Z</dcterms:modified>
</cp:coreProperties>
</file>