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F13D7" w14:textId="3481C459" w:rsidR="005F1D73" w:rsidRPr="005F1D73" w:rsidRDefault="005F1D73" w:rsidP="005F1D73">
      <w:pPr>
        <w:spacing w:after="0" w:line="240" w:lineRule="auto"/>
        <w:jc w:val="center"/>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CONTRACT DE CONCESIUNE</w:t>
      </w:r>
      <w:r w:rsidRPr="005F1D73">
        <w:rPr>
          <w:rFonts w:ascii="Times New Roman" w:eastAsia="Times New Roman" w:hAnsi="Times New Roman" w:cs="Times New Roman"/>
          <w:kern w:val="0"/>
          <w:sz w:val="24"/>
          <w:szCs w:val="24"/>
          <w:lang w:eastAsia="ro-RO"/>
          <w14:ligatures w14:val="none"/>
        </w:rPr>
        <w:br/>
        <w:t>- model-cadru -</w:t>
      </w:r>
      <w:r w:rsidRPr="005F1D73">
        <w:rPr>
          <w:rFonts w:ascii="Times New Roman" w:eastAsia="Times New Roman" w:hAnsi="Times New Roman" w:cs="Times New Roman"/>
          <w:kern w:val="0"/>
          <w:sz w:val="24"/>
          <w:szCs w:val="24"/>
          <w:lang w:eastAsia="ro-RO"/>
          <w14:ligatures w14:val="none"/>
        </w:rPr>
        <w:br/>
        <w:t>Încheiat astăzi, . . . . . . . . . . . . ., la . . . . . . . . . . . . . . .</w:t>
      </w:r>
    </w:p>
    <w:p w14:paraId="06F8EDB6"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1. Părţile contractante</w:t>
      </w:r>
      <w:r w:rsidRPr="005F1D73">
        <w:rPr>
          <w:rFonts w:ascii="Times New Roman" w:eastAsia="Times New Roman" w:hAnsi="Times New Roman" w:cs="Times New Roman"/>
          <w:kern w:val="0"/>
          <w:sz w:val="24"/>
          <w:szCs w:val="24"/>
          <w:lang w:eastAsia="ro-RO"/>
          <w14:ligatures w14:val="none"/>
        </w:rPr>
        <w:t xml:space="preserve"> </w:t>
      </w:r>
    </w:p>
    <w:p w14:paraId="16C400FD" w14:textId="4821E01D"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1.1.</w:t>
      </w:r>
      <w:r w:rsidRPr="005F1D73">
        <w:rPr>
          <w:rFonts w:ascii="Times New Roman" w:eastAsia="Times New Roman" w:hAnsi="Times New Roman" w:cs="Times New Roman"/>
          <w:kern w:val="0"/>
          <w:sz w:val="24"/>
          <w:szCs w:val="24"/>
          <w:lang w:eastAsia="ro-RO"/>
          <w14:ligatures w14:val="none"/>
        </w:rPr>
        <w:t xml:space="preserve"> </w:t>
      </w:r>
      <w:r w:rsidR="00D150A2">
        <w:rPr>
          <w:rFonts w:ascii="Times New Roman" w:eastAsia="Times New Roman" w:hAnsi="Times New Roman" w:cs="Times New Roman"/>
          <w:kern w:val="0"/>
          <w:sz w:val="24"/>
          <w:szCs w:val="24"/>
          <w:lang w:eastAsia="ro-RO"/>
          <w14:ligatures w14:val="none"/>
        </w:rPr>
        <w:t>C</w:t>
      </w:r>
      <w:r w:rsidRPr="005F1D73">
        <w:rPr>
          <w:rFonts w:ascii="Times New Roman" w:eastAsia="Times New Roman" w:hAnsi="Times New Roman" w:cs="Times New Roman"/>
          <w:kern w:val="0"/>
          <w:sz w:val="24"/>
          <w:szCs w:val="24"/>
          <w:lang w:eastAsia="ro-RO"/>
          <w14:ligatures w14:val="none"/>
        </w:rPr>
        <w:t xml:space="preserve">onsiliul </w:t>
      </w:r>
      <w:r w:rsidR="00C6503F">
        <w:rPr>
          <w:rFonts w:ascii="Times New Roman" w:eastAsia="Times New Roman" w:hAnsi="Times New Roman" w:cs="Times New Roman"/>
          <w:kern w:val="0"/>
          <w:sz w:val="24"/>
          <w:szCs w:val="24"/>
          <w:lang w:eastAsia="ro-RO"/>
          <w14:ligatures w14:val="none"/>
        </w:rPr>
        <w:t>L</w:t>
      </w:r>
      <w:r w:rsidRPr="005F1D73">
        <w:rPr>
          <w:rFonts w:ascii="Times New Roman" w:eastAsia="Times New Roman" w:hAnsi="Times New Roman" w:cs="Times New Roman"/>
          <w:kern w:val="0"/>
          <w:sz w:val="24"/>
          <w:szCs w:val="24"/>
          <w:lang w:eastAsia="ro-RO"/>
          <w14:ligatures w14:val="none"/>
        </w:rPr>
        <w:t>ocal</w:t>
      </w:r>
      <w:r w:rsidR="00D150A2">
        <w:rPr>
          <w:rFonts w:ascii="Times New Roman" w:eastAsia="Times New Roman" w:hAnsi="Times New Roman" w:cs="Times New Roman"/>
          <w:kern w:val="0"/>
          <w:sz w:val="24"/>
          <w:szCs w:val="24"/>
          <w:lang w:eastAsia="ro-RO"/>
          <w14:ligatures w14:val="none"/>
        </w:rPr>
        <w:t xml:space="preserve"> al comunei Ion Corvin</w:t>
      </w:r>
      <w:r w:rsidRPr="005F1D73">
        <w:rPr>
          <w:rFonts w:ascii="Times New Roman" w:eastAsia="Times New Roman" w:hAnsi="Times New Roman" w:cs="Times New Roman"/>
          <w:kern w:val="0"/>
          <w:sz w:val="24"/>
          <w:szCs w:val="24"/>
          <w:lang w:eastAsia="ro-RO"/>
          <w14:ligatures w14:val="none"/>
        </w:rPr>
        <w:t xml:space="preserve">, cu sediul în </w:t>
      </w:r>
      <w:r w:rsidR="00D150A2">
        <w:rPr>
          <w:rFonts w:ascii="Times New Roman" w:eastAsia="Times New Roman" w:hAnsi="Times New Roman" w:cs="Times New Roman"/>
          <w:kern w:val="0"/>
          <w:sz w:val="24"/>
          <w:szCs w:val="24"/>
          <w:lang w:eastAsia="ro-RO"/>
          <w14:ligatures w14:val="none"/>
        </w:rPr>
        <w:t>strada Sfântul Apostol Andrei nr. 50, comuna Ion Corvin, județul Constanța</w:t>
      </w:r>
      <w:r w:rsidRPr="005F1D73">
        <w:rPr>
          <w:rFonts w:ascii="Times New Roman" w:eastAsia="Times New Roman" w:hAnsi="Times New Roman" w:cs="Times New Roman"/>
          <w:kern w:val="0"/>
          <w:sz w:val="24"/>
          <w:szCs w:val="24"/>
          <w:lang w:eastAsia="ro-RO"/>
          <w14:ligatures w14:val="none"/>
        </w:rPr>
        <w:t xml:space="preserve">, reprezentat prin </w:t>
      </w:r>
      <w:r w:rsidR="003574CB">
        <w:rPr>
          <w:rFonts w:ascii="Times New Roman" w:eastAsia="Times New Roman" w:hAnsi="Times New Roman" w:cs="Times New Roman"/>
          <w:kern w:val="0"/>
          <w:sz w:val="24"/>
          <w:szCs w:val="24"/>
          <w:lang w:eastAsia="ro-RO"/>
          <w14:ligatures w14:val="none"/>
        </w:rPr>
        <w:t>......................</w:t>
      </w:r>
      <w:r w:rsidRPr="005F1D73">
        <w:rPr>
          <w:rFonts w:ascii="Times New Roman" w:eastAsia="Times New Roman" w:hAnsi="Times New Roman" w:cs="Times New Roman"/>
          <w:kern w:val="0"/>
          <w:sz w:val="24"/>
          <w:szCs w:val="24"/>
          <w:lang w:eastAsia="ro-RO"/>
          <w14:ligatures w14:val="none"/>
        </w:rPr>
        <w:t>, având func</w:t>
      </w:r>
      <w:r w:rsidR="003574CB">
        <w:rPr>
          <w:rFonts w:ascii="Times New Roman" w:eastAsia="Times New Roman" w:hAnsi="Times New Roman" w:cs="Times New Roman"/>
          <w:kern w:val="0"/>
          <w:sz w:val="24"/>
          <w:szCs w:val="24"/>
          <w:lang w:eastAsia="ro-RO"/>
          <w14:ligatures w14:val="none"/>
        </w:rPr>
        <w:t>ț</w:t>
      </w:r>
      <w:r w:rsidRPr="005F1D73">
        <w:rPr>
          <w:rFonts w:ascii="Times New Roman" w:eastAsia="Times New Roman" w:hAnsi="Times New Roman" w:cs="Times New Roman"/>
          <w:kern w:val="0"/>
          <w:sz w:val="24"/>
          <w:szCs w:val="24"/>
          <w:lang w:eastAsia="ro-RO"/>
          <w14:ligatures w14:val="none"/>
        </w:rPr>
        <w:t xml:space="preserve">ia de </w:t>
      </w:r>
      <w:r w:rsidR="003574CB">
        <w:rPr>
          <w:rFonts w:ascii="Times New Roman" w:eastAsia="Times New Roman" w:hAnsi="Times New Roman" w:cs="Times New Roman"/>
          <w:kern w:val="0"/>
          <w:sz w:val="24"/>
          <w:szCs w:val="24"/>
          <w:lang w:eastAsia="ro-RO"/>
          <w14:ligatures w14:val="none"/>
        </w:rPr>
        <w:t>primar</w:t>
      </w:r>
      <w:r w:rsidRPr="005F1D73">
        <w:rPr>
          <w:rFonts w:ascii="Times New Roman" w:eastAsia="Times New Roman" w:hAnsi="Times New Roman" w:cs="Times New Roman"/>
          <w:kern w:val="0"/>
          <w:sz w:val="24"/>
          <w:szCs w:val="24"/>
          <w:lang w:eastAsia="ro-RO"/>
          <w14:ligatures w14:val="none"/>
        </w:rPr>
        <w:t>, în calitate de concedent,</w:t>
      </w:r>
      <w:r w:rsidRPr="005F1D73">
        <w:rPr>
          <w:rFonts w:ascii="Times New Roman" w:eastAsia="Times New Roman" w:hAnsi="Times New Roman" w:cs="Times New Roman"/>
          <w:kern w:val="0"/>
          <w:sz w:val="24"/>
          <w:szCs w:val="24"/>
          <w:lang w:eastAsia="ro-RO"/>
          <w14:ligatures w14:val="none"/>
        </w:rPr>
        <w:br/>
        <w:t>    şi</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1.2.</w:t>
      </w:r>
      <w:r w:rsidRPr="005F1D73">
        <w:rPr>
          <w:rFonts w:ascii="Times New Roman" w:eastAsia="Times New Roman" w:hAnsi="Times New Roman" w:cs="Times New Roman"/>
          <w:kern w:val="0"/>
          <w:sz w:val="24"/>
          <w:szCs w:val="24"/>
          <w:lang w:eastAsia="ro-RO"/>
          <w14:ligatures w14:val="none"/>
        </w:rPr>
        <w:t xml:space="preserve"> . . . . . . . . . . . . . . . . . . . . . . . . . . (domiciliat în . . . . . . . . . . . . ., CNP . . . . . . . . . . . . .) medicul titular al cabinetului/reprezentantul legal al societăţii civile medicale/reprezentantul legal al unităţii medico-sanitare cu personalitate juridică . . . . . . . . . . . . . . . . . . . . . . . . . ., cu sediul social în . . . . . . . . . . . . ., înregistrat la Registrul unic al cabinetelor medicale . . . . . . . . . . . . . sub nr. . . . . . . . . . . . . din . . . . . . . . . . . . ., cod fiscal . . . . . . . . . . . . . din . . . . . . . . . . . . ., având contul deschis la . . . . . . . . . . . . ., în calitate de concesionar,</w:t>
      </w:r>
      <w:r w:rsidRPr="005F1D73">
        <w:rPr>
          <w:rFonts w:ascii="Times New Roman" w:eastAsia="Times New Roman" w:hAnsi="Times New Roman" w:cs="Times New Roman"/>
          <w:kern w:val="0"/>
          <w:sz w:val="24"/>
          <w:szCs w:val="24"/>
          <w:lang w:eastAsia="ro-RO"/>
          <w14:ligatures w14:val="none"/>
        </w:rPr>
        <w:br/>
        <w:t xml:space="preserve">    au convenit să încheie prezentul contract de concesiune. </w:t>
      </w:r>
    </w:p>
    <w:p w14:paraId="7866A147"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2. Obiectul contractului de concesiune</w:t>
      </w:r>
      <w:r w:rsidRPr="005F1D73">
        <w:rPr>
          <w:rFonts w:ascii="Times New Roman" w:eastAsia="Times New Roman" w:hAnsi="Times New Roman" w:cs="Times New Roman"/>
          <w:kern w:val="0"/>
          <w:sz w:val="24"/>
          <w:szCs w:val="24"/>
          <w:lang w:eastAsia="ro-RO"/>
          <w14:ligatures w14:val="none"/>
        </w:rPr>
        <w:t xml:space="preserve"> </w:t>
      </w:r>
    </w:p>
    <w:p w14:paraId="144629EA" w14:textId="2B278926"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2.1.</w:t>
      </w:r>
      <w:r w:rsidRPr="005F1D73">
        <w:rPr>
          <w:rFonts w:ascii="Times New Roman" w:eastAsia="Times New Roman" w:hAnsi="Times New Roman" w:cs="Times New Roman"/>
          <w:kern w:val="0"/>
          <w:sz w:val="24"/>
          <w:szCs w:val="24"/>
          <w:lang w:eastAsia="ro-RO"/>
          <w14:ligatures w14:val="none"/>
        </w:rPr>
        <w:t xml:space="preserve"> Obiectul contractului de concesiune îl constituie exploatarea spa</w:t>
      </w:r>
      <w:r w:rsidR="003574CB">
        <w:rPr>
          <w:rFonts w:ascii="Times New Roman" w:eastAsia="Times New Roman" w:hAnsi="Times New Roman" w:cs="Times New Roman"/>
          <w:kern w:val="0"/>
          <w:sz w:val="24"/>
          <w:szCs w:val="24"/>
          <w:lang w:eastAsia="ro-RO"/>
          <w14:ligatures w14:val="none"/>
        </w:rPr>
        <w:t>ț</w:t>
      </w:r>
      <w:r w:rsidRPr="005F1D73">
        <w:rPr>
          <w:rFonts w:ascii="Times New Roman" w:eastAsia="Times New Roman" w:hAnsi="Times New Roman" w:cs="Times New Roman"/>
          <w:kern w:val="0"/>
          <w:sz w:val="24"/>
          <w:szCs w:val="24"/>
          <w:lang w:eastAsia="ro-RO"/>
          <w14:ligatures w14:val="none"/>
        </w:rPr>
        <w:t xml:space="preserve">iului </w:t>
      </w:r>
      <w:r w:rsidR="00201E5E">
        <w:rPr>
          <w:rFonts w:ascii="Times New Roman" w:eastAsia="Times New Roman" w:hAnsi="Times New Roman" w:cs="Times New Roman"/>
          <w:kern w:val="0"/>
          <w:sz w:val="24"/>
          <w:szCs w:val="24"/>
          <w:lang w:eastAsia="ro-RO"/>
          <w14:ligatures w14:val="none"/>
        </w:rPr>
        <w:t xml:space="preserve">în suprafață de </w:t>
      </w:r>
      <w:r w:rsidR="00201E5E" w:rsidRPr="00201E5E">
        <w:rPr>
          <w:rFonts w:ascii="Times New Roman" w:eastAsia="Times New Roman" w:hAnsi="Times New Roman" w:cs="Times New Roman"/>
          <w:kern w:val="0"/>
          <w:sz w:val="24"/>
          <w:szCs w:val="24"/>
          <w:lang w:eastAsia="ro-RO"/>
          <w14:ligatures w14:val="none"/>
        </w:rPr>
        <w:t>109,03 m2 compus din cabinet medical (15.01 m²), cabinet medical cu toaletă (13,95 m²), sală de tratamente (17,62 m², sală de așteptare (11,12 m²), hol (21m²), cameră de igienizare (3,9 m²), cameră deșeuri bio (5,56 m²), sala P10 (7,00 mp), hol (3,88 mp) și trei toalete (10 m²), situat în strada Sf. Andrei nr. 12, sat Ion Corvin, jud. Constanța și acces prin spațiu comun prin hol</w:t>
      </w:r>
      <w:r w:rsidR="00201E5E">
        <w:rPr>
          <w:rFonts w:ascii="Times New Roman" w:eastAsia="Times New Roman" w:hAnsi="Times New Roman" w:cs="Times New Roman"/>
          <w:kern w:val="0"/>
          <w:sz w:val="24"/>
          <w:szCs w:val="24"/>
          <w:lang w:eastAsia="ro-RO"/>
          <w14:ligatures w14:val="none"/>
        </w:rPr>
        <w:t>, CF 101148.</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2.2.</w:t>
      </w:r>
      <w:r w:rsidRPr="005F1D73">
        <w:rPr>
          <w:rFonts w:ascii="Times New Roman" w:eastAsia="Times New Roman" w:hAnsi="Times New Roman" w:cs="Times New Roman"/>
          <w:kern w:val="0"/>
          <w:sz w:val="24"/>
          <w:szCs w:val="24"/>
          <w:lang w:eastAsia="ro-RO"/>
          <w14:ligatures w14:val="none"/>
        </w:rPr>
        <w:t xml:space="preserve"> Predarea-primirea obiectului concesiunii se va efectua pe bază de proces-verbal care se va încheia până la data de . . . . . . . . . . . . ., care va constitui </w:t>
      </w:r>
      <w:hyperlink r:id="rId4" w:anchor="ANEXA2" w:history="1">
        <w:r w:rsidRPr="005F1D73">
          <w:rPr>
            <w:rFonts w:ascii="Times New Roman" w:eastAsia="Times New Roman" w:hAnsi="Times New Roman" w:cs="Times New Roman"/>
            <w:color w:val="0000FF"/>
            <w:kern w:val="0"/>
            <w:sz w:val="24"/>
            <w:szCs w:val="24"/>
            <w:u w:val="single"/>
            <w:lang w:eastAsia="ro-RO"/>
            <w14:ligatures w14:val="none"/>
          </w:rPr>
          <w:t>anexa nr. 2</w:t>
        </w:r>
      </w:hyperlink>
      <w:r w:rsidRPr="005F1D73">
        <w:rPr>
          <w:rFonts w:ascii="Times New Roman" w:eastAsia="Times New Roman" w:hAnsi="Times New Roman" w:cs="Times New Roman"/>
          <w:kern w:val="0"/>
          <w:sz w:val="24"/>
          <w:szCs w:val="24"/>
          <w:lang w:eastAsia="ro-RO"/>
          <w14:ligatures w14:val="none"/>
        </w:rPr>
        <w:t xml:space="preserve"> la contractul de concesiune.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2.3.</w:t>
      </w:r>
      <w:r w:rsidRPr="005F1D73">
        <w:rPr>
          <w:rFonts w:ascii="Times New Roman" w:eastAsia="Times New Roman" w:hAnsi="Times New Roman" w:cs="Times New Roman"/>
          <w:kern w:val="0"/>
          <w:sz w:val="24"/>
          <w:szCs w:val="24"/>
          <w:lang w:eastAsia="ro-RO"/>
          <w14:ligatures w14:val="none"/>
        </w:rPr>
        <w:t xml:space="preserve"> În cazul în care spaţiul este concesionat către 2 titulari de cabinet medical (care îl folosesc în regim de tură-contratură), aceştia vor anexa la prezentul contract de concesiune acordul lor de voinţă privind împărţirea timpului de folosinţă a spaţiului.</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2.4.</w:t>
      </w:r>
      <w:r w:rsidRPr="005F1D73">
        <w:rPr>
          <w:rFonts w:ascii="Times New Roman" w:eastAsia="Times New Roman" w:hAnsi="Times New Roman" w:cs="Times New Roman"/>
          <w:kern w:val="0"/>
          <w:sz w:val="24"/>
          <w:szCs w:val="24"/>
          <w:lang w:eastAsia="ro-RO"/>
          <w14:ligatures w14:val="none"/>
        </w:rPr>
        <w:t xml:space="preserve"> Este interzisă subconcesionarea în tot sau în parte, unei terţe persoane, a spaţiului care face obiectul prezentului contract de concesiune. </w:t>
      </w:r>
    </w:p>
    <w:p w14:paraId="62C2B911"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3. Termenul</w:t>
      </w:r>
      <w:r w:rsidRPr="005F1D73">
        <w:rPr>
          <w:rFonts w:ascii="Times New Roman" w:eastAsia="Times New Roman" w:hAnsi="Times New Roman" w:cs="Times New Roman"/>
          <w:kern w:val="0"/>
          <w:sz w:val="24"/>
          <w:szCs w:val="24"/>
          <w:lang w:eastAsia="ro-RO"/>
          <w14:ligatures w14:val="none"/>
        </w:rPr>
        <w:t xml:space="preserve"> </w:t>
      </w:r>
    </w:p>
    <w:p w14:paraId="6342B0D1"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3.1.</w:t>
      </w:r>
      <w:r w:rsidRPr="005F1D73">
        <w:rPr>
          <w:rFonts w:ascii="Times New Roman" w:eastAsia="Times New Roman" w:hAnsi="Times New Roman" w:cs="Times New Roman"/>
          <w:kern w:val="0"/>
          <w:sz w:val="24"/>
          <w:szCs w:val="24"/>
          <w:lang w:eastAsia="ro-RO"/>
          <w14:ligatures w14:val="none"/>
        </w:rPr>
        <w:t xml:space="preserve"> Dura concesiunii este de . . . . . . . . . . . . . ani, începând de la data de . . . . . . . . . . . . .</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3.2.</w:t>
      </w:r>
      <w:r w:rsidRPr="005F1D73">
        <w:rPr>
          <w:rFonts w:ascii="Times New Roman" w:eastAsia="Times New Roman" w:hAnsi="Times New Roman" w:cs="Times New Roman"/>
          <w:kern w:val="0"/>
          <w:sz w:val="24"/>
          <w:szCs w:val="24"/>
          <w:lang w:eastAsia="ro-RO"/>
          <w14:ligatures w14:val="none"/>
        </w:rPr>
        <w:t xml:space="preserve"> Contractul de concesiune poate fi prelungit pentru o perioadă egală cu cel mult jumătate din durata sa iniţială, astfel încât durata întregului contract să nu depăşească 49 de ani. </w:t>
      </w:r>
    </w:p>
    <w:p w14:paraId="1086347F"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4. Redevenţa</w:t>
      </w:r>
      <w:r w:rsidRPr="005F1D73">
        <w:rPr>
          <w:rFonts w:ascii="Times New Roman" w:eastAsia="Times New Roman" w:hAnsi="Times New Roman" w:cs="Times New Roman"/>
          <w:kern w:val="0"/>
          <w:sz w:val="24"/>
          <w:szCs w:val="24"/>
          <w:lang w:eastAsia="ro-RO"/>
          <w14:ligatures w14:val="none"/>
        </w:rPr>
        <w:t xml:space="preserve"> </w:t>
      </w:r>
    </w:p>
    <w:p w14:paraId="07989534"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4.1.</w:t>
      </w:r>
      <w:r w:rsidRPr="005F1D73">
        <w:rPr>
          <w:rFonts w:ascii="Times New Roman" w:eastAsia="Times New Roman" w:hAnsi="Times New Roman" w:cs="Times New Roman"/>
          <w:kern w:val="0"/>
          <w:sz w:val="24"/>
          <w:szCs w:val="24"/>
          <w:lang w:eastAsia="ro-RO"/>
          <w14:ligatures w14:val="none"/>
        </w:rPr>
        <w:t xml:space="preserve"> Redevenţa este de 1 euro/m</w:t>
      </w:r>
      <w:r w:rsidRPr="005F1D73">
        <w:rPr>
          <w:rFonts w:ascii="Times New Roman" w:eastAsia="Times New Roman" w:hAnsi="Times New Roman" w:cs="Times New Roman"/>
          <w:kern w:val="0"/>
          <w:sz w:val="24"/>
          <w:szCs w:val="24"/>
          <w:vertAlign w:val="superscript"/>
          <w:lang w:eastAsia="ro-RO"/>
          <w14:ligatures w14:val="none"/>
        </w:rPr>
        <w:t>2</w:t>
      </w:r>
      <w:r w:rsidRPr="005F1D73">
        <w:rPr>
          <w:rFonts w:ascii="Times New Roman" w:eastAsia="Times New Roman" w:hAnsi="Times New Roman" w:cs="Times New Roman"/>
          <w:kern w:val="0"/>
          <w:sz w:val="24"/>
          <w:szCs w:val="24"/>
          <w:lang w:eastAsia="ro-RO"/>
          <w14:ligatures w14:val="none"/>
        </w:rPr>
        <w:t>/an în primii 5 ani.</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4.2.</w:t>
      </w:r>
      <w:r w:rsidRPr="005F1D73">
        <w:rPr>
          <w:rFonts w:ascii="Times New Roman" w:eastAsia="Times New Roman" w:hAnsi="Times New Roman" w:cs="Times New Roman"/>
          <w:kern w:val="0"/>
          <w:sz w:val="24"/>
          <w:szCs w:val="24"/>
          <w:lang w:eastAsia="ro-RO"/>
          <w14:ligatures w14:val="none"/>
        </w:rPr>
        <w:t xml:space="preserve"> După primii 5 ani nivelul minim al redevenţei se va stabili de concedent, pornind de la preţul pieţei, sub care redevenţa nu poate fi acceptată. După negociere cuantumul redevenţei va fi prevăzut într-un act adiţional semnat de ambele părţi contractante.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4.3.</w:t>
      </w:r>
      <w:r w:rsidRPr="005F1D73">
        <w:rPr>
          <w:rFonts w:ascii="Times New Roman" w:eastAsia="Times New Roman" w:hAnsi="Times New Roman" w:cs="Times New Roman"/>
          <w:kern w:val="0"/>
          <w:sz w:val="24"/>
          <w:szCs w:val="24"/>
          <w:lang w:eastAsia="ro-RO"/>
          <w14:ligatures w14:val="none"/>
        </w:rPr>
        <w:t xml:space="preserve"> Plata redevenţei se face prin conturile: </w:t>
      </w:r>
    </w:p>
    <w:p w14:paraId="03A08DB0"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lastRenderedPageBreak/>
        <w:t>- contul concedentului nr. . . . . . . . . . . . . . . . . . . . . . . . . ., deschis la Banca . . . . . . . . . . . . .;</w:t>
      </w:r>
      <w:r w:rsidRPr="005F1D73">
        <w:rPr>
          <w:rFonts w:ascii="Times New Roman" w:eastAsia="Times New Roman" w:hAnsi="Times New Roman" w:cs="Times New Roman"/>
          <w:kern w:val="0"/>
          <w:sz w:val="24"/>
          <w:szCs w:val="24"/>
          <w:lang w:eastAsia="ro-RO"/>
          <w14:ligatures w14:val="none"/>
        </w:rPr>
        <w:br/>
        <w:t xml:space="preserve">- contul concesionarului nr. . . . . . . . . . . . ., deschis la Banca . . . . . . . . . . . . . </w:t>
      </w:r>
    </w:p>
    <w:p w14:paraId="41684957" w14:textId="42C5DECD"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4.4.</w:t>
      </w:r>
      <w:r w:rsidRPr="005F1D73">
        <w:rPr>
          <w:rFonts w:ascii="Times New Roman" w:eastAsia="Times New Roman" w:hAnsi="Times New Roman" w:cs="Times New Roman"/>
          <w:kern w:val="0"/>
          <w:sz w:val="24"/>
          <w:szCs w:val="24"/>
          <w:lang w:eastAsia="ro-RO"/>
          <w14:ligatures w14:val="none"/>
        </w:rPr>
        <w:t xml:space="preserve"> Pentru primii 5 ani, începând din anul 20</w:t>
      </w:r>
      <w:r w:rsidR="00566430">
        <w:rPr>
          <w:rFonts w:ascii="Times New Roman" w:eastAsia="Times New Roman" w:hAnsi="Times New Roman" w:cs="Times New Roman"/>
          <w:kern w:val="0"/>
          <w:sz w:val="24"/>
          <w:szCs w:val="24"/>
          <w:lang w:eastAsia="ro-RO"/>
          <w14:ligatures w14:val="none"/>
        </w:rPr>
        <w:t>27</w:t>
      </w:r>
      <w:r w:rsidRPr="005F1D73">
        <w:rPr>
          <w:rFonts w:ascii="Times New Roman" w:eastAsia="Times New Roman" w:hAnsi="Times New Roman" w:cs="Times New Roman"/>
          <w:kern w:val="0"/>
          <w:sz w:val="24"/>
          <w:szCs w:val="24"/>
          <w:lang w:eastAsia="ro-RO"/>
          <w14:ligatures w14:val="none"/>
        </w:rPr>
        <w:t>, plata redevenţei se va face în primul trimestru al anului respectiv. Ulterior, termenul de plată a redevenţei se va stabili prin act adiţional.</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4.5.</w:t>
      </w:r>
      <w:r w:rsidRPr="005F1D73">
        <w:rPr>
          <w:rFonts w:ascii="Times New Roman" w:eastAsia="Times New Roman" w:hAnsi="Times New Roman" w:cs="Times New Roman"/>
          <w:kern w:val="0"/>
          <w:sz w:val="24"/>
          <w:szCs w:val="24"/>
          <w:lang w:eastAsia="ro-RO"/>
          <w14:ligatures w14:val="none"/>
        </w:rPr>
        <w:t xml:space="preserve"> Plata integrală a redevenţei pentru anul 20</w:t>
      </w:r>
      <w:r w:rsidR="00566430">
        <w:rPr>
          <w:rFonts w:ascii="Times New Roman" w:eastAsia="Times New Roman" w:hAnsi="Times New Roman" w:cs="Times New Roman"/>
          <w:kern w:val="0"/>
          <w:sz w:val="24"/>
          <w:szCs w:val="24"/>
          <w:lang w:eastAsia="ro-RO"/>
          <w14:ligatures w14:val="none"/>
        </w:rPr>
        <w:t>26</w:t>
      </w:r>
      <w:r w:rsidRPr="005F1D73">
        <w:rPr>
          <w:rFonts w:ascii="Times New Roman" w:eastAsia="Times New Roman" w:hAnsi="Times New Roman" w:cs="Times New Roman"/>
          <w:kern w:val="0"/>
          <w:sz w:val="24"/>
          <w:szCs w:val="24"/>
          <w:lang w:eastAsia="ro-RO"/>
          <w14:ligatures w14:val="none"/>
        </w:rPr>
        <w:t xml:space="preserve"> se va face până la data de 31 decembrie.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4.6.</w:t>
      </w:r>
      <w:r w:rsidRPr="005F1D73">
        <w:rPr>
          <w:rFonts w:ascii="Times New Roman" w:eastAsia="Times New Roman" w:hAnsi="Times New Roman" w:cs="Times New Roman"/>
          <w:kern w:val="0"/>
          <w:sz w:val="24"/>
          <w:szCs w:val="24"/>
          <w:lang w:eastAsia="ro-RO"/>
          <w14:ligatures w14:val="none"/>
        </w:rPr>
        <w:t xml:space="preserve"> Neplata redevenţei în termenul prevăzut la pct. 4.4 şi 4.5 dă dreptul concedentului să pretindă penalităţi în cuantum de 0,25% din valoarea acesteia pe zi de întârziere.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4.7.</w:t>
      </w:r>
      <w:r w:rsidRPr="005F1D73">
        <w:rPr>
          <w:rFonts w:ascii="Times New Roman" w:eastAsia="Times New Roman" w:hAnsi="Times New Roman" w:cs="Times New Roman"/>
          <w:kern w:val="0"/>
          <w:sz w:val="24"/>
          <w:szCs w:val="24"/>
          <w:lang w:eastAsia="ro-RO"/>
          <w14:ligatures w14:val="none"/>
        </w:rPr>
        <w:t xml:space="preserve"> Neplata redevenţei pentru o perioadă de un an duce la rezilierea contractului. </w:t>
      </w:r>
    </w:p>
    <w:p w14:paraId="58D2757B"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5. Drepturile părţilor</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b/>
          <w:bCs/>
          <w:kern w:val="0"/>
          <w:sz w:val="24"/>
          <w:szCs w:val="24"/>
          <w:lang w:eastAsia="ro-RO"/>
          <w14:ligatures w14:val="none"/>
        </w:rPr>
        <w:t>5.1. Drepturile concesionarului</w:t>
      </w:r>
      <w:r w:rsidRPr="005F1D73">
        <w:rPr>
          <w:rFonts w:ascii="Times New Roman" w:eastAsia="Times New Roman" w:hAnsi="Times New Roman" w:cs="Times New Roman"/>
          <w:kern w:val="0"/>
          <w:sz w:val="24"/>
          <w:szCs w:val="24"/>
          <w:lang w:eastAsia="ro-RO"/>
          <w14:ligatures w14:val="none"/>
        </w:rPr>
        <w:t xml:space="preserve"> </w:t>
      </w:r>
    </w:p>
    <w:p w14:paraId="1CF1D896"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5.1.1.</w:t>
      </w:r>
      <w:r w:rsidRPr="005F1D73">
        <w:rPr>
          <w:rFonts w:ascii="Times New Roman" w:eastAsia="Times New Roman" w:hAnsi="Times New Roman" w:cs="Times New Roman"/>
          <w:kern w:val="0"/>
          <w:sz w:val="24"/>
          <w:szCs w:val="24"/>
          <w:lang w:eastAsia="ro-RO"/>
          <w14:ligatures w14:val="none"/>
        </w:rPr>
        <w:t xml:space="preserve"> Concesionarul are dreptul de a exploata în mod direct, pe riscul şi pe răspunderea sa, bunul imobil care face obiectul prezentului contract de concesiune. </w:t>
      </w:r>
    </w:p>
    <w:p w14:paraId="050EB15C"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5.2. Drepturile concedentului</w:t>
      </w:r>
      <w:r w:rsidRPr="005F1D73">
        <w:rPr>
          <w:rFonts w:ascii="Times New Roman" w:eastAsia="Times New Roman" w:hAnsi="Times New Roman" w:cs="Times New Roman"/>
          <w:kern w:val="0"/>
          <w:sz w:val="24"/>
          <w:szCs w:val="24"/>
          <w:lang w:eastAsia="ro-RO"/>
          <w14:ligatures w14:val="none"/>
        </w:rPr>
        <w:t xml:space="preserve"> </w:t>
      </w:r>
    </w:p>
    <w:p w14:paraId="1FB6D91C"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5.2.1.</w:t>
      </w:r>
      <w:r w:rsidRPr="005F1D73">
        <w:rPr>
          <w:rFonts w:ascii="Times New Roman" w:eastAsia="Times New Roman" w:hAnsi="Times New Roman" w:cs="Times New Roman"/>
          <w:kern w:val="0"/>
          <w:sz w:val="24"/>
          <w:szCs w:val="24"/>
          <w:lang w:eastAsia="ro-RO"/>
          <w14:ligatures w14:val="none"/>
        </w:rPr>
        <w:t xml:space="preserve"> Concedentul are dreptul să inspecteze bunul imobil concesionat, să verifice stadiul de realizare a investiţiilor, precum şi modul în care este satisfăcut interesul public prin realizarea activităţii sau serviciului public, verificând respectarea obligaţiilor asumate de concesionar.</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5.2.2.</w:t>
      </w:r>
      <w:r w:rsidRPr="005F1D73">
        <w:rPr>
          <w:rFonts w:ascii="Times New Roman" w:eastAsia="Times New Roman" w:hAnsi="Times New Roman" w:cs="Times New Roman"/>
          <w:kern w:val="0"/>
          <w:sz w:val="24"/>
          <w:szCs w:val="24"/>
          <w:lang w:eastAsia="ro-RO"/>
          <w14:ligatures w14:val="none"/>
        </w:rPr>
        <w:t xml:space="preserve"> Verificarea se va efectua numai cu notificarea prealabilă a concesionarului şi în următoarele condiţii:</w:t>
      </w:r>
      <w:r w:rsidRPr="005F1D73">
        <w:rPr>
          <w:rFonts w:ascii="Times New Roman" w:eastAsia="Times New Roman" w:hAnsi="Times New Roman" w:cs="Times New Roman"/>
          <w:kern w:val="0"/>
          <w:sz w:val="24"/>
          <w:szCs w:val="24"/>
          <w:lang w:eastAsia="ro-RO"/>
          <w14:ligatures w14:val="none"/>
        </w:rPr>
        <w:br/>
        <w:t xml:space="preserve">. . . . . . . . . . . . . . . . . . . . . . . . . . . . . . . . . . . . . . . . . . . . . . . . . . . . . . . . . . . . . . . . . . . . . . . . . . . . . . . . . . . . . . . . . . . </w:t>
      </w:r>
    </w:p>
    <w:p w14:paraId="44B3D3F9"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6. Obligaţiile părţilor</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b/>
          <w:bCs/>
          <w:kern w:val="0"/>
          <w:sz w:val="24"/>
          <w:szCs w:val="24"/>
          <w:lang w:eastAsia="ro-RO"/>
          <w14:ligatures w14:val="none"/>
        </w:rPr>
        <w:t>6.1. Obligaţiile concesionarului</w:t>
      </w:r>
      <w:r w:rsidRPr="005F1D73">
        <w:rPr>
          <w:rFonts w:ascii="Times New Roman" w:eastAsia="Times New Roman" w:hAnsi="Times New Roman" w:cs="Times New Roman"/>
          <w:kern w:val="0"/>
          <w:sz w:val="24"/>
          <w:szCs w:val="24"/>
          <w:lang w:eastAsia="ro-RO"/>
          <w14:ligatures w14:val="none"/>
        </w:rPr>
        <w:t xml:space="preserve"> </w:t>
      </w:r>
    </w:p>
    <w:p w14:paraId="41D7D844"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6.1.1.</w:t>
      </w:r>
      <w:r w:rsidRPr="005F1D73">
        <w:rPr>
          <w:rFonts w:ascii="Times New Roman" w:eastAsia="Times New Roman" w:hAnsi="Times New Roman" w:cs="Times New Roman"/>
          <w:kern w:val="0"/>
          <w:sz w:val="24"/>
          <w:szCs w:val="24"/>
          <w:lang w:eastAsia="ro-RO"/>
          <w14:ligatures w14:val="none"/>
        </w:rPr>
        <w:t xml:space="preserve"> Concesionarul este obligat să asigure exploatarea eficace în regim de continuitate şi de permanenţă a bunului imobil care face obiectul concesiunii.</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6.1.2.</w:t>
      </w:r>
      <w:r w:rsidRPr="005F1D73">
        <w:rPr>
          <w:rFonts w:ascii="Times New Roman" w:eastAsia="Times New Roman" w:hAnsi="Times New Roman" w:cs="Times New Roman"/>
          <w:kern w:val="0"/>
          <w:sz w:val="24"/>
          <w:szCs w:val="24"/>
          <w:lang w:eastAsia="ro-RO"/>
          <w14:ligatures w14:val="none"/>
        </w:rPr>
        <w:t xml:space="preserve"> Concesionarul este obligat să plătească redevenţa.</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6.1.3.</w:t>
      </w:r>
      <w:r w:rsidRPr="005F1D73">
        <w:rPr>
          <w:rFonts w:ascii="Times New Roman" w:eastAsia="Times New Roman" w:hAnsi="Times New Roman" w:cs="Times New Roman"/>
          <w:kern w:val="0"/>
          <w:sz w:val="24"/>
          <w:szCs w:val="24"/>
          <w:lang w:eastAsia="ro-RO"/>
          <w14:ligatures w14:val="none"/>
        </w:rPr>
        <w:t xml:space="preserve"> Concesionarul are obligaţia de a restitui bunul concesionat, după expirarea contractului de concesiune, în deplina proprietate, liber de orice sarcină, inclusiv investiţiile realizate, cel puţin în condiţiile în care a fost preluat, în caz contrar urmând să suporte contravaloarea daunelor produse.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6.1.4.</w:t>
      </w:r>
      <w:r w:rsidRPr="005F1D73">
        <w:rPr>
          <w:rFonts w:ascii="Times New Roman" w:eastAsia="Times New Roman" w:hAnsi="Times New Roman" w:cs="Times New Roman"/>
          <w:kern w:val="0"/>
          <w:sz w:val="24"/>
          <w:szCs w:val="24"/>
          <w:lang w:eastAsia="ro-RO"/>
          <w14:ligatures w14:val="none"/>
        </w:rPr>
        <w:t xml:space="preserve"> Concesionarul poate investi în bunul imobil concesionat sau poate realiza lucrări de modernizare a acestuia numai cu acordul concedentului.</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6.1.5.</w:t>
      </w:r>
      <w:r w:rsidRPr="005F1D73">
        <w:rPr>
          <w:rFonts w:ascii="Times New Roman" w:eastAsia="Times New Roman" w:hAnsi="Times New Roman" w:cs="Times New Roman"/>
          <w:kern w:val="0"/>
          <w:sz w:val="24"/>
          <w:szCs w:val="24"/>
          <w:lang w:eastAsia="ro-RO"/>
          <w14:ligatures w14:val="none"/>
        </w:rPr>
        <w:t xml:space="preserve"> În termen de 90 de zile de la data încheierii contractului de concesiune concesionarul este obligat să depună, cu titlu de garanţie, o sumă de . . . lei, reprezentând o cotă-parte din suma datorată concedentului cu titlu de redevenţă pentru primul an de activitate.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6.1.6.</w:t>
      </w:r>
      <w:r w:rsidRPr="005F1D73">
        <w:rPr>
          <w:rFonts w:ascii="Times New Roman" w:eastAsia="Times New Roman" w:hAnsi="Times New Roman" w:cs="Times New Roman"/>
          <w:kern w:val="0"/>
          <w:sz w:val="24"/>
          <w:szCs w:val="24"/>
          <w:lang w:eastAsia="ro-RO"/>
          <w14:ligatures w14:val="none"/>
        </w:rPr>
        <w:t xml:space="preserve"> La încetarea contractului de concesiune din alte cauze decât prin ajungere la termen, excluzând forţa majoră şi cazul fortuit, concesionarul este obligat să asigure continuitatea prestării activităţii sau serviciului public, în condiţiile stipulate în contract, până la preluarea acesteia de către concedent.</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6.1.7.</w:t>
      </w:r>
      <w:r w:rsidRPr="005F1D73">
        <w:rPr>
          <w:rFonts w:ascii="Times New Roman" w:eastAsia="Times New Roman" w:hAnsi="Times New Roman" w:cs="Times New Roman"/>
          <w:kern w:val="0"/>
          <w:sz w:val="24"/>
          <w:szCs w:val="24"/>
          <w:lang w:eastAsia="ro-RO"/>
          <w14:ligatures w14:val="none"/>
        </w:rPr>
        <w:t xml:space="preserve"> În cazul în care concesionarul sesizează existenţa sau posibilitatea existenţei unei cauze de natură să conducă la imposibilitatea realizării activităţii sau serviciului public, va </w:t>
      </w:r>
      <w:r w:rsidRPr="005F1D73">
        <w:rPr>
          <w:rFonts w:ascii="Times New Roman" w:eastAsia="Times New Roman" w:hAnsi="Times New Roman" w:cs="Times New Roman"/>
          <w:kern w:val="0"/>
          <w:sz w:val="24"/>
          <w:szCs w:val="24"/>
          <w:lang w:eastAsia="ro-RO"/>
          <w14:ligatures w14:val="none"/>
        </w:rPr>
        <w:lastRenderedPageBreak/>
        <w:t>notifica de îndată acest fapt concedentului, în vederea luării măsurilor ce se impun pentru asigurarea continuităţii activităţii sau serviciului public.</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6.1.8.</w:t>
      </w:r>
      <w:r w:rsidRPr="005F1D73">
        <w:rPr>
          <w:rFonts w:ascii="Times New Roman" w:eastAsia="Times New Roman" w:hAnsi="Times New Roman" w:cs="Times New Roman"/>
          <w:kern w:val="0"/>
          <w:sz w:val="24"/>
          <w:szCs w:val="24"/>
          <w:lang w:eastAsia="ro-RO"/>
          <w14:ligatures w14:val="none"/>
        </w:rPr>
        <w:t xml:space="preserve"> Concesionarul are obligaţia de a onora anumite solicitări ale Ministerului Sănătăţii, specifice sistemului sanitar (efectuare de gărzi, acordare de asistenţă medicală de specialitate anumitor categorii de pacienţi etc), care vor fi reglementate prin ordin al ministrului sănătăţii. </w:t>
      </w:r>
    </w:p>
    <w:p w14:paraId="10907642"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6.2. Obligaţiile concedentului</w:t>
      </w:r>
      <w:r w:rsidRPr="005F1D73">
        <w:rPr>
          <w:rFonts w:ascii="Times New Roman" w:eastAsia="Times New Roman" w:hAnsi="Times New Roman" w:cs="Times New Roman"/>
          <w:kern w:val="0"/>
          <w:sz w:val="24"/>
          <w:szCs w:val="24"/>
          <w:lang w:eastAsia="ro-RO"/>
          <w14:ligatures w14:val="none"/>
        </w:rPr>
        <w:t xml:space="preserve"> </w:t>
      </w:r>
    </w:p>
    <w:p w14:paraId="11157561"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6.2.1.</w:t>
      </w:r>
      <w:r w:rsidRPr="005F1D73">
        <w:rPr>
          <w:rFonts w:ascii="Times New Roman" w:eastAsia="Times New Roman" w:hAnsi="Times New Roman" w:cs="Times New Roman"/>
          <w:kern w:val="0"/>
          <w:sz w:val="24"/>
          <w:szCs w:val="24"/>
          <w:lang w:eastAsia="ro-RO"/>
          <w14:ligatures w14:val="none"/>
        </w:rPr>
        <w:t xml:space="preserve"> Concedentul este obligat să nu îl tulbure pe concesionar în exerciţiul drepturilor rezultate din prezentul contract de concesiune.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6.2.2.</w:t>
      </w:r>
      <w:r w:rsidRPr="005F1D73">
        <w:rPr>
          <w:rFonts w:ascii="Times New Roman" w:eastAsia="Times New Roman" w:hAnsi="Times New Roman" w:cs="Times New Roman"/>
          <w:kern w:val="0"/>
          <w:sz w:val="24"/>
          <w:szCs w:val="24"/>
          <w:lang w:eastAsia="ro-RO"/>
          <w14:ligatures w14:val="none"/>
        </w:rPr>
        <w:t xml:space="preserve"> Concedentul nu are dreptul să modifice în mod unilateral contractul de concesiune, în afară de cazurile prevăzute expres de lege şi de prezentul contract.</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6.2.3.</w:t>
      </w:r>
      <w:r w:rsidRPr="005F1D73">
        <w:rPr>
          <w:rFonts w:ascii="Times New Roman" w:eastAsia="Times New Roman" w:hAnsi="Times New Roman" w:cs="Times New Roman"/>
          <w:kern w:val="0"/>
          <w:sz w:val="24"/>
          <w:szCs w:val="24"/>
          <w:lang w:eastAsia="ro-RO"/>
          <w14:ligatures w14:val="none"/>
        </w:rPr>
        <w:t xml:space="preserve"> Concedentul este obligat să notifice concesionarului apariţia oricăror împrejurări de natură să aducă atingere drepturilor concesionarului, dacă are cunoştinţă despre aceasta. </w:t>
      </w:r>
    </w:p>
    <w:p w14:paraId="7F44D4F0"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7. Modificarea contractului</w:t>
      </w:r>
      <w:r w:rsidRPr="005F1D73">
        <w:rPr>
          <w:rFonts w:ascii="Times New Roman" w:eastAsia="Times New Roman" w:hAnsi="Times New Roman" w:cs="Times New Roman"/>
          <w:kern w:val="0"/>
          <w:sz w:val="24"/>
          <w:szCs w:val="24"/>
          <w:lang w:eastAsia="ro-RO"/>
          <w14:ligatures w14:val="none"/>
        </w:rPr>
        <w:t xml:space="preserve"> </w:t>
      </w:r>
    </w:p>
    <w:p w14:paraId="0EA9FF11"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7.1.</w:t>
      </w:r>
      <w:r w:rsidRPr="005F1D73">
        <w:rPr>
          <w:rFonts w:ascii="Times New Roman" w:eastAsia="Times New Roman" w:hAnsi="Times New Roman" w:cs="Times New Roman"/>
          <w:kern w:val="0"/>
          <w:sz w:val="24"/>
          <w:szCs w:val="24"/>
          <w:lang w:eastAsia="ro-RO"/>
          <w14:ligatures w14:val="none"/>
        </w:rPr>
        <w:t xml:space="preserve"> Concedentul poate modifica unilateral partea reglementară a prezentului contract de concesiune, cu notificarea prealabilă a concesionarului, din motive excepţionale legate de interesul naţional sau local, după caz.</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7.2.1.</w:t>
      </w:r>
      <w:r w:rsidRPr="005F1D73">
        <w:rPr>
          <w:rFonts w:ascii="Times New Roman" w:eastAsia="Times New Roman" w:hAnsi="Times New Roman" w:cs="Times New Roman"/>
          <w:kern w:val="0"/>
          <w:sz w:val="24"/>
          <w:szCs w:val="24"/>
          <w:lang w:eastAsia="ro-RO"/>
          <w14:ligatures w14:val="none"/>
        </w:rPr>
        <w:t xml:space="preserve"> În cazul în care modificarea unilaterală a contractului de concesiune îi aduce un prejudiciu, concesionarul are dreptul să primească în mod prompt o despăgubire adecvată şi efectivă.</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7.2.2.</w:t>
      </w:r>
      <w:r w:rsidRPr="005F1D73">
        <w:rPr>
          <w:rFonts w:ascii="Times New Roman" w:eastAsia="Times New Roman" w:hAnsi="Times New Roman" w:cs="Times New Roman"/>
          <w:kern w:val="0"/>
          <w:sz w:val="24"/>
          <w:szCs w:val="24"/>
          <w:lang w:eastAsia="ro-RO"/>
          <w14:ligatures w14:val="none"/>
        </w:rPr>
        <w:t xml:space="preserve"> În caz de dezacord între concedent şi concesionar cu privire la valoarea despăgubirii, aceasta va fi stabilită de instanţa judecătorească competentă.</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7.2.3.</w:t>
      </w:r>
      <w:r w:rsidRPr="005F1D73">
        <w:rPr>
          <w:rFonts w:ascii="Times New Roman" w:eastAsia="Times New Roman" w:hAnsi="Times New Roman" w:cs="Times New Roman"/>
          <w:kern w:val="0"/>
          <w:sz w:val="24"/>
          <w:szCs w:val="24"/>
          <w:lang w:eastAsia="ro-RO"/>
          <w14:ligatures w14:val="none"/>
        </w:rPr>
        <w:t xml:space="preserve"> Dezacordul dintre concedent şi concesionar cu privire la despăgubiri nu poate să constituie un temei pentru concesionar care să conducă la sustragerea de la obligaţiile sale contractuale. </w:t>
      </w:r>
    </w:p>
    <w:p w14:paraId="2AAAD6AA"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8. Încetarea contractului de concesiune</w:t>
      </w:r>
      <w:r w:rsidRPr="005F1D73">
        <w:rPr>
          <w:rFonts w:ascii="Times New Roman" w:eastAsia="Times New Roman" w:hAnsi="Times New Roman" w:cs="Times New Roman"/>
          <w:kern w:val="0"/>
          <w:sz w:val="24"/>
          <w:szCs w:val="24"/>
          <w:lang w:eastAsia="ro-RO"/>
          <w14:ligatures w14:val="none"/>
        </w:rPr>
        <w:t xml:space="preserve"> </w:t>
      </w:r>
    </w:p>
    <w:p w14:paraId="76FA0707"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8.1.</w:t>
      </w:r>
      <w:r w:rsidRPr="005F1D73">
        <w:rPr>
          <w:rFonts w:ascii="Times New Roman" w:eastAsia="Times New Roman" w:hAnsi="Times New Roman" w:cs="Times New Roman"/>
          <w:kern w:val="0"/>
          <w:sz w:val="24"/>
          <w:szCs w:val="24"/>
          <w:lang w:eastAsia="ro-RO"/>
          <w14:ligatures w14:val="none"/>
        </w:rPr>
        <w:t xml:space="preserve"> Prezentul contract de concesiune încetează în următoarele situaţii: </w:t>
      </w:r>
    </w:p>
    <w:p w14:paraId="70EC9E7C"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a)</w:t>
      </w:r>
      <w:r w:rsidRPr="005F1D73">
        <w:rPr>
          <w:rFonts w:ascii="Times New Roman" w:eastAsia="Times New Roman" w:hAnsi="Times New Roman" w:cs="Times New Roman"/>
          <w:kern w:val="0"/>
          <w:sz w:val="24"/>
          <w:szCs w:val="24"/>
          <w:lang w:eastAsia="ro-RO"/>
          <w14:ligatures w14:val="none"/>
        </w:rPr>
        <w:t xml:space="preserve"> la expirarea duratei stabilite în prezentul contract, dacă părţile nu convin în scris prelungirea acestuia, în condiţiile legii;</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b/>
          <w:bCs/>
          <w:kern w:val="0"/>
          <w:sz w:val="24"/>
          <w:szCs w:val="24"/>
          <w:lang w:eastAsia="ro-RO"/>
          <w14:ligatures w14:val="none"/>
        </w:rPr>
        <w:t>b)</w:t>
      </w:r>
      <w:r w:rsidRPr="005F1D73">
        <w:rPr>
          <w:rFonts w:ascii="Times New Roman" w:eastAsia="Times New Roman" w:hAnsi="Times New Roman" w:cs="Times New Roman"/>
          <w:kern w:val="0"/>
          <w:sz w:val="24"/>
          <w:szCs w:val="24"/>
          <w:lang w:eastAsia="ro-RO"/>
          <w14:ligatures w14:val="none"/>
        </w:rPr>
        <w:t xml:space="preserve"> în cazul în care interesul naţional sau local o impune, prin denunţarea unilaterală de către concedent, cu plata unei despăgubiri juste şi prealabile în sarcina concedentului;</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b/>
          <w:bCs/>
          <w:kern w:val="0"/>
          <w:sz w:val="24"/>
          <w:szCs w:val="24"/>
          <w:lang w:eastAsia="ro-RO"/>
          <w14:ligatures w14:val="none"/>
        </w:rPr>
        <w:t>c)</w:t>
      </w:r>
      <w:r w:rsidRPr="005F1D73">
        <w:rPr>
          <w:rFonts w:ascii="Times New Roman" w:eastAsia="Times New Roman" w:hAnsi="Times New Roman" w:cs="Times New Roman"/>
          <w:kern w:val="0"/>
          <w:sz w:val="24"/>
          <w:szCs w:val="24"/>
          <w:lang w:eastAsia="ro-RO"/>
          <w14:ligatures w14:val="none"/>
        </w:rPr>
        <w:t xml:space="preserve"> în cazul nerespectării obligaţiilor contractuale de către concesionar, prin reziliere unilaterală de către concedent, cu plata unei despăgubiri în sarcina concesionarului;</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b/>
          <w:bCs/>
          <w:kern w:val="0"/>
          <w:sz w:val="24"/>
          <w:szCs w:val="24"/>
          <w:lang w:eastAsia="ro-RO"/>
          <w14:ligatures w14:val="none"/>
        </w:rPr>
        <w:t>d)</w:t>
      </w:r>
      <w:r w:rsidRPr="005F1D73">
        <w:rPr>
          <w:rFonts w:ascii="Times New Roman" w:eastAsia="Times New Roman" w:hAnsi="Times New Roman" w:cs="Times New Roman"/>
          <w:kern w:val="0"/>
          <w:sz w:val="24"/>
          <w:szCs w:val="24"/>
          <w:lang w:eastAsia="ro-RO"/>
          <w14:ligatures w14:val="none"/>
        </w:rPr>
        <w:t xml:space="preserve"> în cazul nerespectării obligaţiilor contractuale de către concedent, prin rezilierea unilaterală a contractului de către concesionar, cu plata de despăgubiri în sarcina concedentului;</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b/>
          <w:bCs/>
          <w:kern w:val="0"/>
          <w:sz w:val="24"/>
          <w:szCs w:val="24"/>
          <w:lang w:eastAsia="ro-RO"/>
          <w14:ligatures w14:val="none"/>
        </w:rPr>
        <w:t>e)</w:t>
      </w:r>
      <w:r w:rsidRPr="005F1D73">
        <w:rPr>
          <w:rFonts w:ascii="Times New Roman" w:eastAsia="Times New Roman" w:hAnsi="Times New Roman" w:cs="Times New Roman"/>
          <w:kern w:val="0"/>
          <w:sz w:val="24"/>
          <w:szCs w:val="24"/>
          <w:lang w:eastAsia="ro-RO"/>
          <w14:ligatures w14:val="none"/>
        </w:rPr>
        <w:t xml:space="preserve"> la dispariţia, dintr-o cauză de forţă majoră, a bunului concesionat sau în cazul imposibilităţii obiective a concesionarului de a-l exploata, prin renunţare, fără plata unei despăgubiri;</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b/>
          <w:bCs/>
          <w:kern w:val="0"/>
          <w:sz w:val="24"/>
          <w:szCs w:val="24"/>
          <w:lang w:eastAsia="ro-RO"/>
          <w14:ligatures w14:val="none"/>
        </w:rPr>
        <w:t>f)</w:t>
      </w:r>
      <w:r w:rsidRPr="005F1D73">
        <w:rPr>
          <w:rFonts w:ascii="Times New Roman" w:eastAsia="Times New Roman" w:hAnsi="Times New Roman" w:cs="Times New Roman"/>
          <w:kern w:val="0"/>
          <w:sz w:val="24"/>
          <w:szCs w:val="24"/>
          <w:lang w:eastAsia="ro-RO"/>
          <w14:ligatures w14:val="none"/>
        </w:rPr>
        <w:t xml:space="preserve"> schimbarea destinaţiei spaţiilor după concesionare atrage rezilierea de drept a contractului de concesiune;</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b/>
          <w:bCs/>
          <w:kern w:val="0"/>
          <w:sz w:val="24"/>
          <w:szCs w:val="24"/>
          <w:lang w:eastAsia="ro-RO"/>
          <w14:ligatures w14:val="none"/>
        </w:rPr>
        <w:t>g)</w:t>
      </w:r>
      <w:r w:rsidRPr="005F1D73">
        <w:rPr>
          <w:rFonts w:ascii="Times New Roman" w:eastAsia="Times New Roman" w:hAnsi="Times New Roman" w:cs="Times New Roman"/>
          <w:kern w:val="0"/>
          <w:sz w:val="24"/>
          <w:szCs w:val="24"/>
          <w:lang w:eastAsia="ro-RO"/>
          <w14:ligatures w14:val="none"/>
        </w:rPr>
        <w:t xml:space="preserve"> concesionarul poate denunţa unilateral contractul de concesiune pentru motive personale, notificând concedentul cu 60 de zile înainte de data denunţării;</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b/>
          <w:bCs/>
          <w:kern w:val="0"/>
          <w:sz w:val="24"/>
          <w:szCs w:val="24"/>
          <w:lang w:eastAsia="ro-RO"/>
          <w14:ligatures w14:val="none"/>
        </w:rPr>
        <w:t>h)</w:t>
      </w:r>
      <w:r w:rsidRPr="005F1D73">
        <w:rPr>
          <w:rFonts w:ascii="Times New Roman" w:eastAsia="Times New Roman" w:hAnsi="Times New Roman" w:cs="Times New Roman"/>
          <w:kern w:val="0"/>
          <w:sz w:val="24"/>
          <w:szCs w:val="24"/>
          <w:lang w:eastAsia="ro-RO"/>
          <w14:ligatures w14:val="none"/>
        </w:rPr>
        <w:t xml:space="preserve"> în cazul în care titularul cabinetului medical nu mai desfăşoară activitate medicală.</w:t>
      </w:r>
      <w:r w:rsidRPr="005F1D73">
        <w:rPr>
          <w:rFonts w:ascii="Times New Roman" w:eastAsia="Times New Roman" w:hAnsi="Times New Roman" w:cs="Times New Roman"/>
          <w:kern w:val="0"/>
          <w:sz w:val="24"/>
          <w:szCs w:val="24"/>
          <w:lang w:eastAsia="ro-RO"/>
          <w14:ligatures w14:val="none"/>
        </w:rPr>
        <w:br/>
      </w:r>
      <w:r w:rsidRPr="005F1D73">
        <w:rPr>
          <w:rFonts w:ascii="Times New Roman" w:eastAsia="Times New Roman" w:hAnsi="Times New Roman" w:cs="Times New Roman"/>
          <w:kern w:val="0"/>
          <w:sz w:val="24"/>
          <w:szCs w:val="24"/>
          <w:lang w:eastAsia="ro-RO"/>
          <w14:ligatures w14:val="none"/>
        </w:rPr>
        <w:lastRenderedPageBreak/>
        <w:br/>
      </w:r>
      <w:r w:rsidRPr="005F1D73">
        <w:rPr>
          <w:rFonts w:ascii="Times New Roman" w:eastAsia="Times New Roman" w:hAnsi="Times New Roman" w:cs="Times New Roman"/>
          <w:b/>
          <w:bCs/>
          <w:kern w:val="0"/>
          <w:sz w:val="24"/>
          <w:szCs w:val="24"/>
          <w:lang w:eastAsia="ro-RO"/>
          <w14:ligatures w14:val="none"/>
        </w:rPr>
        <w:t>9. Răspunderea contractuală</w:t>
      </w:r>
      <w:r w:rsidRPr="005F1D73">
        <w:rPr>
          <w:rFonts w:ascii="Times New Roman" w:eastAsia="Times New Roman" w:hAnsi="Times New Roman" w:cs="Times New Roman"/>
          <w:kern w:val="0"/>
          <w:sz w:val="24"/>
          <w:szCs w:val="24"/>
          <w:lang w:eastAsia="ro-RO"/>
          <w14:ligatures w14:val="none"/>
        </w:rPr>
        <w:t xml:space="preserve"> </w:t>
      </w:r>
    </w:p>
    <w:p w14:paraId="4089007F"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9.1.</w:t>
      </w:r>
      <w:r w:rsidRPr="005F1D73">
        <w:rPr>
          <w:rFonts w:ascii="Times New Roman" w:eastAsia="Times New Roman" w:hAnsi="Times New Roman" w:cs="Times New Roman"/>
          <w:kern w:val="0"/>
          <w:sz w:val="24"/>
          <w:szCs w:val="24"/>
          <w:lang w:eastAsia="ro-RO"/>
          <w14:ligatures w14:val="none"/>
        </w:rPr>
        <w:t xml:space="preserve"> Nerespectarea de către părţile contractante a obligaţiilor cuprinse în prezentul contract de concesiune atrage răspunderea contractuală a părţii în culpă. </w:t>
      </w:r>
    </w:p>
    <w:p w14:paraId="62E4CEF1"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10. Forţa majoră</w:t>
      </w:r>
      <w:r w:rsidRPr="005F1D73">
        <w:rPr>
          <w:rFonts w:ascii="Times New Roman" w:eastAsia="Times New Roman" w:hAnsi="Times New Roman" w:cs="Times New Roman"/>
          <w:kern w:val="0"/>
          <w:sz w:val="24"/>
          <w:szCs w:val="24"/>
          <w:lang w:eastAsia="ro-RO"/>
          <w14:ligatures w14:val="none"/>
        </w:rPr>
        <w:t xml:space="preserve"> </w:t>
      </w:r>
    </w:p>
    <w:p w14:paraId="7EE3E656"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10.1.</w:t>
      </w:r>
      <w:r w:rsidRPr="005F1D73">
        <w:rPr>
          <w:rFonts w:ascii="Times New Roman" w:eastAsia="Times New Roman" w:hAnsi="Times New Roman" w:cs="Times New Roman"/>
          <w:kern w:val="0"/>
          <w:sz w:val="24"/>
          <w:szCs w:val="24"/>
          <w:lang w:eastAsia="ro-RO"/>
          <w14:ligatures w14:val="none"/>
        </w:rPr>
        <w:t xml:space="preserve"> Nici una dintre părţile contractante nu răspunde de neexecutarea la termen şi/sau de executarea în mod necorespunzător, total sau parţial, a oricărei obligaţii care îi revine în baza prezentului contract de concesiune, dacă neexecutarea sau executarea necorespunzătoare a obligaţiei respective a fost cauzată de forţa majoră, astfel cum este definită în lege.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10.2.</w:t>
      </w:r>
      <w:r w:rsidRPr="005F1D73">
        <w:rPr>
          <w:rFonts w:ascii="Times New Roman" w:eastAsia="Times New Roman" w:hAnsi="Times New Roman" w:cs="Times New Roman"/>
          <w:kern w:val="0"/>
          <w:sz w:val="24"/>
          <w:szCs w:val="24"/>
          <w:lang w:eastAsia="ro-RO"/>
          <w14:ligatures w14:val="none"/>
        </w:rPr>
        <w:t xml:space="preserve"> Partea care invocă forţa majoră este obligată să notifice celeilalte părţi, în termen de . . . (zile, ore) de la producerea evenimentului, şi să ia toate măsurile posibile în vederea limitării consecinţelor lui.</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10.3.</w:t>
      </w:r>
      <w:r w:rsidRPr="005F1D73">
        <w:rPr>
          <w:rFonts w:ascii="Times New Roman" w:eastAsia="Times New Roman" w:hAnsi="Times New Roman" w:cs="Times New Roman"/>
          <w:kern w:val="0"/>
          <w:sz w:val="24"/>
          <w:szCs w:val="24"/>
          <w:lang w:eastAsia="ro-RO"/>
          <w14:ligatures w14:val="none"/>
        </w:rPr>
        <w:t xml:space="preserve"> Dacă în termen de . . . . . . . . . . . . (zile, ore) de la producere evenimentul respectiv nu încetează, părţile au dreptul să îşi notifice încetarea de plin drept a prezentului contract de concesiune fără ca vreuna dintre ele să pretindă daune-interese. </w:t>
      </w:r>
    </w:p>
    <w:p w14:paraId="08087BF0"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11. Notificări</w:t>
      </w:r>
      <w:r w:rsidRPr="005F1D73">
        <w:rPr>
          <w:rFonts w:ascii="Times New Roman" w:eastAsia="Times New Roman" w:hAnsi="Times New Roman" w:cs="Times New Roman"/>
          <w:kern w:val="0"/>
          <w:sz w:val="24"/>
          <w:szCs w:val="24"/>
          <w:lang w:eastAsia="ro-RO"/>
          <w14:ligatures w14:val="none"/>
        </w:rPr>
        <w:t xml:space="preserve"> </w:t>
      </w:r>
    </w:p>
    <w:p w14:paraId="4887620E"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11.1.</w:t>
      </w:r>
      <w:r w:rsidRPr="005F1D73">
        <w:rPr>
          <w:rFonts w:ascii="Times New Roman" w:eastAsia="Times New Roman" w:hAnsi="Times New Roman" w:cs="Times New Roman"/>
          <w:kern w:val="0"/>
          <w:sz w:val="24"/>
          <w:szCs w:val="24"/>
          <w:lang w:eastAsia="ro-RO"/>
          <w14:ligatures w14:val="none"/>
        </w:rPr>
        <w:t xml:space="preserve"> În accepţiunea părţilor contractante orice notificare adresată de una dintre acestea celeilalte este valabil îndeplinită dacă va fi transmisă la adresa/sediul prevăzut în prezentul contract de concesiune.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11.2.</w:t>
      </w:r>
      <w:r w:rsidRPr="005F1D73">
        <w:rPr>
          <w:rFonts w:ascii="Times New Roman" w:eastAsia="Times New Roman" w:hAnsi="Times New Roman" w:cs="Times New Roman"/>
          <w:kern w:val="0"/>
          <w:sz w:val="24"/>
          <w:szCs w:val="24"/>
          <w:lang w:eastAsia="ro-RO"/>
          <w14:ligatures w14:val="none"/>
        </w:rPr>
        <w:t xml:space="preserve"> În cazul în care notificarea se face pe cale poştală, ea va fi transmisă prin scrisoare recomandată cu confirmare de primire şi se consideră primită de destinatar la data menţionată de oficiul poştal primitor pe această confirmare.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11.3.</w:t>
      </w:r>
      <w:r w:rsidRPr="005F1D73">
        <w:rPr>
          <w:rFonts w:ascii="Times New Roman" w:eastAsia="Times New Roman" w:hAnsi="Times New Roman" w:cs="Times New Roman"/>
          <w:kern w:val="0"/>
          <w:sz w:val="24"/>
          <w:szCs w:val="24"/>
          <w:lang w:eastAsia="ro-RO"/>
          <w14:ligatures w14:val="none"/>
        </w:rPr>
        <w:t xml:space="preserve"> Dacă notificarea se trimite prin telex sau prin fax, ea se consideră primită în prima zi lucrătoare după cea în care a fost expediată.</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11.4.</w:t>
      </w:r>
      <w:r w:rsidRPr="005F1D73">
        <w:rPr>
          <w:rFonts w:ascii="Times New Roman" w:eastAsia="Times New Roman" w:hAnsi="Times New Roman" w:cs="Times New Roman"/>
          <w:kern w:val="0"/>
          <w:sz w:val="24"/>
          <w:szCs w:val="24"/>
          <w:lang w:eastAsia="ro-RO"/>
          <w14:ligatures w14:val="none"/>
        </w:rPr>
        <w:t xml:space="preserve"> Notificările verbale nu se iau în considerare. </w:t>
      </w:r>
    </w:p>
    <w:p w14:paraId="0CC991F3"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12. Litigii</w:t>
      </w:r>
      <w:r w:rsidRPr="005F1D73">
        <w:rPr>
          <w:rFonts w:ascii="Times New Roman" w:eastAsia="Times New Roman" w:hAnsi="Times New Roman" w:cs="Times New Roman"/>
          <w:kern w:val="0"/>
          <w:sz w:val="24"/>
          <w:szCs w:val="24"/>
          <w:lang w:eastAsia="ro-RO"/>
          <w14:ligatures w14:val="none"/>
        </w:rPr>
        <w:t xml:space="preserve"> </w:t>
      </w:r>
    </w:p>
    <w:p w14:paraId="2BF0C91B"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12.1.</w:t>
      </w:r>
      <w:r w:rsidRPr="005F1D73">
        <w:rPr>
          <w:rFonts w:ascii="Times New Roman" w:eastAsia="Times New Roman" w:hAnsi="Times New Roman" w:cs="Times New Roman"/>
          <w:kern w:val="0"/>
          <w:sz w:val="24"/>
          <w:szCs w:val="24"/>
          <w:lang w:eastAsia="ro-RO"/>
          <w14:ligatures w14:val="none"/>
        </w:rPr>
        <w:t xml:space="preserve"> În cazul în care rezolvarea neînţelegerilor nu este posibilă pe cale amiabilă, ele vor fi supuse spre soluţionare instanţei competente. </w:t>
      </w:r>
    </w:p>
    <w:p w14:paraId="4F5FE2A1" w14:textId="77777777" w:rsidR="005F1D73" w:rsidRPr="005F1D73" w:rsidRDefault="005F1D73" w:rsidP="005F1D7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b/>
          <w:bCs/>
          <w:kern w:val="0"/>
          <w:sz w:val="24"/>
          <w:szCs w:val="24"/>
          <w:lang w:eastAsia="ro-RO"/>
          <w14:ligatures w14:val="none"/>
        </w:rPr>
        <w:t>13. Clauze finale</w:t>
      </w:r>
      <w:r w:rsidRPr="005F1D73">
        <w:rPr>
          <w:rFonts w:ascii="Times New Roman" w:eastAsia="Times New Roman" w:hAnsi="Times New Roman" w:cs="Times New Roman"/>
          <w:kern w:val="0"/>
          <w:sz w:val="24"/>
          <w:szCs w:val="24"/>
          <w:lang w:eastAsia="ro-RO"/>
          <w14:ligatures w14:val="none"/>
        </w:rPr>
        <w:t xml:space="preserve"> </w:t>
      </w:r>
    </w:p>
    <w:p w14:paraId="2C8621D1" w14:textId="77777777" w:rsidR="005F1D73" w:rsidRPr="005F1D73" w:rsidRDefault="005F1D73" w:rsidP="005F1D73">
      <w:pPr>
        <w:spacing w:before="100" w:beforeAutospacing="1" w:after="240" w:line="240" w:lineRule="auto"/>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kern w:val="0"/>
          <w:sz w:val="24"/>
          <w:szCs w:val="24"/>
          <w:lang w:eastAsia="ro-RO"/>
          <w14:ligatures w14:val="none"/>
        </w:rPr>
        <w:t>    </w:t>
      </w:r>
      <w:r w:rsidRPr="005F1D73">
        <w:rPr>
          <w:rFonts w:ascii="Times New Roman" w:eastAsia="Times New Roman" w:hAnsi="Times New Roman" w:cs="Times New Roman"/>
          <w:b/>
          <w:bCs/>
          <w:kern w:val="0"/>
          <w:sz w:val="24"/>
          <w:szCs w:val="24"/>
          <w:lang w:eastAsia="ro-RO"/>
          <w14:ligatures w14:val="none"/>
        </w:rPr>
        <w:t>13.1.</w:t>
      </w:r>
      <w:r w:rsidRPr="005F1D73">
        <w:rPr>
          <w:rFonts w:ascii="Times New Roman" w:eastAsia="Times New Roman" w:hAnsi="Times New Roman" w:cs="Times New Roman"/>
          <w:kern w:val="0"/>
          <w:sz w:val="24"/>
          <w:szCs w:val="24"/>
          <w:lang w:eastAsia="ro-RO"/>
          <w14:ligatures w14:val="none"/>
        </w:rPr>
        <w:t xml:space="preserve"> Orice modificare a prezentului contract de concesiune se face numai prin act adiţional semnat de ambele părţi contractante.</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13.2.</w:t>
      </w:r>
      <w:r w:rsidRPr="005F1D73">
        <w:rPr>
          <w:rFonts w:ascii="Times New Roman" w:eastAsia="Times New Roman" w:hAnsi="Times New Roman" w:cs="Times New Roman"/>
          <w:kern w:val="0"/>
          <w:sz w:val="24"/>
          <w:szCs w:val="24"/>
          <w:lang w:eastAsia="ro-RO"/>
          <w14:ligatures w14:val="none"/>
        </w:rPr>
        <w:t xml:space="preserve"> Prezentul contract de concesiune, împreună cu anexele . . . . . . . . . . . ., care fac parte integrantă din cuprinsul său, reprezintă voinţa părţilor şi înlătură orice altă înţelegere verbală dintre acestea, anterioară sau ulterioară încheierii lui.</w:t>
      </w:r>
      <w:r w:rsidRPr="005F1D73">
        <w:rPr>
          <w:rFonts w:ascii="Times New Roman" w:eastAsia="Times New Roman" w:hAnsi="Times New Roman" w:cs="Times New Roman"/>
          <w:kern w:val="0"/>
          <w:sz w:val="24"/>
          <w:szCs w:val="24"/>
          <w:lang w:eastAsia="ro-RO"/>
          <w14:ligatures w14:val="none"/>
        </w:rPr>
        <w:br/>
        <w:t>    </w:t>
      </w:r>
      <w:r w:rsidRPr="005F1D73">
        <w:rPr>
          <w:rFonts w:ascii="Times New Roman" w:eastAsia="Times New Roman" w:hAnsi="Times New Roman" w:cs="Times New Roman"/>
          <w:b/>
          <w:bCs/>
          <w:kern w:val="0"/>
          <w:sz w:val="24"/>
          <w:szCs w:val="24"/>
          <w:lang w:eastAsia="ro-RO"/>
          <w14:ligatures w14:val="none"/>
        </w:rPr>
        <w:t>13.3.</w:t>
      </w:r>
      <w:r w:rsidRPr="005F1D73">
        <w:rPr>
          <w:rFonts w:ascii="Times New Roman" w:eastAsia="Times New Roman" w:hAnsi="Times New Roman" w:cs="Times New Roman"/>
          <w:kern w:val="0"/>
          <w:sz w:val="24"/>
          <w:szCs w:val="24"/>
          <w:lang w:eastAsia="ro-RO"/>
          <w14:ligatures w14:val="none"/>
        </w:rPr>
        <w:t xml:space="preserve"> Prezentul contract de concesiune a fost încheiat în . . . . . . . . . exemplare, din care . . . . . . astăzi . . . . . . . . . ., data semnării lui.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36"/>
        <w:gridCol w:w="4536"/>
      </w:tblGrid>
      <w:tr w:rsidR="005F1D73" w:rsidRPr="005F1D73" w14:paraId="7791A5BC" w14:textId="77777777">
        <w:trPr>
          <w:tblCellSpacing w:w="15" w:type="dxa"/>
        </w:trPr>
        <w:tc>
          <w:tcPr>
            <w:tcW w:w="2500" w:type="pct"/>
            <w:hideMark/>
          </w:tcPr>
          <w:p w14:paraId="30CC14E9" w14:textId="77777777" w:rsidR="005F1D73" w:rsidRPr="005F1D73" w:rsidRDefault="005F1D73" w:rsidP="005F1D73">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i/>
                <w:iCs/>
                <w:kern w:val="0"/>
                <w:sz w:val="24"/>
                <w:szCs w:val="24"/>
                <w:lang w:eastAsia="ro-RO"/>
                <w14:ligatures w14:val="none"/>
              </w:rPr>
              <w:t>Concedent,</w:t>
            </w:r>
            <w:r w:rsidRPr="005F1D73">
              <w:rPr>
                <w:rFonts w:ascii="Times New Roman" w:eastAsia="Times New Roman" w:hAnsi="Times New Roman" w:cs="Times New Roman"/>
                <w:i/>
                <w:iCs/>
                <w:kern w:val="0"/>
                <w:sz w:val="24"/>
                <w:szCs w:val="24"/>
                <w:lang w:eastAsia="ro-RO"/>
                <w14:ligatures w14:val="none"/>
              </w:rPr>
              <w:br/>
              <w:t>. . . . . . . . . . . . .</w:t>
            </w:r>
            <w:r w:rsidRPr="005F1D73">
              <w:rPr>
                <w:rFonts w:ascii="Times New Roman" w:eastAsia="Times New Roman" w:hAnsi="Times New Roman" w:cs="Times New Roman"/>
                <w:kern w:val="0"/>
                <w:sz w:val="24"/>
                <w:szCs w:val="24"/>
                <w:lang w:eastAsia="ro-RO"/>
                <w14:ligatures w14:val="none"/>
              </w:rPr>
              <w:t xml:space="preserve"> </w:t>
            </w:r>
          </w:p>
        </w:tc>
        <w:tc>
          <w:tcPr>
            <w:tcW w:w="2500" w:type="pct"/>
            <w:hideMark/>
          </w:tcPr>
          <w:p w14:paraId="204AFB26" w14:textId="77777777" w:rsidR="005F1D73" w:rsidRPr="005F1D73" w:rsidRDefault="005F1D73" w:rsidP="005F1D73">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5F1D73">
              <w:rPr>
                <w:rFonts w:ascii="Times New Roman" w:eastAsia="Times New Roman" w:hAnsi="Times New Roman" w:cs="Times New Roman"/>
                <w:i/>
                <w:iCs/>
                <w:kern w:val="0"/>
                <w:sz w:val="24"/>
                <w:szCs w:val="24"/>
                <w:lang w:eastAsia="ro-RO"/>
                <w14:ligatures w14:val="none"/>
              </w:rPr>
              <w:t>Concesionar,</w:t>
            </w:r>
            <w:r w:rsidRPr="005F1D73">
              <w:rPr>
                <w:rFonts w:ascii="Times New Roman" w:eastAsia="Times New Roman" w:hAnsi="Times New Roman" w:cs="Times New Roman"/>
                <w:i/>
                <w:iCs/>
                <w:kern w:val="0"/>
                <w:sz w:val="24"/>
                <w:szCs w:val="24"/>
                <w:lang w:eastAsia="ro-RO"/>
                <w14:ligatures w14:val="none"/>
              </w:rPr>
              <w:br/>
              <w:t>. . . . . . . . . . . . .</w:t>
            </w:r>
            <w:r w:rsidRPr="005F1D73">
              <w:rPr>
                <w:rFonts w:ascii="Times New Roman" w:eastAsia="Times New Roman" w:hAnsi="Times New Roman" w:cs="Times New Roman"/>
                <w:kern w:val="0"/>
                <w:sz w:val="24"/>
                <w:szCs w:val="24"/>
                <w:lang w:eastAsia="ro-RO"/>
                <w14:ligatures w14:val="none"/>
              </w:rPr>
              <w:t xml:space="preserve"> </w:t>
            </w:r>
          </w:p>
        </w:tc>
      </w:tr>
    </w:tbl>
    <w:p w14:paraId="5F901CE7" w14:textId="77777777" w:rsidR="00D25454" w:rsidRDefault="00D25454"/>
    <w:sectPr w:rsidR="00D254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8A4"/>
    <w:rsid w:val="00002B4E"/>
    <w:rsid w:val="000034BB"/>
    <w:rsid w:val="00006D17"/>
    <w:rsid w:val="0001044B"/>
    <w:rsid w:val="0001250C"/>
    <w:rsid w:val="00012A44"/>
    <w:rsid w:val="00013CB2"/>
    <w:rsid w:val="00017D8F"/>
    <w:rsid w:val="00024D2D"/>
    <w:rsid w:val="00030D65"/>
    <w:rsid w:val="0003746B"/>
    <w:rsid w:val="00037D43"/>
    <w:rsid w:val="00045807"/>
    <w:rsid w:val="00045D3C"/>
    <w:rsid w:val="00047823"/>
    <w:rsid w:val="00047F1F"/>
    <w:rsid w:val="000551D0"/>
    <w:rsid w:val="00057752"/>
    <w:rsid w:val="00060C2B"/>
    <w:rsid w:val="00060D6E"/>
    <w:rsid w:val="0006176F"/>
    <w:rsid w:val="00061C29"/>
    <w:rsid w:val="00063296"/>
    <w:rsid w:val="00063ABD"/>
    <w:rsid w:val="00067E95"/>
    <w:rsid w:val="00070EEB"/>
    <w:rsid w:val="00073DE1"/>
    <w:rsid w:val="00074E9E"/>
    <w:rsid w:val="00076492"/>
    <w:rsid w:val="00077378"/>
    <w:rsid w:val="000812C9"/>
    <w:rsid w:val="0008251F"/>
    <w:rsid w:val="00082EC6"/>
    <w:rsid w:val="000878DC"/>
    <w:rsid w:val="00091BF3"/>
    <w:rsid w:val="000929DA"/>
    <w:rsid w:val="000A4AC2"/>
    <w:rsid w:val="000A5582"/>
    <w:rsid w:val="000A7307"/>
    <w:rsid w:val="000A7B52"/>
    <w:rsid w:val="000B3271"/>
    <w:rsid w:val="000B32EC"/>
    <w:rsid w:val="000B3FEE"/>
    <w:rsid w:val="000B5033"/>
    <w:rsid w:val="000B675B"/>
    <w:rsid w:val="000B6865"/>
    <w:rsid w:val="000C0320"/>
    <w:rsid w:val="000C2C5D"/>
    <w:rsid w:val="000C4C96"/>
    <w:rsid w:val="000C62F7"/>
    <w:rsid w:val="000C6398"/>
    <w:rsid w:val="000C6F9A"/>
    <w:rsid w:val="000C7D08"/>
    <w:rsid w:val="000D1AEC"/>
    <w:rsid w:val="000E003A"/>
    <w:rsid w:val="000E1AAB"/>
    <w:rsid w:val="000E2D46"/>
    <w:rsid w:val="000E5BA8"/>
    <w:rsid w:val="000E7688"/>
    <w:rsid w:val="000F4E68"/>
    <w:rsid w:val="000F5B66"/>
    <w:rsid w:val="000F62F5"/>
    <w:rsid w:val="00100B0B"/>
    <w:rsid w:val="00101690"/>
    <w:rsid w:val="0010372B"/>
    <w:rsid w:val="00105882"/>
    <w:rsid w:val="00107FFC"/>
    <w:rsid w:val="001138E8"/>
    <w:rsid w:val="00121DE9"/>
    <w:rsid w:val="0012250B"/>
    <w:rsid w:val="001229A9"/>
    <w:rsid w:val="00123A72"/>
    <w:rsid w:val="00124AD0"/>
    <w:rsid w:val="00125C3C"/>
    <w:rsid w:val="00127777"/>
    <w:rsid w:val="00141E8E"/>
    <w:rsid w:val="00147527"/>
    <w:rsid w:val="00154D26"/>
    <w:rsid w:val="00157724"/>
    <w:rsid w:val="00160AF2"/>
    <w:rsid w:val="00164151"/>
    <w:rsid w:val="001652B9"/>
    <w:rsid w:val="00165CAA"/>
    <w:rsid w:val="0016622D"/>
    <w:rsid w:val="0017480F"/>
    <w:rsid w:val="00180B57"/>
    <w:rsid w:val="001870C4"/>
    <w:rsid w:val="001A54F1"/>
    <w:rsid w:val="001B0CEA"/>
    <w:rsid w:val="001B380B"/>
    <w:rsid w:val="001B4FB9"/>
    <w:rsid w:val="001B5B98"/>
    <w:rsid w:val="001C127B"/>
    <w:rsid w:val="001C1FAE"/>
    <w:rsid w:val="001C299B"/>
    <w:rsid w:val="001C5504"/>
    <w:rsid w:val="001C72E8"/>
    <w:rsid w:val="001D6797"/>
    <w:rsid w:val="001D7D78"/>
    <w:rsid w:val="001E3253"/>
    <w:rsid w:val="001E44CA"/>
    <w:rsid w:val="001E627F"/>
    <w:rsid w:val="001E6648"/>
    <w:rsid w:val="001F1CDD"/>
    <w:rsid w:val="001F4350"/>
    <w:rsid w:val="001F60F4"/>
    <w:rsid w:val="001F7072"/>
    <w:rsid w:val="001F73D5"/>
    <w:rsid w:val="002018F9"/>
    <w:rsid w:val="00201E5E"/>
    <w:rsid w:val="0020620E"/>
    <w:rsid w:val="00211294"/>
    <w:rsid w:val="00212AE9"/>
    <w:rsid w:val="00213ABE"/>
    <w:rsid w:val="002140CC"/>
    <w:rsid w:val="00215C54"/>
    <w:rsid w:val="002163D8"/>
    <w:rsid w:val="00223675"/>
    <w:rsid w:val="0022619C"/>
    <w:rsid w:val="00230EE0"/>
    <w:rsid w:val="00233C55"/>
    <w:rsid w:val="00234615"/>
    <w:rsid w:val="0023493E"/>
    <w:rsid w:val="00241308"/>
    <w:rsid w:val="002431E2"/>
    <w:rsid w:val="0026241E"/>
    <w:rsid w:val="00265EB8"/>
    <w:rsid w:val="002705B7"/>
    <w:rsid w:val="0027197C"/>
    <w:rsid w:val="00271CA9"/>
    <w:rsid w:val="00274881"/>
    <w:rsid w:val="002819A4"/>
    <w:rsid w:val="00281DCA"/>
    <w:rsid w:val="0028299D"/>
    <w:rsid w:val="00282AAD"/>
    <w:rsid w:val="002840CF"/>
    <w:rsid w:val="00285480"/>
    <w:rsid w:val="00292367"/>
    <w:rsid w:val="00297B9A"/>
    <w:rsid w:val="002A69C5"/>
    <w:rsid w:val="002A7ACA"/>
    <w:rsid w:val="002B1283"/>
    <w:rsid w:val="002B29A3"/>
    <w:rsid w:val="002B2FA3"/>
    <w:rsid w:val="002B7736"/>
    <w:rsid w:val="002C169E"/>
    <w:rsid w:val="002C213F"/>
    <w:rsid w:val="002C22F7"/>
    <w:rsid w:val="002C2493"/>
    <w:rsid w:val="002C623E"/>
    <w:rsid w:val="002C6C9D"/>
    <w:rsid w:val="002D2392"/>
    <w:rsid w:val="002D2889"/>
    <w:rsid w:val="002D762F"/>
    <w:rsid w:val="002E626D"/>
    <w:rsid w:val="002E6CEA"/>
    <w:rsid w:val="002E7116"/>
    <w:rsid w:val="002F7EDA"/>
    <w:rsid w:val="00310084"/>
    <w:rsid w:val="00310E67"/>
    <w:rsid w:val="003135AC"/>
    <w:rsid w:val="00313A87"/>
    <w:rsid w:val="00315249"/>
    <w:rsid w:val="00316FED"/>
    <w:rsid w:val="00327992"/>
    <w:rsid w:val="0033031A"/>
    <w:rsid w:val="00343CB4"/>
    <w:rsid w:val="00344A68"/>
    <w:rsid w:val="0035299A"/>
    <w:rsid w:val="003529A5"/>
    <w:rsid w:val="003574CB"/>
    <w:rsid w:val="00360514"/>
    <w:rsid w:val="00360E51"/>
    <w:rsid w:val="003719A5"/>
    <w:rsid w:val="00377467"/>
    <w:rsid w:val="00381A4F"/>
    <w:rsid w:val="00382970"/>
    <w:rsid w:val="003833A8"/>
    <w:rsid w:val="00384B12"/>
    <w:rsid w:val="003865C9"/>
    <w:rsid w:val="00392925"/>
    <w:rsid w:val="003968E5"/>
    <w:rsid w:val="003A0726"/>
    <w:rsid w:val="003A2948"/>
    <w:rsid w:val="003A2B52"/>
    <w:rsid w:val="003B1445"/>
    <w:rsid w:val="003B2C71"/>
    <w:rsid w:val="003B3B4D"/>
    <w:rsid w:val="003B4090"/>
    <w:rsid w:val="003B7445"/>
    <w:rsid w:val="003C40FF"/>
    <w:rsid w:val="003C4C40"/>
    <w:rsid w:val="003C6D9E"/>
    <w:rsid w:val="003C77E9"/>
    <w:rsid w:val="003D1312"/>
    <w:rsid w:val="003D1F64"/>
    <w:rsid w:val="003D6DEF"/>
    <w:rsid w:val="003E0364"/>
    <w:rsid w:val="003E183E"/>
    <w:rsid w:val="003E2215"/>
    <w:rsid w:val="003E39BC"/>
    <w:rsid w:val="003E506E"/>
    <w:rsid w:val="003F1C4F"/>
    <w:rsid w:val="003F1EEA"/>
    <w:rsid w:val="003F3862"/>
    <w:rsid w:val="004020C4"/>
    <w:rsid w:val="00404C85"/>
    <w:rsid w:val="00410543"/>
    <w:rsid w:val="00410D80"/>
    <w:rsid w:val="00413F6F"/>
    <w:rsid w:val="004143DC"/>
    <w:rsid w:val="0041451D"/>
    <w:rsid w:val="00416A46"/>
    <w:rsid w:val="00416A50"/>
    <w:rsid w:val="004179D9"/>
    <w:rsid w:val="0042263E"/>
    <w:rsid w:val="0042421A"/>
    <w:rsid w:val="00424C53"/>
    <w:rsid w:val="00433A1C"/>
    <w:rsid w:val="00443DCC"/>
    <w:rsid w:val="00445422"/>
    <w:rsid w:val="00450032"/>
    <w:rsid w:val="00452266"/>
    <w:rsid w:val="00462041"/>
    <w:rsid w:val="00465486"/>
    <w:rsid w:val="00466178"/>
    <w:rsid w:val="0046753A"/>
    <w:rsid w:val="00467779"/>
    <w:rsid w:val="00467E63"/>
    <w:rsid w:val="004715CA"/>
    <w:rsid w:val="004717DE"/>
    <w:rsid w:val="004737AB"/>
    <w:rsid w:val="00475460"/>
    <w:rsid w:val="00480DCB"/>
    <w:rsid w:val="0048201C"/>
    <w:rsid w:val="00482D38"/>
    <w:rsid w:val="00486D90"/>
    <w:rsid w:val="00487C6E"/>
    <w:rsid w:val="00492ADC"/>
    <w:rsid w:val="00494E94"/>
    <w:rsid w:val="00494F08"/>
    <w:rsid w:val="004A26CD"/>
    <w:rsid w:val="004A3275"/>
    <w:rsid w:val="004A32BE"/>
    <w:rsid w:val="004A5507"/>
    <w:rsid w:val="004A5FCA"/>
    <w:rsid w:val="004A603F"/>
    <w:rsid w:val="004A69C0"/>
    <w:rsid w:val="004A7B5E"/>
    <w:rsid w:val="004B1598"/>
    <w:rsid w:val="004B21BF"/>
    <w:rsid w:val="004B3A82"/>
    <w:rsid w:val="004B3B08"/>
    <w:rsid w:val="004B583B"/>
    <w:rsid w:val="004C4C02"/>
    <w:rsid w:val="004C6160"/>
    <w:rsid w:val="004D137D"/>
    <w:rsid w:val="004D5DD5"/>
    <w:rsid w:val="004E012B"/>
    <w:rsid w:val="004E24D7"/>
    <w:rsid w:val="004E49F1"/>
    <w:rsid w:val="004E4BB0"/>
    <w:rsid w:val="004E5BB2"/>
    <w:rsid w:val="004F1400"/>
    <w:rsid w:val="004F25DF"/>
    <w:rsid w:val="00500124"/>
    <w:rsid w:val="00500E67"/>
    <w:rsid w:val="00503082"/>
    <w:rsid w:val="0050480E"/>
    <w:rsid w:val="005074D7"/>
    <w:rsid w:val="00507ABA"/>
    <w:rsid w:val="00510934"/>
    <w:rsid w:val="00512821"/>
    <w:rsid w:val="005159AD"/>
    <w:rsid w:val="0051611D"/>
    <w:rsid w:val="00520C86"/>
    <w:rsid w:val="00527609"/>
    <w:rsid w:val="0053601C"/>
    <w:rsid w:val="00542145"/>
    <w:rsid w:val="00544462"/>
    <w:rsid w:val="00544ED7"/>
    <w:rsid w:val="00544F20"/>
    <w:rsid w:val="005458E6"/>
    <w:rsid w:val="00554F43"/>
    <w:rsid w:val="005550FC"/>
    <w:rsid w:val="00556126"/>
    <w:rsid w:val="0056022E"/>
    <w:rsid w:val="00562A02"/>
    <w:rsid w:val="00566430"/>
    <w:rsid w:val="00566C28"/>
    <w:rsid w:val="005670B3"/>
    <w:rsid w:val="0056771D"/>
    <w:rsid w:val="005726F7"/>
    <w:rsid w:val="0057277C"/>
    <w:rsid w:val="00575D5D"/>
    <w:rsid w:val="005766A9"/>
    <w:rsid w:val="0058220B"/>
    <w:rsid w:val="00582B2C"/>
    <w:rsid w:val="00584C07"/>
    <w:rsid w:val="005858FB"/>
    <w:rsid w:val="00590961"/>
    <w:rsid w:val="00592320"/>
    <w:rsid w:val="005A3694"/>
    <w:rsid w:val="005A5741"/>
    <w:rsid w:val="005A6215"/>
    <w:rsid w:val="005A6771"/>
    <w:rsid w:val="005A69AC"/>
    <w:rsid w:val="005B042F"/>
    <w:rsid w:val="005B05CD"/>
    <w:rsid w:val="005B122C"/>
    <w:rsid w:val="005B641F"/>
    <w:rsid w:val="005C02E3"/>
    <w:rsid w:val="005C5664"/>
    <w:rsid w:val="005D0D5B"/>
    <w:rsid w:val="005D1B2D"/>
    <w:rsid w:val="005D339D"/>
    <w:rsid w:val="005D5648"/>
    <w:rsid w:val="005E160A"/>
    <w:rsid w:val="005E4DDD"/>
    <w:rsid w:val="005E7617"/>
    <w:rsid w:val="005F0A14"/>
    <w:rsid w:val="005F135D"/>
    <w:rsid w:val="005F1519"/>
    <w:rsid w:val="005F1D73"/>
    <w:rsid w:val="00602B5C"/>
    <w:rsid w:val="00603874"/>
    <w:rsid w:val="00603FCE"/>
    <w:rsid w:val="0060464C"/>
    <w:rsid w:val="00604956"/>
    <w:rsid w:val="00604FB7"/>
    <w:rsid w:val="0060541A"/>
    <w:rsid w:val="006066B1"/>
    <w:rsid w:val="006069F7"/>
    <w:rsid w:val="00607593"/>
    <w:rsid w:val="006106E1"/>
    <w:rsid w:val="006130EB"/>
    <w:rsid w:val="006131BE"/>
    <w:rsid w:val="00622C6A"/>
    <w:rsid w:val="006245FB"/>
    <w:rsid w:val="006256A2"/>
    <w:rsid w:val="00627B66"/>
    <w:rsid w:val="00634D6D"/>
    <w:rsid w:val="00635D25"/>
    <w:rsid w:val="006430F0"/>
    <w:rsid w:val="00645B0B"/>
    <w:rsid w:val="00647A26"/>
    <w:rsid w:val="0065252A"/>
    <w:rsid w:val="0065475C"/>
    <w:rsid w:val="00656762"/>
    <w:rsid w:val="00656D6A"/>
    <w:rsid w:val="00657ADE"/>
    <w:rsid w:val="00660F2B"/>
    <w:rsid w:val="00662C71"/>
    <w:rsid w:val="0066478B"/>
    <w:rsid w:val="00671F8D"/>
    <w:rsid w:val="006725DE"/>
    <w:rsid w:val="0068275F"/>
    <w:rsid w:val="00692FB4"/>
    <w:rsid w:val="006932EA"/>
    <w:rsid w:val="0069393C"/>
    <w:rsid w:val="00697828"/>
    <w:rsid w:val="006A07BD"/>
    <w:rsid w:val="006A6164"/>
    <w:rsid w:val="006B1AF1"/>
    <w:rsid w:val="006B2AF8"/>
    <w:rsid w:val="006B2DA7"/>
    <w:rsid w:val="006C1246"/>
    <w:rsid w:val="006C2047"/>
    <w:rsid w:val="006C5D81"/>
    <w:rsid w:val="006C7971"/>
    <w:rsid w:val="006C7EA2"/>
    <w:rsid w:val="006D3EA6"/>
    <w:rsid w:val="006D3F21"/>
    <w:rsid w:val="006D63DD"/>
    <w:rsid w:val="006E3B9D"/>
    <w:rsid w:val="006E6BA7"/>
    <w:rsid w:val="006E74D1"/>
    <w:rsid w:val="00700D63"/>
    <w:rsid w:val="00701BAD"/>
    <w:rsid w:val="007064C2"/>
    <w:rsid w:val="00710DBA"/>
    <w:rsid w:val="00711C17"/>
    <w:rsid w:val="00713D4B"/>
    <w:rsid w:val="007176BD"/>
    <w:rsid w:val="00721025"/>
    <w:rsid w:val="007233B1"/>
    <w:rsid w:val="00724690"/>
    <w:rsid w:val="00724740"/>
    <w:rsid w:val="007339D2"/>
    <w:rsid w:val="00735602"/>
    <w:rsid w:val="00737045"/>
    <w:rsid w:val="007422C3"/>
    <w:rsid w:val="007437F6"/>
    <w:rsid w:val="00743913"/>
    <w:rsid w:val="0074704A"/>
    <w:rsid w:val="007511D7"/>
    <w:rsid w:val="007511E3"/>
    <w:rsid w:val="00752B41"/>
    <w:rsid w:val="00762D38"/>
    <w:rsid w:val="00766D51"/>
    <w:rsid w:val="0077118C"/>
    <w:rsid w:val="00772886"/>
    <w:rsid w:val="00776B6C"/>
    <w:rsid w:val="00776F1B"/>
    <w:rsid w:val="00777A59"/>
    <w:rsid w:val="00785AEE"/>
    <w:rsid w:val="00786ED7"/>
    <w:rsid w:val="00794E9C"/>
    <w:rsid w:val="007978F4"/>
    <w:rsid w:val="007A0468"/>
    <w:rsid w:val="007A2913"/>
    <w:rsid w:val="007A4632"/>
    <w:rsid w:val="007A5019"/>
    <w:rsid w:val="007B25A9"/>
    <w:rsid w:val="007B4B0F"/>
    <w:rsid w:val="007B7962"/>
    <w:rsid w:val="007C0754"/>
    <w:rsid w:val="007C3486"/>
    <w:rsid w:val="007C48B4"/>
    <w:rsid w:val="007D414B"/>
    <w:rsid w:val="007D696D"/>
    <w:rsid w:val="007E314C"/>
    <w:rsid w:val="007E53D1"/>
    <w:rsid w:val="007E5F10"/>
    <w:rsid w:val="007E74E1"/>
    <w:rsid w:val="007F0144"/>
    <w:rsid w:val="007F248D"/>
    <w:rsid w:val="007F41FF"/>
    <w:rsid w:val="0080430F"/>
    <w:rsid w:val="00807B85"/>
    <w:rsid w:val="00811AFB"/>
    <w:rsid w:val="00812A21"/>
    <w:rsid w:val="00815B86"/>
    <w:rsid w:val="00816048"/>
    <w:rsid w:val="008161D0"/>
    <w:rsid w:val="00816F5A"/>
    <w:rsid w:val="00820BA2"/>
    <w:rsid w:val="0082155D"/>
    <w:rsid w:val="008254F8"/>
    <w:rsid w:val="00831458"/>
    <w:rsid w:val="00835EF6"/>
    <w:rsid w:val="008363A6"/>
    <w:rsid w:val="00836B59"/>
    <w:rsid w:val="00855B97"/>
    <w:rsid w:val="00857AA6"/>
    <w:rsid w:val="00857E8B"/>
    <w:rsid w:val="00864FA8"/>
    <w:rsid w:val="0086665C"/>
    <w:rsid w:val="00867A71"/>
    <w:rsid w:val="008840F8"/>
    <w:rsid w:val="0088527A"/>
    <w:rsid w:val="008868A5"/>
    <w:rsid w:val="008918A1"/>
    <w:rsid w:val="00891C5D"/>
    <w:rsid w:val="0089265A"/>
    <w:rsid w:val="00892AC8"/>
    <w:rsid w:val="008932F2"/>
    <w:rsid w:val="00893547"/>
    <w:rsid w:val="00893FBC"/>
    <w:rsid w:val="008970A3"/>
    <w:rsid w:val="008A108F"/>
    <w:rsid w:val="008A31C5"/>
    <w:rsid w:val="008A6E0B"/>
    <w:rsid w:val="008A725E"/>
    <w:rsid w:val="008B045D"/>
    <w:rsid w:val="008B0C7D"/>
    <w:rsid w:val="008B6155"/>
    <w:rsid w:val="008B774C"/>
    <w:rsid w:val="008C2624"/>
    <w:rsid w:val="008D27BB"/>
    <w:rsid w:val="008D3FC0"/>
    <w:rsid w:val="008D737C"/>
    <w:rsid w:val="008E0216"/>
    <w:rsid w:val="008E75C7"/>
    <w:rsid w:val="008F31A1"/>
    <w:rsid w:val="008F35AB"/>
    <w:rsid w:val="008F79BE"/>
    <w:rsid w:val="00907AC7"/>
    <w:rsid w:val="009116F8"/>
    <w:rsid w:val="00914C06"/>
    <w:rsid w:val="009201BB"/>
    <w:rsid w:val="00921E4F"/>
    <w:rsid w:val="0092461E"/>
    <w:rsid w:val="009254F5"/>
    <w:rsid w:val="00926ECE"/>
    <w:rsid w:val="009278B8"/>
    <w:rsid w:val="00927CF0"/>
    <w:rsid w:val="0093211E"/>
    <w:rsid w:val="00932EAF"/>
    <w:rsid w:val="00935287"/>
    <w:rsid w:val="00935D89"/>
    <w:rsid w:val="00936685"/>
    <w:rsid w:val="00941BD5"/>
    <w:rsid w:val="0094723E"/>
    <w:rsid w:val="009513F4"/>
    <w:rsid w:val="0095249A"/>
    <w:rsid w:val="00952CCD"/>
    <w:rsid w:val="00957040"/>
    <w:rsid w:val="0095771C"/>
    <w:rsid w:val="00957FFA"/>
    <w:rsid w:val="0096096E"/>
    <w:rsid w:val="00960E6B"/>
    <w:rsid w:val="00961A26"/>
    <w:rsid w:val="00962281"/>
    <w:rsid w:val="00963DA9"/>
    <w:rsid w:val="00970FB4"/>
    <w:rsid w:val="00973792"/>
    <w:rsid w:val="009737D7"/>
    <w:rsid w:val="00974007"/>
    <w:rsid w:val="0097444F"/>
    <w:rsid w:val="0097568B"/>
    <w:rsid w:val="009816D9"/>
    <w:rsid w:val="00983645"/>
    <w:rsid w:val="009859E5"/>
    <w:rsid w:val="00987BF7"/>
    <w:rsid w:val="00997483"/>
    <w:rsid w:val="009A0FD5"/>
    <w:rsid w:val="009A275F"/>
    <w:rsid w:val="009A5BC1"/>
    <w:rsid w:val="009A662B"/>
    <w:rsid w:val="009A7488"/>
    <w:rsid w:val="009A76F5"/>
    <w:rsid w:val="009B2A04"/>
    <w:rsid w:val="009B541D"/>
    <w:rsid w:val="009C05B0"/>
    <w:rsid w:val="009C07B1"/>
    <w:rsid w:val="009C07CB"/>
    <w:rsid w:val="009C7A69"/>
    <w:rsid w:val="009D51B5"/>
    <w:rsid w:val="009D69A3"/>
    <w:rsid w:val="009D6EF5"/>
    <w:rsid w:val="009E5646"/>
    <w:rsid w:val="009F1BFA"/>
    <w:rsid w:val="00A04786"/>
    <w:rsid w:val="00A0597D"/>
    <w:rsid w:val="00A10BAC"/>
    <w:rsid w:val="00A147FB"/>
    <w:rsid w:val="00A20A1D"/>
    <w:rsid w:val="00A23B6B"/>
    <w:rsid w:val="00A27566"/>
    <w:rsid w:val="00A312D9"/>
    <w:rsid w:val="00A31F54"/>
    <w:rsid w:val="00A321B1"/>
    <w:rsid w:val="00A33829"/>
    <w:rsid w:val="00A34D2B"/>
    <w:rsid w:val="00A35E55"/>
    <w:rsid w:val="00A37722"/>
    <w:rsid w:val="00A37D71"/>
    <w:rsid w:val="00A41E1A"/>
    <w:rsid w:val="00A4734B"/>
    <w:rsid w:val="00A52733"/>
    <w:rsid w:val="00A53DDE"/>
    <w:rsid w:val="00A57805"/>
    <w:rsid w:val="00A61619"/>
    <w:rsid w:val="00A61B08"/>
    <w:rsid w:val="00A6334E"/>
    <w:rsid w:val="00A63A74"/>
    <w:rsid w:val="00A67BC9"/>
    <w:rsid w:val="00A7063E"/>
    <w:rsid w:val="00A715D9"/>
    <w:rsid w:val="00A745C1"/>
    <w:rsid w:val="00A777B7"/>
    <w:rsid w:val="00A80A3A"/>
    <w:rsid w:val="00A84125"/>
    <w:rsid w:val="00A86A28"/>
    <w:rsid w:val="00A86E1A"/>
    <w:rsid w:val="00A87223"/>
    <w:rsid w:val="00A90FD3"/>
    <w:rsid w:val="00A930B1"/>
    <w:rsid w:val="00A941C5"/>
    <w:rsid w:val="00A949A9"/>
    <w:rsid w:val="00A951E3"/>
    <w:rsid w:val="00AA13A5"/>
    <w:rsid w:val="00AA16CE"/>
    <w:rsid w:val="00AA215F"/>
    <w:rsid w:val="00AA40C3"/>
    <w:rsid w:val="00AA53A1"/>
    <w:rsid w:val="00AA6C73"/>
    <w:rsid w:val="00AA7CA9"/>
    <w:rsid w:val="00AB3FC8"/>
    <w:rsid w:val="00AC1CE2"/>
    <w:rsid w:val="00AC2051"/>
    <w:rsid w:val="00AC2FAE"/>
    <w:rsid w:val="00AC3AB6"/>
    <w:rsid w:val="00AC405D"/>
    <w:rsid w:val="00AC444A"/>
    <w:rsid w:val="00AD1945"/>
    <w:rsid w:val="00AD1BA8"/>
    <w:rsid w:val="00AD2397"/>
    <w:rsid w:val="00AD33FC"/>
    <w:rsid w:val="00AD7DF2"/>
    <w:rsid w:val="00AE402B"/>
    <w:rsid w:val="00AE5D53"/>
    <w:rsid w:val="00AF3A07"/>
    <w:rsid w:val="00B00C46"/>
    <w:rsid w:val="00B04350"/>
    <w:rsid w:val="00B05FCA"/>
    <w:rsid w:val="00B07B53"/>
    <w:rsid w:val="00B1058B"/>
    <w:rsid w:val="00B13429"/>
    <w:rsid w:val="00B13EC4"/>
    <w:rsid w:val="00B14510"/>
    <w:rsid w:val="00B158A4"/>
    <w:rsid w:val="00B15FA0"/>
    <w:rsid w:val="00B22A02"/>
    <w:rsid w:val="00B2516F"/>
    <w:rsid w:val="00B27690"/>
    <w:rsid w:val="00B31E70"/>
    <w:rsid w:val="00B32D51"/>
    <w:rsid w:val="00B34824"/>
    <w:rsid w:val="00B3797F"/>
    <w:rsid w:val="00B45B44"/>
    <w:rsid w:val="00B47DFB"/>
    <w:rsid w:val="00B508D0"/>
    <w:rsid w:val="00B51129"/>
    <w:rsid w:val="00B532A2"/>
    <w:rsid w:val="00B53CE4"/>
    <w:rsid w:val="00B54D17"/>
    <w:rsid w:val="00B6081E"/>
    <w:rsid w:val="00B61746"/>
    <w:rsid w:val="00B63E7B"/>
    <w:rsid w:val="00B65618"/>
    <w:rsid w:val="00B700E5"/>
    <w:rsid w:val="00B703E8"/>
    <w:rsid w:val="00B7114A"/>
    <w:rsid w:val="00B7348D"/>
    <w:rsid w:val="00B73ABB"/>
    <w:rsid w:val="00B73B14"/>
    <w:rsid w:val="00B77C53"/>
    <w:rsid w:val="00B835E0"/>
    <w:rsid w:val="00B83EF1"/>
    <w:rsid w:val="00B86206"/>
    <w:rsid w:val="00B96B8D"/>
    <w:rsid w:val="00B97BA2"/>
    <w:rsid w:val="00BA2226"/>
    <w:rsid w:val="00BA3C8B"/>
    <w:rsid w:val="00BA4466"/>
    <w:rsid w:val="00BB00E6"/>
    <w:rsid w:val="00BC0E4A"/>
    <w:rsid w:val="00BC4530"/>
    <w:rsid w:val="00BD0A3D"/>
    <w:rsid w:val="00BD0C2F"/>
    <w:rsid w:val="00BD255C"/>
    <w:rsid w:val="00BD3C46"/>
    <w:rsid w:val="00BD689F"/>
    <w:rsid w:val="00BE1531"/>
    <w:rsid w:val="00BE3492"/>
    <w:rsid w:val="00BE4ACB"/>
    <w:rsid w:val="00BE799C"/>
    <w:rsid w:val="00BE7AD3"/>
    <w:rsid w:val="00BF286D"/>
    <w:rsid w:val="00BF31EA"/>
    <w:rsid w:val="00BF3CD4"/>
    <w:rsid w:val="00C10574"/>
    <w:rsid w:val="00C12E82"/>
    <w:rsid w:val="00C12FD1"/>
    <w:rsid w:val="00C14E47"/>
    <w:rsid w:val="00C17A59"/>
    <w:rsid w:val="00C2697C"/>
    <w:rsid w:val="00C550A6"/>
    <w:rsid w:val="00C62AFC"/>
    <w:rsid w:val="00C643E9"/>
    <w:rsid w:val="00C6503F"/>
    <w:rsid w:val="00C700E1"/>
    <w:rsid w:val="00C713CD"/>
    <w:rsid w:val="00C81CC2"/>
    <w:rsid w:val="00C82CD9"/>
    <w:rsid w:val="00C831B4"/>
    <w:rsid w:val="00C85872"/>
    <w:rsid w:val="00C90D67"/>
    <w:rsid w:val="00C926ED"/>
    <w:rsid w:val="00C95CC3"/>
    <w:rsid w:val="00C967B6"/>
    <w:rsid w:val="00C96B7D"/>
    <w:rsid w:val="00CA11FE"/>
    <w:rsid w:val="00CA1B68"/>
    <w:rsid w:val="00CA24E2"/>
    <w:rsid w:val="00CA30F2"/>
    <w:rsid w:val="00CA7F74"/>
    <w:rsid w:val="00CB5630"/>
    <w:rsid w:val="00CB77DB"/>
    <w:rsid w:val="00CC039C"/>
    <w:rsid w:val="00CC1A3A"/>
    <w:rsid w:val="00CC66C9"/>
    <w:rsid w:val="00CC722C"/>
    <w:rsid w:val="00CC7248"/>
    <w:rsid w:val="00CC7F16"/>
    <w:rsid w:val="00CD2F89"/>
    <w:rsid w:val="00CE265E"/>
    <w:rsid w:val="00CE4B09"/>
    <w:rsid w:val="00CF4FDD"/>
    <w:rsid w:val="00D03504"/>
    <w:rsid w:val="00D03B1A"/>
    <w:rsid w:val="00D044F4"/>
    <w:rsid w:val="00D0473A"/>
    <w:rsid w:val="00D04EBE"/>
    <w:rsid w:val="00D055A1"/>
    <w:rsid w:val="00D0571A"/>
    <w:rsid w:val="00D0782D"/>
    <w:rsid w:val="00D11E4E"/>
    <w:rsid w:val="00D150A2"/>
    <w:rsid w:val="00D15926"/>
    <w:rsid w:val="00D15C4A"/>
    <w:rsid w:val="00D20148"/>
    <w:rsid w:val="00D25454"/>
    <w:rsid w:val="00D27074"/>
    <w:rsid w:val="00D27F8A"/>
    <w:rsid w:val="00D32A62"/>
    <w:rsid w:val="00D36913"/>
    <w:rsid w:val="00D374C5"/>
    <w:rsid w:val="00D43F7B"/>
    <w:rsid w:val="00D46BCE"/>
    <w:rsid w:val="00D516CF"/>
    <w:rsid w:val="00D522B9"/>
    <w:rsid w:val="00D52CDB"/>
    <w:rsid w:val="00D53333"/>
    <w:rsid w:val="00D53BA7"/>
    <w:rsid w:val="00D54073"/>
    <w:rsid w:val="00D55B55"/>
    <w:rsid w:val="00D55E36"/>
    <w:rsid w:val="00D57F9D"/>
    <w:rsid w:val="00D6028F"/>
    <w:rsid w:val="00D6162A"/>
    <w:rsid w:val="00D61D32"/>
    <w:rsid w:val="00D62B4E"/>
    <w:rsid w:val="00D66DA4"/>
    <w:rsid w:val="00D70CC8"/>
    <w:rsid w:val="00D735C7"/>
    <w:rsid w:val="00D741E5"/>
    <w:rsid w:val="00D83CCF"/>
    <w:rsid w:val="00D85EBA"/>
    <w:rsid w:val="00D87F29"/>
    <w:rsid w:val="00D91470"/>
    <w:rsid w:val="00D91A9E"/>
    <w:rsid w:val="00D92898"/>
    <w:rsid w:val="00D945EC"/>
    <w:rsid w:val="00D9479A"/>
    <w:rsid w:val="00DA11CD"/>
    <w:rsid w:val="00DA31D2"/>
    <w:rsid w:val="00DB1889"/>
    <w:rsid w:val="00DB2E37"/>
    <w:rsid w:val="00DB2FAF"/>
    <w:rsid w:val="00DB4709"/>
    <w:rsid w:val="00DB4F97"/>
    <w:rsid w:val="00DB7D64"/>
    <w:rsid w:val="00DC0339"/>
    <w:rsid w:val="00DC0F86"/>
    <w:rsid w:val="00DC67A4"/>
    <w:rsid w:val="00DD091E"/>
    <w:rsid w:val="00DD3213"/>
    <w:rsid w:val="00DD44BC"/>
    <w:rsid w:val="00DD7DB9"/>
    <w:rsid w:val="00DF0BDA"/>
    <w:rsid w:val="00DF4859"/>
    <w:rsid w:val="00DF79C2"/>
    <w:rsid w:val="00E00A36"/>
    <w:rsid w:val="00E06612"/>
    <w:rsid w:val="00E06B19"/>
    <w:rsid w:val="00E121F2"/>
    <w:rsid w:val="00E12689"/>
    <w:rsid w:val="00E1654C"/>
    <w:rsid w:val="00E179FD"/>
    <w:rsid w:val="00E21BCA"/>
    <w:rsid w:val="00E2493D"/>
    <w:rsid w:val="00E25385"/>
    <w:rsid w:val="00E27AC1"/>
    <w:rsid w:val="00E32011"/>
    <w:rsid w:val="00E3297E"/>
    <w:rsid w:val="00E3756A"/>
    <w:rsid w:val="00E37747"/>
    <w:rsid w:val="00E401B3"/>
    <w:rsid w:val="00E433E4"/>
    <w:rsid w:val="00E43DA8"/>
    <w:rsid w:val="00E46546"/>
    <w:rsid w:val="00E5040C"/>
    <w:rsid w:val="00E53021"/>
    <w:rsid w:val="00E547F1"/>
    <w:rsid w:val="00E569CB"/>
    <w:rsid w:val="00E579BE"/>
    <w:rsid w:val="00E61530"/>
    <w:rsid w:val="00E72C16"/>
    <w:rsid w:val="00E7654C"/>
    <w:rsid w:val="00E85E6E"/>
    <w:rsid w:val="00E877A7"/>
    <w:rsid w:val="00E914EB"/>
    <w:rsid w:val="00E95945"/>
    <w:rsid w:val="00EA3D6C"/>
    <w:rsid w:val="00EA5DE5"/>
    <w:rsid w:val="00EA7604"/>
    <w:rsid w:val="00EB0AD8"/>
    <w:rsid w:val="00EB2C8B"/>
    <w:rsid w:val="00EC249B"/>
    <w:rsid w:val="00EC298B"/>
    <w:rsid w:val="00ED0204"/>
    <w:rsid w:val="00ED042B"/>
    <w:rsid w:val="00ED0CE8"/>
    <w:rsid w:val="00ED1255"/>
    <w:rsid w:val="00ED32B5"/>
    <w:rsid w:val="00ED6FC4"/>
    <w:rsid w:val="00ED797E"/>
    <w:rsid w:val="00EE12D1"/>
    <w:rsid w:val="00EE6623"/>
    <w:rsid w:val="00EE7502"/>
    <w:rsid w:val="00EF0105"/>
    <w:rsid w:val="00EF0120"/>
    <w:rsid w:val="00EF7DC8"/>
    <w:rsid w:val="00F01514"/>
    <w:rsid w:val="00F061B0"/>
    <w:rsid w:val="00F1319A"/>
    <w:rsid w:val="00F1377C"/>
    <w:rsid w:val="00F231D1"/>
    <w:rsid w:val="00F2767C"/>
    <w:rsid w:val="00F30CFA"/>
    <w:rsid w:val="00F31105"/>
    <w:rsid w:val="00F325EA"/>
    <w:rsid w:val="00F33361"/>
    <w:rsid w:val="00F36715"/>
    <w:rsid w:val="00F403D6"/>
    <w:rsid w:val="00F40577"/>
    <w:rsid w:val="00F44F87"/>
    <w:rsid w:val="00F45FDE"/>
    <w:rsid w:val="00F507B3"/>
    <w:rsid w:val="00F50A38"/>
    <w:rsid w:val="00F50ECD"/>
    <w:rsid w:val="00F544A2"/>
    <w:rsid w:val="00F556F9"/>
    <w:rsid w:val="00F56167"/>
    <w:rsid w:val="00F624D4"/>
    <w:rsid w:val="00F6267D"/>
    <w:rsid w:val="00F6292D"/>
    <w:rsid w:val="00F62C7A"/>
    <w:rsid w:val="00F62D06"/>
    <w:rsid w:val="00F64D6D"/>
    <w:rsid w:val="00F705D6"/>
    <w:rsid w:val="00F70A10"/>
    <w:rsid w:val="00F722AE"/>
    <w:rsid w:val="00F80664"/>
    <w:rsid w:val="00F81A37"/>
    <w:rsid w:val="00F82E13"/>
    <w:rsid w:val="00F85F86"/>
    <w:rsid w:val="00F9098B"/>
    <w:rsid w:val="00F90E78"/>
    <w:rsid w:val="00F9182E"/>
    <w:rsid w:val="00F92530"/>
    <w:rsid w:val="00F92F0D"/>
    <w:rsid w:val="00F93A01"/>
    <w:rsid w:val="00F95213"/>
    <w:rsid w:val="00F96A33"/>
    <w:rsid w:val="00FA03CC"/>
    <w:rsid w:val="00FA50D5"/>
    <w:rsid w:val="00FA6A03"/>
    <w:rsid w:val="00FC46F0"/>
    <w:rsid w:val="00FC66EF"/>
    <w:rsid w:val="00FC7BF4"/>
    <w:rsid w:val="00FD0112"/>
    <w:rsid w:val="00FD1797"/>
    <w:rsid w:val="00FE1FAB"/>
    <w:rsid w:val="00FE3ECB"/>
    <w:rsid w:val="00FE5286"/>
    <w:rsid w:val="00FE64EC"/>
    <w:rsid w:val="00FE76A7"/>
    <w:rsid w:val="00FF0440"/>
    <w:rsid w:val="00FF160A"/>
    <w:rsid w:val="00FF4E43"/>
    <w:rsid w:val="00FF57A3"/>
    <w:rsid w:val="00FF57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1A649"/>
  <w15:chartTrackingRefBased/>
  <w15:docId w15:val="{0A03BA5A-EA74-41A2-8B4A-834D30C05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158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158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158A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158A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158A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158A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158A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158A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158A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158A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158A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158A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158A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158A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158A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158A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158A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158A4"/>
    <w:rPr>
      <w:rFonts w:eastAsiaTheme="majorEastAsia" w:cstheme="majorBidi"/>
      <w:color w:val="272727" w:themeColor="text1" w:themeTint="D8"/>
    </w:rPr>
  </w:style>
  <w:style w:type="paragraph" w:styleId="Titlu">
    <w:name w:val="Title"/>
    <w:basedOn w:val="Normal"/>
    <w:next w:val="Normal"/>
    <w:link w:val="TitluCaracter"/>
    <w:uiPriority w:val="10"/>
    <w:qFormat/>
    <w:rsid w:val="00B15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158A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158A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158A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158A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158A4"/>
    <w:rPr>
      <w:i/>
      <w:iCs/>
      <w:color w:val="404040" w:themeColor="text1" w:themeTint="BF"/>
    </w:rPr>
  </w:style>
  <w:style w:type="paragraph" w:styleId="Listparagraf">
    <w:name w:val="List Paragraph"/>
    <w:basedOn w:val="Normal"/>
    <w:uiPriority w:val="34"/>
    <w:qFormat/>
    <w:rsid w:val="00B158A4"/>
    <w:pPr>
      <w:ind w:left="720"/>
      <w:contextualSpacing/>
    </w:pPr>
  </w:style>
  <w:style w:type="character" w:styleId="Accentuareintens">
    <w:name w:val="Intense Emphasis"/>
    <w:basedOn w:val="Fontdeparagrafimplicit"/>
    <w:uiPriority w:val="21"/>
    <w:qFormat/>
    <w:rsid w:val="00B158A4"/>
    <w:rPr>
      <w:i/>
      <w:iCs/>
      <w:color w:val="2F5496" w:themeColor="accent1" w:themeShade="BF"/>
    </w:rPr>
  </w:style>
  <w:style w:type="paragraph" w:styleId="Citatintens">
    <w:name w:val="Intense Quote"/>
    <w:basedOn w:val="Normal"/>
    <w:next w:val="Normal"/>
    <w:link w:val="CitatintensCaracter"/>
    <w:uiPriority w:val="30"/>
    <w:qFormat/>
    <w:rsid w:val="00B158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158A4"/>
    <w:rPr>
      <w:i/>
      <w:iCs/>
      <w:color w:val="2F5496" w:themeColor="accent1" w:themeShade="BF"/>
    </w:rPr>
  </w:style>
  <w:style w:type="character" w:styleId="Referireintens">
    <w:name w:val="Intense Reference"/>
    <w:basedOn w:val="Fontdeparagrafimplicit"/>
    <w:uiPriority w:val="32"/>
    <w:qFormat/>
    <w:rsid w:val="00B158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1746</Words>
  <Characters>10133</Characters>
  <Application>Microsoft Office Word</Application>
  <DocSecurity>0</DocSecurity>
  <Lines>84</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Iacoboaia Cristian</dc:creator>
  <cp:keywords/>
  <dc:description/>
  <cp:lastModifiedBy>Iacoboaia Cristian</cp:lastModifiedBy>
  <cp:revision>4</cp:revision>
  <dcterms:created xsi:type="dcterms:W3CDTF">2026-01-20T08:15:00Z</dcterms:created>
  <dcterms:modified xsi:type="dcterms:W3CDTF">2026-01-20T09:15:00Z</dcterms:modified>
</cp:coreProperties>
</file>