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455E" w:rsidRPr="008B455E" w:rsidRDefault="008B455E" w:rsidP="008B455E">
      <w:pPr>
        <w:rPr>
          <w:rFonts w:ascii="Times New Roman" w:hAnsi="Times New Roman" w:cs="Times New Roman"/>
          <w:b/>
          <w:sz w:val="24"/>
          <w:szCs w:val="24"/>
        </w:rPr>
      </w:pPr>
      <w:r w:rsidRPr="008B455E">
        <w:rPr>
          <w:rFonts w:ascii="Times New Roman" w:hAnsi="Times New Roman" w:cs="Times New Roman"/>
          <w:b/>
          <w:sz w:val="24"/>
          <w:szCs w:val="24"/>
        </w:rPr>
        <w:t>Anexa nr.2</w:t>
      </w:r>
      <w:r w:rsidRPr="008B455E">
        <w:rPr>
          <w:rFonts w:ascii="Times New Roman" w:hAnsi="Times New Roman" w:cs="Times New Roman"/>
          <w:b/>
          <w:spacing w:val="-4"/>
          <w:sz w:val="24"/>
          <w:szCs w:val="24"/>
        </w:rPr>
        <w:t xml:space="preserve"> </w:t>
      </w:r>
      <w:r w:rsidRPr="008B455E">
        <w:rPr>
          <w:rFonts w:ascii="Times New Roman" w:hAnsi="Times New Roman" w:cs="Times New Roman"/>
          <w:b/>
          <w:sz w:val="24"/>
          <w:szCs w:val="24"/>
        </w:rPr>
        <w:t>HCL</w:t>
      </w:r>
      <w:r w:rsidR="00B76D0F">
        <w:rPr>
          <w:rFonts w:ascii="Times New Roman" w:hAnsi="Times New Roman" w:cs="Times New Roman"/>
          <w:b/>
          <w:sz w:val="24"/>
          <w:szCs w:val="24"/>
        </w:rPr>
        <w:t xml:space="preserve"> nr.64/25.11.</w:t>
      </w:r>
      <w:r w:rsidRPr="008B455E">
        <w:rPr>
          <w:rFonts w:ascii="Times New Roman" w:hAnsi="Times New Roman" w:cs="Times New Roman"/>
          <w:b/>
          <w:sz w:val="24"/>
          <w:szCs w:val="24"/>
        </w:rPr>
        <w:t>2021</w:t>
      </w:r>
    </w:p>
    <w:p w:rsidR="008B455E" w:rsidRPr="008B455E" w:rsidRDefault="008B455E" w:rsidP="008B455E">
      <w:pPr>
        <w:rPr>
          <w:rFonts w:ascii="Times New Roman" w:hAnsi="Times New Roman" w:cs="Times New Roman"/>
          <w:sz w:val="24"/>
          <w:szCs w:val="24"/>
        </w:rPr>
      </w:pPr>
    </w:p>
    <w:p w:rsidR="008B455E" w:rsidRPr="008B455E" w:rsidRDefault="008B455E" w:rsidP="008B455E">
      <w:pPr>
        <w:rPr>
          <w:rFonts w:ascii="Times New Roman" w:hAnsi="Times New Roman" w:cs="Times New Roman"/>
          <w:b/>
          <w:sz w:val="24"/>
          <w:szCs w:val="24"/>
        </w:rPr>
      </w:pPr>
      <w:r w:rsidRPr="008B455E">
        <w:rPr>
          <w:rFonts w:ascii="Times New Roman" w:hAnsi="Times New Roman" w:cs="Times New Roman"/>
          <w:sz w:val="24"/>
          <w:szCs w:val="24"/>
        </w:rPr>
        <w:tab/>
        <w:t xml:space="preserve">                                                    </w:t>
      </w:r>
      <w:r w:rsidRPr="008B455E">
        <w:rPr>
          <w:rFonts w:ascii="Times New Roman" w:hAnsi="Times New Roman" w:cs="Times New Roman"/>
          <w:b/>
          <w:sz w:val="24"/>
          <w:szCs w:val="24"/>
        </w:rPr>
        <w:t>REGULAMENT</w:t>
      </w:r>
    </w:p>
    <w:p w:rsidR="008B455E" w:rsidRPr="008B455E" w:rsidRDefault="008B455E" w:rsidP="008B455E">
      <w:pPr>
        <w:rPr>
          <w:rFonts w:ascii="Times New Roman" w:hAnsi="Times New Roman" w:cs="Times New Roman"/>
          <w:b/>
          <w:sz w:val="24"/>
          <w:szCs w:val="24"/>
        </w:rPr>
      </w:pPr>
      <w:r w:rsidRPr="008B455E">
        <w:rPr>
          <w:rFonts w:ascii="Times New Roman" w:hAnsi="Times New Roman" w:cs="Times New Roman"/>
          <w:b/>
          <w:sz w:val="24"/>
          <w:szCs w:val="24"/>
        </w:rPr>
        <w:t xml:space="preserve">                                 al  Serviciului de iluminat public Comuna    </w:t>
      </w:r>
      <w:r w:rsidR="00D837B9">
        <w:rPr>
          <w:rFonts w:ascii="Times New Roman" w:hAnsi="Times New Roman" w:cs="Times New Roman"/>
          <w:b/>
          <w:sz w:val="24"/>
          <w:szCs w:val="24"/>
        </w:rPr>
        <w:t>Lupac</w:t>
      </w:r>
    </w:p>
    <w:p w:rsidR="008B455E" w:rsidRPr="008B455E" w:rsidRDefault="008B455E" w:rsidP="008B455E">
      <w:pPr>
        <w:rPr>
          <w:rFonts w:ascii="Times New Roman" w:hAnsi="Times New Roman" w:cs="Times New Roman"/>
          <w:b/>
          <w:sz w:val="24"/>
          <w:szCs w:val="24"/>
        </w:rPr>
      </w:pPr>
    </w:p>
    <w:p w:rsidR="008B455E" w:rsidRPr="008B455E" w:rsidRDefault="008B455E" w:rsidP="008B455E">
      <w:pPr>
        <w:rPr>
          <w:rFonts w:ascii="Times New Roman" w:hAnsi="Times New Roman" w:cs="Times New Roman"/>
          <w:b/>
          <w:sz w:val="24"/>
          <w:szCs w:val="24"/>
        </w:rPr>
      </w:pPr>
      <w:r w:rsidRPr="008B455E">
        <w:rPr>
          <w:rFonts w:ascii="Times New Roman" w:hAnsi="Times New Roman" w:cs="Times New Roman"/>
          <w:b/>
          <w:sz w:val="24"/>
          <w:szCs w:val="24"/>
        </w:rPr>
        <w:t>Capitolul I</w:t>
      </w:r>
    </w:p>
    <w:p w:rsidR="008B455E" w:rsidRPr="008B455E" w:rsidRDefault="008B455E" w:rsidP="008B455E">
      <w:pPr>
        <w:rPr>
          <w:rFonts w:ascii="Times New Roman" w:hAnsi="Times New Roman" w:cs="Times New Roman"/>
          <w:b/>
          <w:sz w:val="24"/>
          <w:szCs w:val="24"/>
        </w:rPr>
      </w:pPr>
    </w:p>
    <w:p w:rsidR="008B455E" w:rsidRPr="008B455E" w:rsidRDefault="008B455E" w:rsidP="008B455E">
      <w:pPr>
        <w:rPr>
          <w:rFonts w:ascii="Times New Roman" w:hAnsi="Times New Roman" w:cs="Times New Roman"/>
          <w:b/>
          <w:sz w:val="24"/>
          <w:szCs w:val="24"/>
        </w:rPr>
      </w:pPr>
      <w:r w:rsidRPr="008B455E">
        <w:rPr>
          <w:rFonts w:ascii="Times New Roman" w:hAnsi="Times New Roman" w:cs="Times New Roman"/>
          <w:b/>
          <w:sz w:val="24"/>
          <w:szCs w:val="24"/>
        </w:rPr>
        <w:t>Dispoziții generale.</w:t>
      </w:r>
    </w:p>
    <w:p w:rsidR="008B455E" w:rsidRPr="008B455E" w:rsidRDefault="008B455E" w:rsidP="008B455E">
      <w:pPr>
        <w:rPr>
          <w:rFonts w:ascii="Times New Roman" w:hAnsi="Times New Roman" w:cs="Times New Roman"/>
          <w:b/>
          <w:sz w:val="24"/>
          <w:szCs w:val="24"/>
        </w:rPr>
      </w:pP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 xml:space="preserve">Art.1 Prevederile prezentului regulament se aplică serviciului de iluminat public din aria administrativ teritorială </w:t>
      </w:r>
      <w:r w:rsidR="00D837B9">
        <w:rPr>
          <w:rFonts w:ascii="Times New Roman" w:hAnsi="Times New Roman" w:cs="Times New Roman"/>
          <w:sz w:val="24"/>
          <w:szCs w:val="24"/>
        </w:rPr>
        <w:t>Lupac</w:t>
      </w:r>
      <w:r w:rsidRPr="008B455E">
        <w:rPr>
          <w:rFonts w:ascii="Times New Roman" w:hAnsi="Times New Roman" w:cs="Times New Roman"/>
          <w:sz w:val="24"/>
          <w:szCs w:val="24"/>
        </w:rPr>
        <w:t xml:space="preserve"> și stabilește cadrul juridic unitar privind desfășurarea acestuia, definind modalitățile și condițiile ce trebuie îndeplinite, indicatorii de performanță, condițiile tehnice precum și raporturile dintre operator și utilizator.</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 xml:space="preserve">Art.2 (1) Direcția Serviciilor Publice </w:t>
      </w:r>
      <w:r w:rsidR="00D837B9">
        <w:rPr>
          <w:rFonts w:ascii="Times New Roman" w:hAnsi="Times New Roman" w:cs="Times New Roman"/>
          <w:sz w:val="24"/>
          <w:szCs w:val="24"/>
        </w:rPr>
        <w:t>Lupac</w:t>
      </w:r>
      <w:r w:rsidRPr="008B455E">
        <w:rPr>
          <w:rFonts w:ascii="Times New Roman" w:hAnsi="Times New Roman" w:cs="Times New Roman"/>
          <w:sz w:val="24"/>
          <w:szCs w:val="24"/>
        </w:rPr>
        <w:t>, definit ca operator cu gestiune directă al serviciului public de iluminat public va respecta prevederile prezentului regulament.</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(2) condițiile tehnice și indicatorii de performanță prevăzuți în prezentul regulament au caracter minimal.</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 xml:space="preserve">Art.3 Desfăşurarea serviciului de iluminat public trebuie să asigure satisfacerea unor cerinţe şi nevoi de utilitate publică ale Unității Administrativ Teritoriale </w:t>
      </w:r>
      <w:r w:rsidR="00D837B9">
        <w:rPr>
          <w:rFonts w:ascii="Times New Roman" w:hAnsi="Times New Roman" w:cs="Times New Roman"/>
          <w:sz w:val="24"/>
          <w:szCs w:val="24"/>
        </w:rPr>
        <w:t>Lupac</w:t>
      </w:r>
      <w:r w:rsidRPr="008B455E">
        <w:rPr>
          <w:rFonts w:ascii="Times New Roman" w:hAnsi="Times New Roman" w:cs="Times New Roman"/>
          <w:sz w:val="24"/>
          <w:szCs w:val="24"/>
        </w:rPr>
        <w:t>, şi anume: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ridicarea gradului de civilizaţie, a confortului şi a calităţii</w:t>
      </w:r>
      <w:r w:rsidRPr="008B455E">
        <w:rPr>
          <w:rFonts w:ascii="Times New Roman" w:hAnsi="Times New Roman" w:cs="Times New Roman"/>
          <w:spacing w:val="-11"/>
          <w:sz w:val="24"/>
          <w:szCs w:val="24"/>
        </w:rPr>
        <w:t xml:space="preserve"> </w:t>
      </w:r>
      <w:r w:rsidRPr="008B455E">
        <w:rPr>
          <w:rFonts w:ascii="Times New Roman" w:hAnsi="Times New Roman" w:cs="Times New Roman"/>
          <w:sz w:val="24"/>
          <w:szCs w:val="24"/>
        </w:rPr>
        <w:t>vieţii;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creşterea gradului de securitate individuală şi colectivă în interiorul localității, precum şi a gradului de siguranţă a circulaţiei rutiere şi</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pietonale;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 xml:space="preserve">punerea în valoare, prin iluminat adecvat, a elementelor arhitectonice </w:t>
      </w:r>
      <w:r w:rsidRPr="008B455E">
        <w:rPr>
          <w:rFonts w:ascii="Times New Roman" w:hAnsi="Times New Roman" w:cs="Times New Roman"/>
          <w:spacing w:val="3"/>
          <w:sz w:val="24"/>
          <w:szCs w:val="24"/>
        </w:rPr>
        <w:t xml:space="preserve">şi </w:t>
      </w:r>
      <w:r w:rsidRPr="008B455E">
        <w:rPr>
          <w:rFonts w:ascii="Times New Roman" w:hAnsi="Times New Roman" w:cs="Times New Roman"/>
          <w:sz w:val="24"/>
          <w:szCs w:val="24"/>
        </w:rPr>
        <w:t>peisagistice ale localităţii, precum şi marcarea evenimentelor festive şi a sărbătorilor legale sau</w:t>
      </w:r>
      <w:r w:rsidRPr="008B455E">
        <w:rPr>
          <w:rFonts w:ascii="Times New Roman" w:hAnsi="Times New Roman" w:cs="Times New Roman"/>
          <w:spacing w:val="1"/>
          <w:sz w:val="24"/>
          <w:szCs w:val="24"/>
        </w:rPr>
        <w:t xml:space="preserve"> </w:t>
      </w:r>
      <w:r w:rsidRPr="008B455E">
        <w:rPr>
          <w:rFonts w:ascii="Times New Roman" w:hAnsi="Times New Roman" w:cs="Times New Roman"/>
          <w:sz w:val="24"/>
          <w:szCs w:val="24"/>
        </w:rPr>
        <w:t>religioase;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susţinerea şi stimularea dezvoltării economico-sociale a</w:t>
      </w:r>
      <w:r w:rsidRPr="008B455E">
        <w:rPr>
          <w:rFonts w:ascii="Times New Roman" w:hAnsi="Times New Roman" w:cs="Times New Roman"/>
          <w:spacing w:val="-6"/>
          <w:sz w:val="24"/>
          <w:szCs w:val="24"/>
        </w:rPr>
        <w:t xml:space="preserve"> </w:t>
      </w:r>
      <w:r w:rsidRPr="008B455E">
        <w:rPr>
          <w:rFonts w:ascii="Times New Roman" w:hAnsi="Times New Roman" w:cs="Times New Roman"/>
          <w:sz w:val="24"/>
          <w:szCs w:val="24"/>
        </w:rPr>
        <w:t>localităţii;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funcţionarea şi exploatarea în condiţii de siguranţă a infrastructurii aferente</w:t>
      </w:r>
      <w:r w:rsidRPr="008B455E">
        <w:rPr>
          <w:rFonts w:ascii="Times New Roman" w:hAnsi="Times New Roman" w:cs="Times New Roman"/>
          <w:spacing w:val="-13"/>
          <w:sz w:val="24"/>
          <w:szCs w:val="24"/>
        </w:rPr>
        <w:t xml:space="preserve"> </w:t>
      </w:r>
      <w:r w:rsidRPr="008B455E">
        <w:rPr>
          <w:rFonts w:ascii="Times New Roman" w:hAnsi="Times New Roman" w:cs="Times New Roman"/>
          <w:sz w:val="24"/>
          <w:szCs w:val="24"/>
        </w:rPr>
        <w:t>serviciului.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Art.4 În sensul prezentului regulament, termenii şi noţiunile utilizate se definesc după cum urmează:</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autorităţi de reglementare competente - Autoritatea Naţională de Reglementare pentru Serviciile Comunitare de Utilităţi Publice, denumită în continuare A.N.R.S.C., şi Autoritatea Naţională de Reglementare în Domeniul Energiei, denumită în continuare</w:t>
      </w:r>
      <w:r w:rsidRPr="008B455E">
        <w:rPr>
          <w:rFonts w:ascii="Times New Roman" w:hAnsi="Times New Roman" w:cs="Times New Roman"/>
          <w:spacing w:val="-8"/>
          <w:sz w:val="24"/>
          <w:szCs w:val="24"/>
        </w:rPr>
        <w:t xml:space="preserve"> </w:t>
      </w:r>
      <w:r w:rsidRPr="008B455E">
        <w:rPr>
          <w:rFonts w:ascii="Times New Roman" w:hAnsi="Times New Roman" w:cs="Times New Roman"/>
          <w:sz w:val="24"/>
          <w:szCs w:val="24"/>
        </w:rPr>
        <w:t>A.N.R.E.;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beneficiari ai serviciului de iluminat public - comunităţile locale în ansamblul</w:t>
      </w:r>
      <w:r w:rsidRPr="008B455E">
        <w:rPr>
          <w:rFonts w:ascii="Times New Roman" w:hAnsi="Times New Roman" w:cs="Times New Roman"/>
          <w:spacing w:val="-19"/>
          <w:sz w:val="24"/>
          <w:szCs w:val="24"/>
        </w:rPr>
        <w:t xml:space="preserve"> </w:t>
      </w:r>
      <w:r w:rsidRPr="008B455E">
        <w:rPr>
          <w:rFonts w:ascii="Times New Roman" w:hAnsi="Times New Roman" w:cs="Times New Roman"/>
          <w:sz w:val="24"/>
          <w:szCs w:val="24"/>
        </w:rPr>
        <w:t>lor;</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 xml:space="preserve">caracteristici tehnice - totalitatea datelor şi elementelor de natură tehnică, referitoare la o instalaţie </w:t>
      </w:r>
      <w:r w:rsidRPr="008B455E">
        <w:rPr>
          <w:rFonts w:ascii="Times New Roman" w:hAnsi="Times New Roman" w:cs="Times New Roman"/>
          <w:spacing w:val="1"/>
          <w:sz w:val="24"/>
          <w:szCs w:val="24"/>
        </w:rPr>
        <w:t xml:space="preserve">sau </w:t>
      </w:r>
      <w:r w:rsidRPr="008B455E">
        <w:rPr>
          <w:rFonts w:ascii="Times New Roman" w:hAnsi="Times New Roman" w:cs="Times New Roman"/>
          <w:sz w:val="24"/>
          <w:szCs w:val="24"/>
        </w:rPr>
        <w:t>la un sistem de</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iluminat;</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dispozitiv (corp) de iluminat - aparatul de iluminat care serveşte la distribuţia, filtrarea sau transmisia luminii produse de la una sau mai multe lămpi către</w:t>
      </w:r>
      <w:r w:rsidRPr="008B455E">
        <w:rPr>
          <w:rFonts w:ascii="Times New Roman" w:hAnsi="Times New Roman" w:cs="Times New Roman"/>
          <w:spacing w:val="-12"/>
          <w:sz w:val="24"/>
          <w:szCs w:val="24"/>
        </w:rPr>
        <w:t xml:space="preserve"> </w:t>
      </w:r>
      <w:r w:rsidRPr="008B455E">
        <w:rPr>
          <w:rFonts w:ascii="Times New Roman" w:hAnsi="Times New Roman" w:cs="Times New Roman"/>
          <w:sz w:val="24"/>
          <w:szCs w:val="24"/>
        </w:rPr>
        <w:t>exterior;</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echipament de măsurare - aparatura şi ansamblul instalaţiilor care servesc la măsurarea parametrilor serviciului de iluminat public</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furnizat;</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exploatarea/utilizarea sistemului de iluminat public - ansamblu de operaţiuni şi activităţi executate pentru asigurarea continuităţii şi calităţii serviciului de iluminat public în condiţii tehnico-economice şi de siguranţă corespunzătoare;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factor de menţinere a fluxului luminos - raportul între fluxul luminos al unei lămpi la un moment dat al vieţii sale şi fluxul luminos iniţial, lampa funcţionând în condiţiile</w:t>
      </w:r>
      <w:r w:rsidRPr="008B455E">
        <w:rPr>
          <w:rFonts w:ascii="Times New Roman" w:hAnsi="Times New Roman" w:cs="Times New Roman"/>
          <w:spacing w:val="-7"/>
          <w:sz w:val="24"/>
          <w:szCs w:val="24"/>
        </w:rPr>
        <w:t xml:space="preserve"> </w:t>
      </w:r>
      <w:r w:rsidRPr="008B455E">
        <w:rPr>
          <w:rFonts w:ascii="Times New Roman" w:hAnsi="Times New Roman" w:cs="Times New Roman"/>
          <w:sz w:val="24"/>
          <w:szCs w:val="24"/>
        </w:rPr>
        <w:t>specificate;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grad de asigurare în furnizare - nivel procentual de asigurare a furnizării serviciului necesar utilizatorului, într-un interval de timp, precizat în anexa la contractul de furnizare/prestare a serviciului de iluminat</w:t>
      </w:r>
      <w:r w:rsidRPr="008B455E">
        <w:rPr>
          <w:rFonts w:ascii="Times New Roman" w:hAnsi="Times New Roman" w:cs="Times New Roman"/>
          <w:spacing w:val="-31"/>
          <w:sz w:val="24"/>
          <w:szCs w:val="24"/>
        </w:rPr>
        <w:t xml:space="preserve"> </w:t>
      </w:r>
      <w:r w:rsidRPr="008B455E">
        <w:rPr>
          <w:rFonts w:ascii="Times New Roman" w:hAnsi="Times New Roman" w:cs="Times New Roman"/>
          <w:sz w:val="24"/>
          <w:szCs w:val="24"/>
        </w:rPr>
        <w:t>public;</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iluminat arhitectural - iluminatul destinat punerii în evidenţă a unor monumente de artă sau istorice ori a unor obiective de importanţă publică sau culturală pentru comunitatea</w:t>
      </w:r>
      <w:r w:rsidRPr="008B455E">
        <w:rPr>
          <w:rFonts w:ascii="Times New Roman" w:hAnsi="Times New Roman" w:cs="Times New Roman"/>
          <w:spacing w:val="-11"/>
          <w:sz w:val="24"/>
          <w:szCs w:val="24"/>
        </w:rPr>
        <w:t xml:space="preserve"> </w:t>
      </w:r>
      <w:r w:rsidRPr="008B455E">
        <w:rPr>
          <w:rFonts w:ascii="Times New Roman" w:hAnsi="Times New Roman" w:cs="Times New Roman"/>
          <w:sz w:val="24"/>
          <w:szCs w:val="24"/>
        </w:rPr>
        <w:t>locală;</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iluminat ornamental - iluminatul zonelor destinate parcurilor, spaţiilor de agrement, pieţelor, târgurilor şi altora</w:t>
      </w:r>
      <w:r w:rsidRPr="008B455E">
        <w:rPr>
          <w:rFonts w:ascii="Times New Roman" w:hAnsi="Times New Roman" w:cs="Times New Roman"/>
          <w:spacing w:val="-1"/>
          <w:sz w:val="24"/>
          <w:szCs w:val="24"/>
        </w:rPr>
        <w:t xml:space="preserve"> </w:t>
      </w:r>
      <w:r w:rsidRPr="008B455E">
        <w:rPr>
          <w:rFonts w:ascii="Times New Roman" w:hAnsi="Times New Roman" w:cs="Times New Roman"/>
          <w:sz w:val="24"/>
          <w:szCs w:val="24"/>
        </w:rPr>
        <w:t>asemenea;</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iluminat ornamental-festiv - iluminatul temporar utilizat cu ocazia sărbătorilor şi altor evenimente</w:t>
      </w:r>
      <w:r w:rsidRPr="008B455E">
        <w:rPr>
          <w:rFonts w:ascii="Times New Roman" w:hAnsi="Times New Roman" w:cs="Times New Roman"/>
          <w:spacing w:val="-38"/>
          <w:sz w:val="24"/>
          <w:szCs w:val="24"/>
        </w:rPr>
        <w:t xml:space="preserve"> </w:t>
      </w:r>
      <w:r w:rsidRPr="008B455E">
        <w:rPr>
          <w:rFonts w:ascii="Times New Roman" w:hAnsi="Times New Roman" w:cs="Times New Roman"/>
          <w:sz w:val="24"/>
          <w:szCs w:val="24"/>
        </w:rPr>
        <w:t>festive;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iluminat stradal-pietonal - iluminatul căilor de acces</w:t>
      </w:r>
      <w:r w:rsidRPr="008B455E">
        <w:rPr>
          <w:rFonts w:ascii="Times New Roman" w:hAnsi="Times New Roman" w:cs="Times New Roman"/>
          <w:spacing w:val="-8"/>
          <w:sz w:val="24"/>
          <w:szCs w:val="24"/>
        </w:rPr>
        <w:t xml:space="preserve"> </w:t>
      </w:r>
      <w:r w:rsidRPr="008B455E">
        <w:rPr>
          <w:rFonts w:ascii="Times New Roman" w:hAnsi="Times New Roman" w:cs="Times New Roman"/>
          <w:sz w:val="24"/>
          <w:szCs w:val="24"/>
        </w:rPr>
        <w:t>pietonal;</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iluminat stradal-rutier - iluminatul căilor de circulaţie</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rutieră;</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indicatori de performanţă garantaţi - parametri ai serviciului de iluminat public prestat, pentru care se stabilesc niveluri minime de calitate şi pentru care sunt prevăzute penalizări în licenţă sau în contractele de delegare de gestiune, în cazul nerealizării</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lor;</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 xml:space="preserve">indicatori de performanţă generali - parametri ai serviciului de iluminat public prestat, pentru care se stabilesc </w:t>
      </w:r>
      <w:r w:rsidRPr="008B455E">
        <w:rPr>
          <w:rFonts w:ascii="Times New Roman" w:hAnsi="Times New Roman" w:cs="Times New Roman"/>
          <w:sz w:val="24"/>
          <w:szCs w:val="24"/>
        </w:rPr>
        <w:lastRenderedPageBreak/>
        <w:t>niveluri minime de calitate, urmăriţi la nivelul operatorilor şi care reprezintă condiţii de acordare sau de retragere a licenţei, dar pentru care nu sunt prevăzute penalizări în contractele de delegare de gestiune, în cazul nerealizării</w:t>
      </w:r>
      <w:r w:rsidRPr="008B455E">
        <w:rPr>
          <w:rFonts w:ascii="Times New Roman" w:hAnsi="Times New Roman" w:cs="Times New Roman"/>
          <w:spacing w:val="-2"/>
          <w:sz w:val="24"/>
          <w:szCs w:val="24"/>
        </w:rPr>
        <w:t xml:space="preserve"> </w:t>
      </w:r>
      <w:r w:rsidRPr="008B455E">
        <w:rPr>
          <w:rFonts w:ascii="Times New Roman" w:hAnsi="Times New Roman" w:cs="Times New Roman"/>
          <w:sz w:val="24"/>
          <w:szCs w:val="24"/>
        </w:rPr>
        <w:t>lor;</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întreţinere - ansamblul de operaţii de volum redus, executate periodic sau neprogramat în activitatea de exploatare, având drept scop menţinerea în stare tehnică corespunzătoare a diferitelor subansambluri ale instalaţiilor;</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lămpi cu descărcări - lămpi a căror emisie luminoasă este produsă printr-o descărcare electrică într-un gaz sau în vapori metalici ori într-un amestec de mai multe gaze şi/sau vapori</w:t>
      </w:r>
      <w:r w:rsidRPr="008B455E">
        <w:rPr>
          <w:rFonts w:ascii="Times New Roman" w:hAnsi="Times New Roman" w:cs="Times New Roman"/>
          <w:spacing w:val="-21"/>
          <w:sz w:val="24"/>
          <w:szCs w:val="24"/>
        </w:rPr>
        <w:t xml:space="preserve"> </w:t>
      </w:r>
      <w:r w:rsidRPr="008B455E">
        <w:rPr>
          <w:rFonts w:ascii="Times New Roman" w:hAnsi="Times New Roman" w:cs="Times New Roman"/>
          <w:sz w:val="24"/>
          <w:szCs w:val="24"/>
        </w:rPr>
        <w:t>metalici;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lămpi cu incandescenţă - lămpi a căror emisie luminoasă este produsă cu filamentul încălzit la incandescenţă prin trecerea unui curent</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electric;</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lămpi cu incandescenţă cu halogen - lămpi incandescente având, în balonul de construcţie specială, un mediu de un anumit halogen, care creează un ciclu regenerativ al filamentului pentru mărirea duratei de funcţionare şi pentru realizarea unui flux emis aproximativ</w:t>
      </w:r>
      <w:r w:rsidRPr="008B455E">
        <w:rPr>
          <w:rFonts w:ascii="Times New Roman" w:hAnsi="Times New Roman" w:cs="Times New Roman"/>
          <w:spacing w:val="-9"/>
          <w:sz w:val="24"/>
          <w:szCs w:val="24"/>
        </w:rPr>
        <w:t xml:space="preserve"> </w:t>
      </w:r>
      <w:r w:rsidRPr="008B455E">
        <w:rPr>
          <w:rFonts w:ascii="Times New Roman" w:hAnsi="Times New Roman" w:cs="Times New Roman"/>
          <w:sz w:val="24"/>
          <w:szCs w:val="24"/>
        </w:rPr>
        <w:t>constant;</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lămpi cu incandescenţă cu utilizări speciale - lămpi cu filament central, lămpi ornamentale, lămpi cu reflector, lămpi</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foto;</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licenţa - actul tehnic şi juridic emis de A.N.R.S.C., prin care se recunoaşte calitatea de operator al serviciului de iluminat public, precum şi capacitatea şi dreptul de a presta acest</w:t>
      </w:r>
      <w:r w:rsidRPr="008B455E">
        <w:rPr>
          <w:rFonts w:ascii="Times New Roman" w:hAnsi="Times New Roman" w:cs="Times New Roman"/>
          <w:spacing w:val="-21"/>
          <w:sz w:val="24"/>
          <w:szCs w:val="24"/>
        </w:rPr>
        <w:t xml:space="preserve"> </w:t>
      </w:r>
      <w:r w:rsidRPr="008B455E">
        <w:rPr>
          <w:rFonts w:ascii="Times New Roman" w:hAnsi="Times New Roman" w:cs="Times New Roman"/>
          <w:sz w:val="24"/>
          <w:szCs w:val="24"/>
        </w:rPr>
        <w:t>serviciu;</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operator - persoană juridică titulară a unei licenţe de furnizare/prestare, emisă de autoritatea</w:t>
      </w:r>
      <w:r w:rsidRPr="008B455E">
        <w:rPr>
          <w:rFonts w:ascii="Times New Roman" w:hAnsi="Times New Roman" w:cs="Times New Roman"/>
          <w:spacing w:val="-33"/>
          <w:sz w:val="24"/>
          <w:szCs w:val="24"/>
        </w:rPr>
        <w:t xml:space="preserve"> </w:t>
      </w:r>
      <w:r w:rsidRPr="008B455E">
        <w:rPr>
          <w:rFonts w:ascii="Times New Roman" w:hAnsi="Times New Roman" w:cs="Times New Roman"/>
          <w:sz w:val="24"/>
          <w:szCs w:val="24"/>
        </w:rPr>
        <w:t>competentă;</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punct de delimitare în cazul sistemelor folosite exclusiv pentru iluminatul public - punctul de separare între sistemul de distribuţie a energiei electrice şi sistemul de iluminat public, care se stabileşte la punctul de racord al cablurilor de plecare din tablourile şi cutiile de</w:t>
      </w:r>
      <w:r w:rsidRPr="008B455E">
        <w:rPr>
          <w:rFonts w:ascii="Times New Roman" w:hAnsi="Times New Roman" w:cs="Times New Roman"/>
          <w:spacing w:val="-9"/>
          <w:sz w:val="24"/>
          <w:szCs w:val="24"/>
        </w:rPr>
        <w:t xml:space="preserve"> </w:t>
      </w:r>
      <w:r w:rsidRPr="008B455E">
        <w:rPr>
          <w:rFonts w:ascii="Times New Roman" w:hAnsi="Times New Roman" w:cs="Times New Roman"/>
          <w:sz w:val="24"/>
          <w:szCs w:val="24"/>
        </w:rPr>
        <w:t>distribuţie;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punct de delimitare în cazul sistemelor folosite atât pentru iluminatul public, cât şi pentru distribuţia energiei electrice - punctul de separare între sistemul de distribuţie a energiei electrice şi sistemul de iluminat public, care se stabileşte la clemele de racord ale coloanelor de alimentare a corpurilor de iluminat</w:t>
      </w:r>
      <w:r w:rsidRPr="008B455E">
        <w:rPr>
          <w:rFonts w:ascii="Times New Roman" w:hAnsi="Times New Roman" w:cs="Times New Roman"/>
          <w:spacing w:val="-38"/>
          <w:sz w:val="24"/>
          <w:szCs w:val="24"/>
        </w:rPr>
        <w:t xml:space="preserve"> </w:t>
      </w:r>
      <w:r w:rsidRPr="008B455E">
        <w:rPr>
          <w:rFonts w:ascii="Times New Roman" w:hAnsi="Times New Roman" w:cs="Times New Roman"/>
          <w:sz w:val="24"/>
          <w:szCs w:val="24"/>
        </w:rPr>
        <w:t>public;</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raport de zonă alăturată SR - raport între iluminarea medie de pe o porţiune de 5 m lăţime sau mai puţin, dacă spaţiul nu o permite, de o parte şi de alta a sensurilor de circulaţie, şi iluminarea medie a căii de circulaţie de pe</w:t>
      </w:r>
      <w:r w:rsidRPr="008B455E">
        <w:rPr>
          <w:rFonts w:ascii="Times New Roman" w:hAnsi="Times New Roman" w:cs="Times New Roman"/>
          <w:spacing w:val="-2"/>
          <w:sz w:val="24"/>
          <w:szCs w:val="24"/>
        </w:rPr>
        <w:t xml:space="preserve"> </w:t>
      </w:r>
      <w:r w:rsidRPr="008B455E">
        <w:rPr>
          <w:rFonts w:ascii="Times New Roman" w:hAnsi="Times New Roman" w:cs="Times New Roman"/>
          <w:sz w:val="24"/>
          <w:szCs w:val="24"/>
        </w:rPr>
        <w:t>o</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lăţime</w:t>
      </w:r>
      <w:r w:rsidRPr="008B455E">
        <w:rPr>
          <w:rFonts w:ascii="Times New Roman" w:hAnsi="Times New Roman" w:cs="Times New Roman"/>
          <w:spacing w:val="-2"/>
          <w:sz w:val="24"/>
          <w:szCs w:val="24"/>
        </w:rPr>
        <w:t xml:space="preserve"> </w:t>
      </w:r>
      <w:r w:rsidRPr="008B455E">
        <w:rPr>
          <w:rFonts w:ascii="Times New Roman" w:hAnsi="Times New Roman" w:cs="Times New Roman"/>
          <w:sz w:val="24"/>
          <w:szCs w:val="24"/>
        </w:rPr>
        <w:t>de</w:t>
      </w:r>
      <w:r w:rsidRPr="008B455E">
        <w:rPr>
          <w:rFonts w:ascii="Times New Roman" w:hAnsi="Times New Roman" w:cs="Times New Roman"/>
          <w:spacing w:val="-2"/>
          <w:sz w:val="24"/>
          <w:szCs w:val="24"/>
        </w:rPr>
        <w:t xml:space="preserve"> </w:t>
      </w:r>
      <w:r w:rsidRPr="008B455E">
        <w:rPr>
          <w:rFonts w:ascii="Times New Roman" w:hAnsi="Times New Roman" w:cs="Times New Roman"/>
          <w:sz w:val="24"/>
          <w:szCs w:val="24"/>
        </w:rPr>
        <w:t>5</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m</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sau</w:t>
      </w:r>
      <w:r w:rsidRPr="008B455E">
        <w:rPr>
          <w:rFonts w:ascii="Times New Roman" w:hAnsi="Times New Roman" w:cs="Times New Roman"/>
          <w:spacing w:val="-2"/>
          <w:sz w:val="24"/>
          <w:szCs w:val="24"/>
        </w:rPr>
        <w:t xml:space="preserve"> </w:t>
      </w:r>
      <w:r w:rsidRPr="008B455E">
        <w:rPr>
          <w:rFonts w:ascii="Times New Roman" w:hAnsi="Times New Roman" w:cs="Times New Roman"/>
          <w:sz w:val="24"/>
          <w:szCs w:val="24"/>
        </w:rPr>
        <w:t>jumătate</w:t>
      </w:r>
      <w:r w:rsidRPr="008B455E">
        <w:rPr>
          <w:rFonts w:ascii="Times New Roman" w:hAnsi="Times New Roman" w:cs="Times New Roman"/>
          <w:spacing w:val="-2"/>
          <w:sz w:val="24"/>
          <w:szCs w:val="24"/>
        </w:rPr>
        <w:t xml:space="preserve"> </w:t>
      </w:r>
      <w:r w:rsidRPr="008B455E">
        <w:rPr>
          <w:rFonts w:ascii="Times New Roman" w:hAnsi="Times New Roman" w:cs="Times New Roman"/>
          <w:sz w:val="24"/>
          <w:szCs w:val="24"/>
        </w:rPr>
        <w:t>din</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lăţimea</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fiecărui</w:t>
      </w:r>
      <w:r w:rsidRPr="008B455E">
        <w:rPr>
          <w:rFonts w:ascii="Times New Roman" w:hAnsi="Times New Roman" w:cs="Times New Roman"/>
          <w:spacing w:val="-2"/>
          <w:sz w:val="24"/>
          <w:szCs w:val="24"/>
        </w:rPr>
        <w:t xml:space="preserve"> </w:t>
      </w:r>
      <w:r w:rsidRPr="008B455E">
        <w:rPr>
          <w:rFonts w:ascii="Times New Roman" w:hAnsi="Times New Roman" w:cs="Times New Roman"/>
          <w:sz w:val="24"/>
          <w:szCs w:val="24"/>
        </w:rPr>
        <w:t>sens</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de</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circulaţie,</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dacă</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aceasta</w:t>
      </w:r>
      <w:r w:rsidRPr="008B455E">
        <w:rPr>
          <w:rFonts w:ascii="Times New Roman" w:hAnsi="Times New Roman" w:cs="Times New Roman"/>
          <w:spacing w:val="-1"/>
          <w:sz w:val="24"/>
          <w:szCs w:val="24"/>
        </w:rPr>
        <w:t xml:space="preserve"> </w:t>
      </w:r>
      <w:r w:rsidRPr="008B455E">
        <w:rPr>
          <w:rFonts w:ascii="Times New Roman" w:hAnsi="Times New Roman" w:cs="Times New Roman"/>
          <w:sz w:val="24"/>
          <w:szCs w:val="24"/>
        </w:rPr>
        <w:t>este</w:t>
      </w:r>
      <w:r w:rsidRPr="008B455E">
        <w:rPr>
          <w:rFonts w:ascii="Times New Roman" w:hAnsi="Times New Roman" w:cs="Times New Roman"/>
          <w:spacing w:val="-2"/>
          <w:sz w:val="24"/>
          <w:szCs w:val="24"/>
        </w:rPr>
        <w:t xml:space="preserve"> </w:t>
      </w:r>
      <w:r w:rsidRPr="008B455E">
        <w:rPr>
          <w:rFonts w:ascii="Times New Roman" w:hAnsi="Times New Roman" w:cs="Times New Roman"/>
          <w:spacing w:val="1"/>
          <w:sz w:val="24"/>
          <w:szCs w:val="24"/>
        </w:rPr>
        <w:t>mai</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mică</w:t>
      </w:r>
      <w:r w:rsidRPr="008B455E">
        <w:rPr>
          <w:rFonts w:ascii="Times New Roman" w:hAnsi="Times New Roman" w:cs="Times New Roman"/>
          <w:spacing w:val="-2"/>
          <w:sz w:val="24"/>
          <w:szCs w:val="24"/>
        </w:rPr>
        <w:t xml:space="preserve"> </w:t>
      </w:r>
      <w:r w:rsidRPr="008B455E">
        <w:rPr>
          <w:rFonts w:ascii="Times New Roman" w:hAnsi="Times New Roman" w:cs="Times New Roman"/>
          <w:sz w:val="24"/>
          <w:szCs w:val="24"/>
        </w:rPr>
        <w:t>de</w:t>
      </w:r>
      <w:r w:rsidRPr="008B455E">
        <w:rPr>
          <w:rFonts w:ascii="Times New Roman" w:hAnsi="Times New Roman" w:cs="Times New Roman"/>
          <w:spacing w:val="-2"/>
          <w:sz w:val="24"/>
          <w:szCs w:val="24"/>
        </w:rPr>
        <w:t xml:space="preserve"> </w:t>
      </w:r>
      <w:r w:rsidRPr="008B455E">
        <w:rPr>
          <w:rFonts w:ascii="Times New Roman" w:hAnsi="Times New Roman" w:cs="Times New Roman"/>
          <w:sz w:val="24"/>
          <w:szCs w:val="24"/>
        </w:rPr>
        <w:t>5</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m;</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reabilitare - ansamblul de operaţiuni efectuate asupra unor echipamente şi/sau instalaţii care, fără modificarea tehnologiei iniţiale, restabilesc starea tehnică şi de eficienţă a acestora la un nivel apropiat de cel avut la începutul duratei de</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viaţă;</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reţea electrică de joasă tensiune destinată iluminatului public - ansamblu de posturi de transformare, cutii de distribuţie, echipamente de comandă/control şi măsură, instalaţii de legare la pământ, conductoare, izolatoare, cleme,</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armături,</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stâlpi,</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fundaţii,</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console,</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aparate</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de</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iluminat</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şi</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accesorii</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destinate</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exclusiv</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iluminatului</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public;</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serviciu de iluminat public - activitate de utilitate publică şi de interes economic şi social general, aflată sub autoritatea administraţiei publice locale, care are drept scop asigurarea iluminatului căilor de circulaţie auto, arhitectural, pietonal, ornamental şi</w:t>
      </w:r>
      <w:r w:rsidRPr="008B455E">
        <w:rPr>
          <w:rFonts w:ascii="Times New Roman" w:hAnsi="Times New Roman" w:cs="Times New Roman"/>
          <w:spacing w:val="-7"/>
          <w:sz w:val="24"/>
          <w:szCs w:val="24"/>
        </w:rPr>
        <w:t xml:space="preserve"> </w:t>
      </w:r>
      <w:r w:rsidRPr="008B455E">
        <w:rPr>
          <w:rFonts w:ascii="Times New Roman" w:hAnsi="Times New Roman" w:cs="Times New Roman"/>
          <w:sz w:val="24"/>
          <w:szCs w:val="24"/>
        </w:rPr>
        <w:t>ornamental-festiv;</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sistem de distribuţie a energiei electrice - totalitatea instalaţiilor deţinute de un operator de distribuţie care cuprinde ansamblul de linii, inclusiv elemente de susţinere şi de protecţie ale acestora, staţii electrice, posturi de transformare şi alte echipamente electroenergetice conectate între ele, cu tensiunea de linie nominală până la 110 kV inclusiv, destinate transmiterii energiei electrice de la reţelele electrice de transport sau de la producători către instalaţiile proprii ale consumatorilor de energie</w:t>
      </w:r>
      <w:r w:rsidRPr="008B455E">
        <w:rPr>
          <w:rFonts w:ascii="Times New Roman" w:hAnsi="Times New Roman" w:cs="Times New Roman"/>
          <w:spacing w:val="-7"/>
          <w:sz w:val="24"/>
          <w:szCs w:val="24"/>
        </w:rPr>
        <w:t xml:space="preserve"> </w:t>
      </w:r>
      <w:r w:rsidRPr="008B455E">
        <w:rPr>
          <w:rFonts w:ascii="Times New Roman" w:hAnsi="Times New Roman" w:cs="Times New Roman"/>
          <w:sz w:val="24"/>
          <w:szCs w:val="24"/>
        </w:rPr>
        <w:t>electrică;</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 xml:space="preserve">sistem de iluminat public - ansamblu tehnologic şi funcţional, amplasat într-o dispunere logică în scopul realizării unui mediu luminos confortabil şi/sau funcţional şi/sau estetic, capabil </w:t>
      </w:r>
      <w:r w:rsidRPr="008B455E">
        <w:rPr>
          <w:rFonts w:ascii="Times New Roman" w:hAnsi="Times New Roman" w:cs="Times New Roman"/>
          <w:spacing w:val="3"/>
          <w:sz w:val="24"/>
          <w:szCs w:val="24"/>
        </w:rPr>
        <w:t xml:space="preserve">să </w:t>
      </w:r>
      <w:r w:rsidRPr="008B455E">
        <w:rPr>
          <w:rFonts w:ascii="Times New Roman" w:hAnsi="Times New Roman" w:cs="Times New Roman"/>
          <w:sz w:val="24"/>
          <w:szCs w:val="24"/>
        </w:rPr>
        <w:t>asigure desfăşurarea în condiţii optime a unei activităţi, spectacol, sport, circulaţiei, a unui efect luminos estetic-arhitectural şi altele, alcătuit din construcţii, instalaţii şi echipamente specifice, care</w:t>
      </w:r>
      <w:r w:rsidRPr="008B455E">
        <w:rPr>
          <w:rFonts w:ascii="Times New Roman" w:hAnsi="Times New Roman" w:cs="Times New Roman"/>
          <w:spacing w:val="-10"/>
          <w:sz w:val="24"/>
          <w:szCs w:val="24"/>
        </w:rPr>
        <w:t xml:space="preserve"> </w:t>
      </w:r>
      <w:r w:rsidRPr="008B455E">
        <w:rPr>
          <w:rFonts w:ascii="Times New Roman" w:hAnsi="Times New Roman" w:cs="Times New Roman"/>
          <w:sz w:val="24"/>
          <w:szCs w:val="24"/>
        </w:rPr>
        <w:t>cuprinde: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linii electrice de joasă tensiune, subterane sau</w:t>
      </w:r>
      <w:r w:rsidRPr="008B455E">
        <w:rPr>
          <w:rFonts w:ascii="Times New Roman" w:hAnsi="Times New Roman" w:cs="Times New Roman"/>
          <w:spacing w:val="-9"/>
          <w:sz w:val="24"/>
          <w:szCs w:val="24"/>
        </w:rPr>
        <w:t xml:space="preserve"> </w:t>
      </w:r>
      <w:r w:rsidRPr="008B455E">
        <w:rPr>
          <w:rFonts w:ascii="Times New Roman" w:hAnsi="Times New Roman" w:cs="Times New Roman"/>
          <w:sz w:val="24"/>
          <w:szCs w:val="24"/>
        </w:rPr>
        <w:t>aeriene;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corpuri de iluminat, console şi</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accesorii;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puncte de aprindere, cutii de distribuţie, cutii de</w:t>
      </w:r>
      <w:r w:rsidRPr="008B455E">
        <w:rPr>
          <w:rFonts w:ascii="Times New Roman" w:hAnsi="Times New Roman" w:cs="Times New Roman"/>
          <w:spacing w:val="-9"/>
          <w:sz w:val="24"/>
          <w:szCs w:val="24"/>
        </w:rPr>
        <w:t xml:space="preserve"> </w:t>
      </w:r>
      <w:r w:rsidRPr="008B455E">
        <w:rPr>
          <w:rFonts w:ascii="Times New Roman" w:hAnsi="Times New Roman" w:cs="Times New Roman"/>
          <w:sz w:val="24"/>
          <w:szCs w:val="24"/>
        </w:rPr>
        <w:t>trecere;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echipamente de comandă, automatizare şi</w:t>
      </w:r>
      <w:r w:rsidRPr="008B455E">
        <w:rPr>
          <w:rFonts w:ascii="Times New Roman" w:hAnsi="Times New Roman" w:cs="Times New Roman"/>
          <w:spacing w:val="-9"/>
          <w:sz w:val="24"/>
          <w:szCs w:val="24"/>
        </w:rPr>
        <w:t xml:space="preserve"> </w:t>
      </w:r>
      <w:r w:rsidRPr="008B455E">
        <w:rPr>
          <w:rFonts w:ascii="Times New Roman" w:hAnsi="Times New Roman" w:cs="Times New Roman"/>
          <w:sz w:val="24"/>
          <w:szCs w:val="24"/>
        </w:rPr>
        <w:t>măsurare;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fundaţii, elemente de susţinere a liniilor, instalaţii de legare la pământ, conductoare, izolatoare, cleme, armături, utilizate pentru iluminatul</w:t>
      </w:r>
      <w:r w:rsidRPr="008B455E">
        <w:rPr>
          <w:rFonts w:ascii="Times New Roman" w:hAnsi="Times New Roman" w:cs="Times New Roman"/>
          <w:spacing w:val="-2"/>
          <w:sz w:val="24"/>
          <w:szCs w:val="24"/>
        </w:rPr>
        <w:t xml:space="preserve"> </w:t>
      </w:r>
      <w:r w:rsidRPr="008B455E">
        <w:rPr>
          <w:rFonts w:ascii="Times New Roman" w:hAnsi="Times New Roman" w:cs="Times New Roman"/>
          <w:sz w:val="24"/>
          <w:szCs w:val="24"/>
        </w:rPr>
        <w:t>public;</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sursă de lumină/lampă - obiectul sau suprafaţa care emite radiaţii optice în mod uzual vizibile, produse prin conversie de energie, şi care este caracterizată printr-un ansamblu de proprietăţi energetice, fotometrice şi/sau mecanice;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lastRenderedPageBreak/>
        <w:t>tablou electric de alimentare, distribuţie, conectare/deconectare - ansamblu fizic unitar ce poate conţine, după caz, echipamentul de protecţie, comandă, automatizare, măsură şi control, protejat împotriva accesului accidental, destinat sistemului de iluminat</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public;</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utilizatori - autorităţile administraţiei publice locale sau asociaţiile de dezvoltare comunitară constituite cu acest scop în calitate de reprezentant al comunităţii</w:t>
      </w:r>
      <w:r w:rsidRPr="008B455E">
        <w:rPr>
          <w:rFonts w:ascii="Times New Roman" w:hAnsi="Times New Roman" w:cs="Times New Roman"/>
          <w:spacing w:val="-8"/>
          <w:sz w:val="24"/>
          <w:szCs w:val="24"/>
        </w:rPr>
        <w:t xml:space="preserve"> </w:t>
      </w:r>
      <w:r w:rsidRPr="008B455E">
        <w:rPr>
          <w:rFonts w:ascii="Times New Roman" w:hAnsi="Times New Roman" w:cs="Times New Roman"/>
          <w:sz w:val="24"/>
          <w:szCs w:val="24"/>
        </w:rPr>
        <w:t>locale;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C.N.R.I. - Comitetul Naţional Român de</w:t>
      </w:r>
      <w:r w:rsidRPr="008B455E">
        <w:rPr>
          <w:rFonts w:ascii="Times New Roman" w:hAnsi="Times New Roman" w:cs="Times New Roman"/>
          <w:spacing w:val="-7"/>
          <w:sz w:val="24"/>
          <w:szCs w:val="24"/>
        </w:rPr>
        <w:t xml:space="preserve"> </w:t>
      </w:r>
      <w:r w:rsidRPr="008B455E">
        <w:rPr>
          <w:rFonts w:ascii="Times New Roman" w:hAnsi="Times New Roman" w:cs="Times New Roman"/>
          <w:sz w:val="24"/>
          <w:szCs w:val="24"/>
        </w:rPr>
        <w:t>Iluminat;</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C.I.E. - Comisia Internaţională de</w:t>
      </w:r>
      <w:r w:rsidRPr="008B455E">
        <w:rPr>
          <w:rFonts w:ascii="Times New Roman" w:hAnsi="Times New Roman" w:cs="Times New Roman"/>
          <w:spacing w:val="-8"/>
          <w:sz w:val="24"/>
          <w:szCs w:val="24"/>
        </w:rPr>
        <w:t xml:space="preserve"> </w:t>
      </w:r>
      <w:r w:rsidRPr="008B455E">
        <w:rPr>
          <w:rFonts w:ascii="Times New Roman" w:hAnsi="Times New Roman" w:cs="Times New Roman"/>
          <w:sz w:val="24"/>
          <w:szCs w:val="24"/>
        </w:rPr>
        <w:t>Iluminat.</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 xml:space="preserve">Art.4 (1) Înfiinţarea, organizarea, coordonarea, monitorizarea şi controlul funcţionării serviciului de iluminat public precum şi înfiinţarea, dezvoltarea, modernizarea, administrarea şi exploatarea sistemelor de iluminat public intră în competenţa exclusivă a Consiliului Local al  Comuna  </w:t>
      </w:r>
      <w:r w:rsidR="00D837B9">
        <w:rPr>
          <w:rFonts w:ascii="Times New Roman" w:hAnsi="Times New Roman" w:cs="Times New Roman"/>
          <w:sz w:val="24"/>
          <w:szCs w:val="24"/>
        </w:rPr>
        <w:t>Lupac</w:t>
      </w:r>
      <w:r w:rsidRPr="008B455E">
        <w:rPr>
          <w:rFonts w:ascii="Times New Roman" w:hAnsi="Times New Roman" w:cs="Times New Roman"/>
          <w:sz w:val="24"/>
          <w:szCs w:val="24"/>
        </w:rPr>
        <w:t>.</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 xml:space="preserve">Consiliul Local al  Comuna  </w:t>
      </w:r>
      <w:r w:rsidR="00D837B9">
        <w:rPr>
          <w:rFonts w:ascii="Times New Roman" w:hAnsi="Times New Roman" w:cs="Times New Roman"/>
          <w:sz w:val="24"/>
          <w:szCs w:val="24"/>
        </w:rPr>
        <w:t>Lupac</w:t>
      </w:r>
      <w:r w:rsidRPr="008B455E">
        <w:rPr>
          <w:rFonts w:ascii="Times New Roman" w:hAnsi="Times New Roman" w:cs="Times New Roman"/>
          <w:sz w:val="24"/>
          <w:szCs w:val="24"/>
        </w:rPr>
        <w:t xml:space="preserve"> asigură serviciul de iluminat public în gestiune directă prin Direcția Serviciilor Publice, instituție publică ce funcționează în directa subordonare a acestuia, pe criterii de competitivitate şi eficienţă economică şi managerială, având ca obiectiv atingerea şi respectarea indicatorilor de performanţă a serviciului, stabiliţi prin hotărâre de</w:t>
      </w:r>
      <w:r w:rsidRPr="008B455E">
        <w:rPr>
          <w:rFonts w:ascii="Times New Roman" w:hAnsi="Times New Roman" w:cs="Times New Roman"/>
          <w:spacing w:val="-1"/>
          <w:sz w:val="24"/>
          <w:szCs w:val="24"/>
        </w:rPr>
        <w:t xml:space="preserve"> </w:t>
      </w:r>
      <w:r w:rsidRPr="008B455E">
        <w:rPr>
          <w:rFonts w:ascii="Times New Roman" w:hAnsi="Times New Roman" w:cs="Times New Roman"/>
          <w:sz w:val="24"/>
          <w:szCs w:val="24"/>
        </w:rPr>
        <w:t>consiliu.</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Art.5 (1) Sistemele de iluminat public sunt amplasate pe terenuri aparţinând domeniului public sau privat al Unităţii Administrativ Teritoriale</w:t>
      </w:r>
      <w:r w:rsidRPr="008B455E">
        <w:rPr>
          <w:rFonts w:ascii="Times New Roman" w:hAnsi="Times New Roman" w:cs="Times New Roman"/>
          <w:spacing w:val="-3"/>
          <w:sz w:val="24"/>
          <w:szCs w:val="24"/>
        </w:rPr>
        <w:t xml:space="preserve"> </w:t>
      </w:r>
      <w:r w:rsidR="00D837B9">
        <w:rPr>
          <w:rFonts w:ascii="Times New Roman" w:hAnsi="Times New Roman" w:cs="Times New Roman"/>
          <w:sz w:val="24"/>
          <w:szCs w:val="24"/>
        </w:rPr>
        <w:t>Lupac</w:t>
      </w:r>
      <w:r w:rsidRPr="008B455E">
        <w:rPr>
          <w:rFonts w:ascii="Times New Roman" w:hAnsi="Times New Roman" w:cs="Times New Roman"/>
          <w:sz w:val="24"/>
          <w:szCs w:val="24"/>
        </w:rPr>
        <w:t>.</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Utilizarea unor elemente ale sistemului de distribuţie a energiei electrice pentru servicii şi activităţi publice, altele decât iluminatul public, se face cu aprobarea autorităţii administraţiei publice</w:t>
      </w:r>
      <w:r w:rsidRPr="008B455E">
        <w:rPr>
          <w:rFonts w:ascii="Times New Roman" w:hAnsi="Times New Roman" w:cs="Times New Roman"/>
          <w:spacing w:val="-23"/>
          <w:sz w:val="24"/>
          <w:szCs w:val="24"/>
        </w:rPr>
        <w:t xml:space="preserve"> </w:t>
      </w:r>
      <w:r w:rsidRPr="008B455E">
        <w:rPr>
          <w:rFonts w:ascii="Times New Roman" w:hAnsi="Times New Roman" w:cs="Times New Roman"/>
          <w:sz w:val="24"/>
          <w:szCs w:val="24"/>
        </w:rPr>
        <w:t>locale.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Art.6 (1) Serviciul de iluminat public va respecta şi va îndeplini, la nivel local, indicatorii de performanţă prevăzuţi în prezentul regulament, aprobaţi prin hotărâre de consiliu local.</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Art.7 Serviciul de iluminat public trebuie să îndeplinească, concomitent, următoarele condiţii de funcţionare: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continuitatea din punct de vedere cantitativ şi</w:t>
      </w:r>
      <w:r w:rsidRPr="008B455E">
        <w:rPr>
          <w:rFonts w:ascii="Times New Roman" w:hAnsi="Times New Roman" w:cs="Times New Roman"/>
          <w:spacing w:val="-9"/>
          <w:sz w:val="24"/>
          <w:szCs w:val="24"/>
        </w:rPr>
        <w:t xml:space="preserve"> </w:t>
      </w:r>
      <w:r w:rsidRPr="008B455E">
        <w:rPr>
          <w:rFonts w:ascii="Times New Roman" w:hAnsi="Times New Roman" w:cs="Times New Roman"/>
          <w:sz w:val="24"/>
          <w:szCs w:val="24"/>
        </w:rPr>
        <w:t>calitativ;</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adaptabilitate la cerinţele concrete, diferenţiate în timp şi spaţiu, ale comunităţii</w:t>
      </w:r>
      <w:r w:rsidRPr="008B455E">
        <w:rPr>
          <w:rFonts w:ascii="Times New Roman" w:hAnsi="Times New Roman" w:cs="Times New Roman"/>
          <w:spacing w:val="-20"/>
          <w:sz w:val="24"/>
          <w:szCs w:val="24"/>
        </w:rPr>
        <w:t xml:space="preserve"> </w:t>
      </w:r>
      <w:r w:rsidRPr="008B455E">
        <w:rPr>
          <w:rFonts w:ascii="Times New Roman" w:hAnsi="Times New Roman" w:cs="Times New Roman"/>
          <w:sz w:val="24"/>
          <w:szCs w:val="24"/>
        </w:rPr>
        <w:t>locale;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satisfacerea judicioasă, echitabilă şi nepreferenţială a tuturor membrilor comunităţii locale, în calitatea lor de beneficiari ai</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serviciului;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tarifarea pe bază de competiţie a serviciului</w:t>
      </w:r>
      <w:r w:rsidRPr="008B455E">
        <w:rPr>
          <w:rFonts w:ascii="Times New Roman" w:hAnsi="Times New Roman" w:cs="Times New Roman"/>
          <w:spacing w:val="-13"/>
          <w:sz w:val="24"/>
          <w:szCs w:val="24"/>
        </w:rPr>
        <w:t xml:space="preserve"> </w:t>
      </w:r>
      <w:r w:rsidRPr="008B455E">
        <w:rPr>
          <w:rFonts w:ascii="Times New Roman" w:hAnsi="Times New Roman" w:cs="Times New Roman"/>
          <w:sz w:val="24"/>
          <w:szCs w:val="24"/>
        </w:rPr>
        <w:t>prestat;</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administrarea şi gestionarea serviciului în interesul comunităţii</w:t>
      </w:r>
      <w:r w:rsidRPr="008B455E">
        <w:rPr>
          <w:rFonts w:ascii="Times New Roman" w:hAnsi="Times New Roman" w:cs="Times New Roman"/>
          <w:spacing w:val="-10"/>
          <w:sz w:val="24"/>
          <w:szCs w:val="24"/>
        </w:rPr>
        <w:t xml:space="preserve"> </w:t>
      </w:r>
      <w:r w:rsidRPr="008B455E">
        <w:rPr>
          <w:rFonts w:ascii="Times New Roman" w:hAnsi="Times New Roman" w:cs="Times New Roman"/>
          <w:sz w:val="24"/>
          <w:szCs w:val="24"/>
        </w:rPr>
        <w:t>locale;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respectarea reglementărilor specifice în vigoare din domeniul transportului, distribuţiei şi utilizării energiei electrice;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respectarea valorilor minimale din standardele privind iluminatul public, prevăzute de normele interne şi ale Uniunii Europene în acest domeniu, care sunt identice cu cele ale</w:t>
      </w:r>
      <w:r w:rsidRPr="008B455E">
        <w:rPr>
          <w:rFonts w:ascii="Times New Roman" w:hAnsi="Times New Roman" w:cs="Times New Roman"/>
          <w:spacing w:val="-9"/>
          <w:sz w:val="24"/>
          <w:szCs w:val="24"/>
        </w:rPr>
        <w:t xml:space="preserve"> </w:t>
      </w:r>
      <w:r w:rsidRPr="008B455E">
        <w:rPr>
          <w:rFonts w:ascii="Times New Roman" w:hAnsi="Times New Roman" w:cs="Times New Roman"/>
          <w:sz w:val="24"/>
          <w:szCs w:val="24"/>
        </w:rPr>
        <w:t>C.I.E..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Capitolul</w:t>
      </w:r>
      <w:r w:rsidRPr="008B455E">
        <w:rPr>
          <w:rFonts w:ascii="Times New Roman" w:hAnsi="Times New Roman" w:cs="Times New Roman"/>
          <w:spacing w:val="62"/>
          <w:sz w:val="24"/>
          <w:szCs w:val="24"/>
        </w:rPr>
        <w:t xml:space="preserve"> </w:t>
      </w:r>
      <w:r w:rsidRPr="008B455E">
        <w:rPr>
          <w:rFonts w:ascii="Times New Roman" w:hAnsi="Times New Roman" w:cs="Times New Roman"/>
          <w:sz w:val="24"/>
          <w:szCs w:val="24"/>
        </w:rPr>
        <w:t>II</w:t>
      </w:r>
    </w:p>
    <w:p w:rsidR="008B455E" w:rsidRPr="008B455E" w:rsidRDefault="008B455E" w:rsidP="008B455E">
      <w:pPr>
        <w:rPr>
          <w:rFonts w:ascii="Times New Roman" w:hAnsi="Times New Roman" w:cs="Times New Roman"/>
          <w:b/>
          <w:sz w:val="24"/>
          <w:szCs w:val="24"/>
        </w:rPr>
      </w:pPr>
      <w:r w:rsidRPr="008B455E">
        <w:rPr>
          <w:rFonts w:ascii="Times New Roman" w:hAnsi="Times New Roman" w:cs="Times New Roman"/>
          <w:b/>
          <w:sz w:val="24"/>
          <w:szCs w:val="24"/>
        </w:rPr>
        <w:t>Desfăşurarea serviciului de iluminat public.</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Secțiunea 1</w:t>
      </w:r>
    </w:p>
    <w:p w:rsidR="008B455E" w:rsidRPr="008B455E" w:rsidRDefault="008B455E" w:rsidP="008B455E">
      <w:pPr>
        <w:rPr>
          <w:rFonts w:ascii="Times New Roman" w:hAnsi="Times New Roman" w:cs="Times New Roman"/>
          <w:b/>
          <w:sz w:val="24"/>
          <w:szCs w:val="24"/>
        </w:rPr>
      </w:pPr>
      <w:r w:rsidRPr="008B455E">
        <w:rPr>
          <w:rFonts w:ascii="Times New Roman" w:hAnsi="Times New Roman" w:cs="Times New Roman"/>
          <w:b/>
          <w:sz w:val="24"/>
          <w:szCs w:val="24"/>
        </w:rPr>
        <w:t>Principiile şi obiectivele realizării serviciului de iluminat public.</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Art.8 Administrarea serviciului de iluminat public se realizează cu respectarea principiului: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autonomiei</w:t>
      </w:r>
      <w:r w:rsidRPr="008B455E">
        <w:rPr>
          <w:rFonts w:ascii="Times New Roman" w:hAnsi="Times New Roman" w:cs="Times New Roman"/>
          <w:spacing w:val="-2"/>
          <w:sz w:val="24"/>
          <w:szCs w:val="24"/>
        </w:rPr>
        <w:t xml:space="preserve"> </w:t>
      </w:r>
      <w:r w:rsidRPr="008B455E">
        <w:rPr>
          <w:rFonts w:ascii="Times New Roman" w:hAnsi="Times New Roman" w:cs="Times New Roman"/>
          <w:sz w:val="24"/>
          <w:szCs w:val="24"/>
        </w:rPr>
        <w:t>locale;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descentralizării serviciilor</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publice;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subsidiarităţii şi</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proporţionalităţii;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responsabilităţii şi</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legalităţii;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dezvoltării durabile şi corelării cerinţelor cu</w:t>
      </w:r>
      <w:r w:rsidRPr="008B455E">
        <w:rPr>
          <w:rFonts w:ascii="Times New Roman" w:hAnsi="Times New Roman" w:cs="Times New Roman"/>
          <w:spacing w:val="-8"/>
          <w:sz w:val="24"/>
          <w:szCs w:val="24"/>
        </w:rPr>
        <w:t xml:space="preserve"> </w:t>
      </w:r>
      <w:r w:rsidRPr="008B455E">
        <w:rPr>
          <w:rFonts w:ascii="Times New Roman" w:hAnsi="Times New Roman" w:cs="Times New Roman"/>
          <w:sz w:val="24"/>
          <w:szCs w:val="24"/>
        </w:rPr>
        <w:t>resursele;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protecţiei şi conservării mediului natural şi</w:t>
      </w:r>
      <w:r w:rsidRPr="008B455E">
        <w:rPr>
          <w:rFonts w:ascii="Times New Roman" w:hAnsi="Times New Roman" w:cs="Times New Roman"/>
          <w:spacing w:val="-8"/>
          <w:sz w:val="24"/>
          <w:szCs w:val="24"/>
        </w:rPr>
        <w:t xml:space="preserve"> </w:t>
      </w:r>
      <w:r w:rsidRPr="008B455E">
        <w:rPr>
          <w:rFonts w:ascii="Times New Roman" w:hAnsi="Times New Roman" w:cs="Times New Roman"/>
          <w:sz w:val="24"/>
          <w:szCs w:val="24"/>
        </w:rPr>
        <w:t>construit;</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asigurării igienei şi sănătăţii</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populaţiei;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administrării eficiente a bunurilor din proprietatea publică sau privată a unităţii</w:t>
      </w:r>
      <w:r w:rsidRPr="008B455E">
        <w:rPr>
          <w:rFonts w:ascii="Times New Roman" w:hAnsi="Times New Roman" w:cs="Times New Roman"/>
          <w:spacing w:val="-27"/>
          <w:sz w:val="24"/>
          <w:szCs w:val="24"/>
        </w:rPr>
        <w:t xml:space="preserve"> </w:t>
      </w:r>
      <w:r w:rsidRPr="008B455E">
        <w:rPr>
          <w:rFonts w:ascii="Times New Roman" w:hAnsi="Times New Roman" w:cs="Times New Roman"/>
          <w:sz w:val="24"/>
          <w:szCs w:val="24"/>
        </w:rPr>
        <w:t>administrativ-teritoriale;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participării şi consultării</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cetăţenilor;</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liberului acces la informaţiile privind serviciile</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publice.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Art.9 Funcţionarea serviciului de iluminat public trebuie să se desfăşoare pentru:</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satisfacerea interesului general al</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comunităţii;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satisfacerea cât mai completă a cerinţelor</w:t>
      </w:r>
      <w:r w:rsidRPr="008B455E">
        <w:rPr>
          <w:rFonts w:ascii="Times New Roman" w:hAnsi="Times New Roman" w:cs="Times New Roman"/>
          <w:spacing w:val="-8"/>
          <w:sz w:val="24"/>
          <w:szCs w:val="24"/>
        </w:rPr>
        <w:t xml:space="preserve"> </w:t>
      </w:r>
      <w:r w:rsidRPr="008B455E">
        <w:rPr>
          <w:rFonts w:ascii="Times New Roman" w:hAnsi="Times New Roman" w:cs="Times New Roman"/>
          <w:sz w:val="24"/>
          <w:szCs w:val="24"/>
        </w:rPr>
        <w:t>beneficiarilor;</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protejarea intereselor</w:t>
      </w:r>
      <w:r w:rsidRPr="008B455E">
        <w:rPr>
          <w:rFonts w:ascii="Times New Roman" w:hAnsi="Times New Roman" w:cs="Times New Roman"/>
          <w:spacing w:val="-1"/>
          <w:sz w:val="24"/>
          <w:szCs w:val="24"/>
        </w:rPr>
        <w:t xml:space="preserve"> </w:t>
      </w:r>
      <w:r w:rsidRPr="008B455E">
        <w:rPr>
          <w:rFonts w:ascii="Times New Roman" w:hAnsi="Times New Roman" w:cs="Times New Roman"/>
          <w:sz w:val="24"/>
          <w:szCs w:val="24"/>
        </w:rPr>
        <w:t>beneficiarilor;</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întărirea coeziunii economico-sociale la nivelul comunităţii</w:t>
      </w:r>
      <w:r w:rsidRPr="008B455E">
        <w:rPr>
          <w:rFonts w:ascii="Times New Roman" w:hAnsi="Times New Roman" w:cs="Times New Roman"/>
          <w:spacing w:val="-7"/>
          <w:sz w:val="24"/>
          <w:szCs w:val="24"/>
        </w:rPr>
        <w:t xml:space="preserve"> </w:t>
      </w:r>
      <w:r w:rsidRPr="008B455E">
        <w:rPr>
          <w:rFonts w:ascii="Times New Roman" w:hAnsi="Times New Roman" w:cs="Times New Roman"/>
          <w:sz w:val="24"/>
          <w:szCs w:val="24"/>
        </w:rPr>
        <w:t>locale;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asigurarea dezvoltării durabile a unităţii</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administrativ-teritoriale;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creşterea gradului de securitate individuală şi colectivă în cadrul comunităţilor</w:t>
      </w:r>
      <w:r w:rsidRPr="008B455E">
        <w:rPr>
          <w:rFonts w:ascii="Times New Roman" w:hAnsi="Times New Roman" w:cs="Times New Roman"/>
          <w:spacing w:val="-15"/>
          <w:sz w:val="24"/>
          <w:szCs w:val="24"/>
        </w:rPr>
        <w:t xml:space="preserve"> </w:t>
      </w:r>
      <w:r w:rsidRPr="008B455E">
        <w:rPr>
          <w:rFonts w:ascii="Times New Roman" w:hAnsi="Times New Roman" w:cs="Times New Roman"/>
          <w:sz w:val="24"/>
          <w:szCs w:val="24"/>
        </w:rPr>
        <w:t>locale;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punerea în valoare, prin iluminat adecvat, a elementelor arhitectonice şi peisagistice ale</w:t>
      </w:r>
      <w:r w:rsidRPr="008B455E">
        <w:rPr>
          <w:rFonts w:ascii="Times New Roman" w:hAnsi="Times New Roman" w:cs="Times New Roman"/>
          <w:spacing w:val="-32"/>
          <w:sz w:val="24"/>
          <w:szCs w:val="24"/>
        </w:rPr>
        <w:t xml:space="preserve"> </w:t>
      </w:r>
      <w:r w:rsidRPr="008B455E">
        <w:rPr>
          <w:rFonts w:ascii="Times New Roman" w:hAnsi="Times New Roman" w:cs="Times New Roman"/>
          <w:sz w:val="24"/>
          <w:szCs w:val="24"/>
        </w:rPr>
        <w:t>localităţilor;</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lastRenderedPageBreak/>
        <w:t>ridicarea gradului de civilizaţie, a confortului şi a calităţii</w:t>
      </w:r>
      <w:r w:rsidRPr="008B455E">
        <w:rPr>
          <w:rFonts w:ascii="Times New Roman" w:hAnsi="Times New Roman" w:cs="Times New Roman"/>
          <w:spacing w:val="-11"/>
          <w:sz w:val="24"/>
          <w:szCs w:val="24"/>
        </w:rPr>
        <w:t xml:space="preserve"> </w:t>
      </w:r>
      <w:r w:rsidRPr="008B455E">
        <w:rPr>
          <w:rFonts w:ascii="Times New Roman" w:hAnsi="Times New Roman" w:cs="Times New Roman"/>
          <w:sz w:val="24"/>
          <w:szCs w:val="24"/>
        </w:rPr>
        <w:t>vieţii;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mărirea gradului de siguranţă a circulaţiei rutiere şi</w:t>
      </w:r>
      <w:r w:rsidRPr="008B455E">
        <w:rPr>
          <w:rFonts w:ascii="Times New Roman" w:hAnsi="Times New Roman" w:cs="Times New Roman"/>
          <w:spacing w:val="-10"/>
          <w:sz w:val="24"/>
          <w:szCs w:val="24"/>
        </w:rPr>
        <w:t xml:space="preserve"> </w:t>
      </w:r>
      <w:r w:rsidRPr="008B455E">
        <w:rPr>
          <w:rFonts w:ascii="Times New Roman" w:hAnsi="Times New Roman" w:cs="Times New Roman"/>
          <w:sz w:val="24"/>
          <w:szCs w:val="24"/>
        </w:rPr>
        <w:t>pietonale;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crearea unui ambient</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plăcut;</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creşterea oportunităţilor rezultate din dezvoltarea</w:t>
      </w:r>
      <w:r w:rsidRPr="008B455E">
        <w:rPr>
          <w:rFonts w:ascii="Times New Roman" w:hAnsi="Times New Roman" w:cs="Times New Roman"/>
          <w:spacing w:val="-7"/>
          <w:sz w:val="24"/>
          <w:szCs w:val="24"/>
        </w:rPr>
        <w:t xml:space="preserve"> </w:t>
      </w:r>
      <w:r w:rsidRPr="008B455E">
        <w:rPr>
          <w:rFonts w:ascii="Times New Roman" w:hAnsi="Times New Roman" w:cs="Times New Roman"/>
          <w:sz w:val="24"/>
          <w:szCs w:val="24"/>
        </w:rPr>
        <w:t>turismului;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asigurarea funcţionării şi exploatării în condiţii de siguranţă, rentabilitate şi eficienţă economică a infrastructurii aferente serviciului.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 xml:space="preserve">Art.10 În exercitarea atribuţiunilor conferite de lege cu privire la elaborarea şi aprobarea strategiilor locale de dezvoltare a serviciului de iluminat public, a programelor de investiţii privind dezvoltarea şi modernizarea infrastructurii tehnico-edilitare aferente, a regulamentului propriu al serviciului, a caietului de sarcini, Consiliul Local al  Comuna  </w:t>
      </w:r>
      <w:r w:rsidR="00D837B9">
        <w:rPr>
          <w:rFonts w:ascii="Times New Roman" w:hAnsi="Times New Roman" w:cs="Times New Roman"/>
          <w:sz w:val="24"/>
          <w:szCs w:val="24"/>
        </w:rPr>
        <w:t>Lupac</w:t>
      </w:r>
      <w:r w:rsidRPr="008B455E">
        <w:rPr>
          <w:rFonts w:ascii="Times New Roman" w:hAnsi="Times New Roman" w:cs="Times New Roman"/>
          <w:sz w:val="24"/>
          <w:szCs w:val="24"/>
        </w:rPr>
        <w:t xml:space="preserve"> va urmări atingerea următoarelor obiective: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orientarea serviciului de iluminat public către beneficiari, membri ai</w:t>
      </w:r>
      <w:r w:rsidRPr="008B455E">
        <w:rPr>
          <w:rFonts w:ascii="Times New Roman" w:hAnsi="Times New Roman" w:cs="Times New Roman"/>
          <w:spacing w:val="-15"/>
          <w:sz w:val="24"/>
          <w:szCs w:val="24"/>
        </w:rPr>
        <w:t xml:space="preserve"> </w:t>
      </w:r>
      <w:r w:rsidRPr="008B455E">
        <w:rPr>
          <w:rFonts w:ascii="Times New Roman" w:hAnsi="Times New Roman" w:cs="Times New Roman"/>
          <w:sz w:val="24"/>
          <w:szCs w:val="24"/>
        </w:rPr>
        <w:t>comunităţii;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asigurarea calităţii şi performanţelor sistemelor de iluminat public, la nivel compatibil cu directivele Uniunii Europene;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respectarea normelor privind serviciul de iluminat public stabilite de C.I.E., la care România este afiliată, respectiv de</w:t>
      </w:r>
      <w:r w:rsidRPr="008B455E">
        <w:rPr>
          <w:rFonts w:ascii="Times New Roman" w:hAnsi="Times New Roman" w:cs="Times New Roman"/>
          <w:spacing w:val="-2"/>
          <w:sz w:val="24"/>
          <w:szCs w:val="24"/>
        </w:rPr>
        <w:t xml:space="preserve"> </w:t>
      </w:r>
      <w:r w:rsidRPr="008B455E">
        <w:rPr>
          <w:rFonts w:ascii="Times New Roman" w:hAnsi="Times New Roman" w:cs="Times New Roman"/>
          <w:sz w:val="24"/>
          <w:szCs w:val="24"/>
        </w:rPr>
        <w:t>C.N.R.I.;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asigurarea</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accesului</w:t>
      </w:r>
      <w:r w:rsidRPr="008B455E">
        <w:rPr>
          <w:rFonts w:ascii="Times New Roman" w:hAnsi="Times New Roman" w:cs="Times New Roman"/>
          <w:spacing w:val="-6"/>
          <w:sz w:val="24"/>
          <w:szCs w:val="24"/>
        </w:rPr>
        <w:t xml:space="preserve"> </w:t>
      </w:r>
      <w:r w:rsidRPr="008B455E">
        <w:rPr>
          <w:rFonts w:ascii="Times New Roman" w:hAnsi="Times New Roman" w:cs="Times New Roman"/>
          <w:sz w:val="24"/>
          <w:szCs w:val="24"/>
        </w:rPr>
        <w:t>nediscriminatoriu</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al</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tuturor</w:t>
      </w:r>
      <w:r w:rsidRPr="008B455E">
        <w:rPr>
          <w:rFonts w:ascii="Times New Roman" w:hAnsi="Times New Roman" w:cs="Times New Roman"/>
          <w:spacing w:val="-6"/>
          <w:sz w:val="24"/>
          <w:szCs w:val="24"/>
        </w:rPr>
        <w:t xml:space="preserve"> </w:t>
      </w:r>
      <w:r w:rsidRPr="008B455E">
        <w:rPr>
          <w:rFonts w:ascii="Times New Roman" w:hAnsi="Times New Roman" w:cs="Times New Roman"/>
          <w:sz w:val="24"/>
          <w:szCs w:val="24"/>
        </w:rPr>
        <w:t>membrilor</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comunităţii</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locale</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la</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serviciul</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de</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iluminat</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public;</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reducerea consumurilor specifice prin utilizarea unor corpuri de iluminat performante, a unor echipamente specializate şi prin asigurarea unui iluminat public</w:t>
      </w:r>
      <w:r w:rsidRPr="008B455E">
        <w:rPr>
          <w:rFonts w:ascii="Times New Roman" w:hAnsi="Times New Roman" w:cs="Times New Roman"/>
          <w:spacing w:val="-8"/>
          <w:sz w:val="24"/>
          <w:szCs w:val="24"/>
        </w:rPr>
        <w:t xml:space="preserve"> </w:t>
      </w:r>
      <w:r w:rsidRPr="008B455E">
        <w:rPr>
          <w:rFonts w:ascii="Times New Roman" w:hAnsi="Times New Roman" w:cs="Times New Roman"/>
          <w:sz w:val="24"/>
          <w:szCs w:val="24"/>
        </w:rPr>
        <w:t>judicios;</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promovarea investiţiilor, în scopul modernizării şi extinderii sistemului de iluminat</w:t>
      </w:r>
      <w:r w:rsidRPr="008B455E">
        <w:rPr>
          <w:rFonts w:ascii="Times New Roman" w:hAnsi="Times New Roman" w:cs="Times New Roman"/>
          <w:spacing w:val="-20"/>
          <w:sz w:val="24"/>
          <w:szCs w:val="24"/>
        </w:rPr>
        <w:t xml:space="preserve"> </w:t>
      </w:r>
      <w:r w:rsidRPr="008B455E">
        <w:rPr>
          <w:rFonts w:ascii="Times New Roman" w:hAnsi="Times New Roman" w:cs="Times New Roman"/>
          <w:sz w:val="24"/>
          <w:szCs w:val="24"/>
        </w:rPr>
        <w:t>public;</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asigurarea, la nivelul localităţilor componente, a unui iluminat stradal şi pietonal adecvat necesităţilor de confort şi securitate, individuală şi colectivă, prevăzute de normele în</w:t>
      </w:r>
      <w:r w:rsidRPr="008B455E">
        <w:rPr>
          <w:rFonts w:ascii="Times New Roman" w:hAnsi="Times New Roman" w:cs="Times New Roman"/>
          <w:spacing w:val="-12"/>
          <w:sz w:val="24"/>
          <w:szCs w:val="24"/>
        </w:rPr>
        <w:t xml:space="preserve"> </w:t>
      </w:r>
      <w:r w:rsidRPr="008B455E">
        <w:rPr>
          <w:rFonts w:ascii="Times New Roman" w:hAnsi="Times New Roman" w:cs="Times New Roman"/>
          <w:sz w:val="24"/>
          <w:szCs w:val="24"/>
        </w:rPr>
        <w:t>vigoare;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asigurarea unui iluminat arhitectural, ornamental şi ornamental-festiv, adecvat punerii în valoare a edificiilor de importanţă publică şi/sau culturală şi marcării prin sisteme de iluminat corespunzătoare a evenimentelor festive şi a sărbătorilor legale sau</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religioase;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promovarea de soluţii tehnice şi tehnologice performante, cu costuri</w:t>
      </w:r>
      <w:r w:rsidRPr="008B455E">
        <w:rPr>
          <w:rFonts w:ascii="Times New Roman" w:hAnsi="Times New Roman" w:cs="Times New Roman"/>
          <w:spacing w:val="-15"/>
          <w:sz w:val="24"/>
          <w:szCs w:val="24"/>
        </w:rPr>
        <w:t xml:space="preserve"> </w:t>
      </w:r>
      <w:r w:rsidRPr="008B455E">
        <w:rPr>
          <w:rFonts w:ascii="Times New Roman" w:hAnsi="Times New Roman" w:cs="Times New Roman"/>
          <w:sz w:val="24"/>
          <w:szCs w:val="24"/>
        </w:rPr>
        <w:t>minime;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instituirea evaluării comparative a indicatorilor de performanţă a activităţii Direcției Serviciilor Publice şi participarea cetăţenilor la acest</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proces;</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promovarea metodelor moderne de</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management;</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promovarea profesionalismului, a eticii profesionale şi a formării profesionale continue a personalului care lucrează în</w:t>
      </w:r>
      <w:r w:rsidRPr="008B455E">
        <w:rPr>
          <w:rFonts w:ascii="Times New Roman" w:hAnsi="Times New Roman" w:cs="Times New Roman"/>
          <w:spacing w:val="-1"/>
          <w:sz w:val="24"/>
          <w:szCs w:val="24"/>
        </w:rPr>
        <w:t xml:space="preserve"> </w:t>
      </w:r>
      <w:r w:rsidRPr="008B455E">
        <w:rPr>
          <w:rFonts w:ascii="Times New Roman" w:hAnsi="Times New Roman" w:cs="Times New Roman"/>
          <w:sz w:val="24"/>
          <w:szCs w:val="24"/>
        </w:rPr>
        <w:t>domeniu.</w:t>
      </w:r>
    </w:p>
    <w:p w:rsidR="008B455E" w:rsidRPr="008B455E" w:rsidRDefault="008B455E" w:rsidP="008B455E">
      <w:pPr>
        <w:rPr>
          <w:rFonts w:ascii="Times New Roman" w:hAnsi="Times New Roman" w:cs="Times New Roman"/>
          <w:sz w:val="24"/>
          <w:szCs w:val="24"/>
        </w:rPr>
      </w:pP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Secțiunea a 2-a</w:t>
      </w:r>
    </w:p>
    <w:p w:rsidR="008B455E" w:rsidRPr="008B455E" w:rsidRDefault="008B455E" w:rsidP="008B455E">
      <w:pPr>
        <w:rPr>
          <w:rFonts w:ascii="Times New Roman" w:hAnsi="Times New Roman" w:cs="Times New Roman"/>
          <w:b/>
          <w:sz w:val="24"/>
          <w:szCs w:val="24"/>
        </w:rPr>
      </w:pPr>
      <w:r w:rsidRPr="008B455E">
        <w:rPr>
          <w:rFonts w:ascii="Times New Roman" w:hAnsi="Times New Roman" w:cs="Times New Roman"/>
          <w:b/>
          <w:sz w:val="24"/>
          <w:szCs w:val="24"/>
        </w:rPr>
        <w:t>Documentaţie tehnică.</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Art.11 (1) Prezentul regulament stabileşte documentaţia tehnică minimă necesară desfăşurării serviciului.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Detalierea prevederilor prezentului regulament privind modul de întocmire, păstrare şi reactualizare a evidenţei tehnice se va face prin instrucţiuni/proceduri de exploatare proprii, specifice principalelor tipuri de instalaţii.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Conducerea Direcției Serviciilor Publice răspunde de existenţa, completarea corectă şi păstrarea documentaţiilor tehnice conform prevederilor prezentului</w:t>
      </w:r>
      <w:r w:rsidRPr="008B455E">
        <w:rPr>
          <w:rFonts w:ascii="Times New Roman" w:hAnsi="Times New Roman" w:cs="Times New Roman"/>
          <w:spacing w:val="-8"/>
          <w:sz w:val="24"/>
          <w:szCs w:val="24"/>
        </w:rPr>
        <w:t xml:space="preserve"> </w:t>
      </w:r>
      <w:r w:rsidRPr="008B455E">
        <w:rPr>
          <w:rFonts w:ascii="Times New Roman" w:hAnsi="Times New Roman" w:cs="Times New Roman"/>
          <w:sz w:val="24"/>
          <w:szCs w:val="24"/>
        </w:rPr>
        <w:t>regulament.</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Proiectarea şi executarea sistemelor de iluminat stradal-rutier, iluminat stradal-pietonal, iluminat arhitectural, iluminat ornamental şi iluminat ornamental-festiv sau a părţilor componente ale acestora se realizează în conformitate cu normativele şi prescripţiile tehnice de proiectare şi execuţie în vigoare, avizate de autorităţile de reglementare din domeniile de competenţă; la proiectare se va ţine seama de reglementările în vigoare privind protecţia şi conservarea</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 xml:space="preserve">mediului.Art.12 (1) Consiliul Local al  Comuna  </w:t>
      </w:r>
      <w:r w:rsidR="00D837B9">
        <w:rPr>
          <w:rFonts w:ascii="Times New Roman" w:hAnsi="Times New Roman" w:cs="Times New Roman"/>
          <w:sz w:val="24"/>
          <w:szCs w:val="24"/>
        </w:rPr>
        <w:t>Lupac</w:t>
      </w:r>
      <w:r w:rsidRPr="008B455E">
        <w:rPr>
          <w:rFonts w:ascii="Times New Roman" w:hAnsi="Times New Roman" w:cs="Times New Roman"/>
          <w:sz w:val="24"/>
          <w:szCs w:val="24"/>
        </w:rPr>
        <w:t xml:space="preserve"> și Serviciul de Gospodarie Comunala, trebuie să deţină, să păstreze la  sediul lor documentaţia pusă la dispoziţie </w:t>
      </w:r>
      <w:r w:rsidRPr="008B455E">
        <w:rPr>
          <w:rFonts w:ascii="Times New Roman" w:hAnsi="Times New Roman" w:cs="Times New Roman"/>
          <w:spacing w:val="1"/>
          <w:sz w:val="24"/>
          <w:szCs w:val="24"/>
        </w:rPr>
        <w:t xml:space="preserve">de </w:t>
      </w:r>
      <w:r w:rsidRPr="008B455E">
        <w:rPr>
          <w:rFonts w:ascii="Times New Roman" w:hAnsi="Times New Roman" w:cs="Times New Roman"/>
          <w:sz w:val="24"/>
          <w:szCs w:val="24"/>
        </w:rPr>
        <w:t>autoritatea administraţiei publice locale, după caz, necesară desfăşurării în condiţii de siguranţă a serviciului de iluminat public și va actualiza permanent următoarele documente: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planul cadastral şi situaţia terenurilor din aria de</w:t>
      </w:r>
      <w:r w:rsidRPr="008B455E">
        <w:rPr>
          <w:rFonts w:ascii="Times New Roman" w:hAnsi="Times New Roman" w:cs="Times New Roman"/>
          <w:spacing w:val="-15"/>
          <w:sz w:val="24"/>
          <w:szCs w:val="24"/>
        </w:rPr>
        <w:t xml:space="preserve"> </w:t>
      </w:r>
      <w:r w:rsidRPr="008B455E">
        <w:rPr>
          <w:rFonts w:ascii="Times New Roman" w:hAnsi="Times New Roman" w:cs="Times New Roman"/>
          <w:sz w:val="24"/>
          <w:szCs w:val="24"/>
        </w:rPr>
        <w:t>deservire;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planurile generale cu amplasarea construcţiilor şi instalaţiilor aflate în exploatare, inclusiv cele subterane, actualizate cu toate modificările sau</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completările;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planurile clădirilor sau ale construcţiilor speciale având actualizate toate modificările sau</w:t>
      </w:r>
      <w:r w:rsidRPr="008B455E">
        <w:rPr>
          <w:rFonts w:ascii="Times New Roman" w:hAnsi="Times New Roman" w:cs="Times New Roman"/>
          <w:spacing w:val="-25"/>
          <w:sz w:val="24"/>
          <w:szCs w:val="24"/>
        </w:rPr>
        <w:t xml:space="preserve"> </w:t>
      </w:r>
      <w:r w:rsidRPr="008B455E">
        <w:rPr>
          <w:rFonts w:ascii="Times New Roman" w:hAnsi="Times New Roman" w:cs="Times New Roman"/>
          <w:sz w:val="24"/>
          <w:szCs w:val="24"/>
        </w:rPr>
        <w:t>completările;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studiile, datele geologice, geotehnice şi hidrotehnice cu privire la terenurile pe care sunt amplasate lucrările aflate în exploatare sau</w:t>
      </w:r>
      <w:r w:rsidRPr="008B455E">
        <w:rPr>
          <w:rFonts w:ascii="Times New Roman" w:hAnsi="Times New Roman" w:cs="Times New Roman"/>
          <w:spacing w:val="-7"/>
          <w:sz w:val="24"/>
          <w:szCs w:val="24"/>
        </w:rPr>
        <w:t xml:space="preserve"> </w:t>
      </w:r>
      <w:r w:rsidRPr="008B455E">
        <w:rPr>
          <w:rFonts w:ascii="Times New Roman" w:hAnsi="Times New Roman" w:cs="Times New Roman"/>
          <w:sz w:val="24"/>
          <w:szCs w:val="24"/>
        </w:rPr>
        <w:t>conservare;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cărţile tehnice ale</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construcţiilor;</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lastRenderedPageBreak/>
        <w:t>documentaţia tehnică a utilajelor şi instalaţiilor şi, după caz, autorizaţiile de punere în funcţiune a</w:t>
      </w:r>
      <w:r w:rsidRPr="008B455E">
        <w:rPr>
          <w:rFonts w:ascii="Times New Roman" w:hAnsi="Times New Roman" w:cs="Times New Roman"/>
          <w:spacing w:val="-39"/>
          <w:sz w:val="24"/>
          <w:szCs w:val="24"/>
        </w:rPr>
        <w:t xml:space="preserve"> </w:t>
      </w:r>
      <w:r w:rsidRPr="008B455E">
        <w:rPr>
          <w:rFonts w:ascii="Times New Roman" w:hAnsi="Times New Roman" w:cs="Times New Roman"/>
          <w:sz w:val="24"/>
          <w:szCs w:val="24"/>
        </w:rPr>
        <w:t>acestora;</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planurile de execuţie ale părţilor de lucrări sau ale lucrărilor</w:t>
      </w:r>
      <w:r w:rsidRPr="008B455E">
        <w:rPr>
          <w:rFonts w:ascii="Times New Roman" w:hAnsi="Times New Roman" w:cs="Times New Roman"/>
          <w:spacing w:val="-13"/>
          <w:sz w:val="24"/>
          <w:szCs w:val="24"/>
        </w:rPr>
        <w:t xml:space="preserve"> </w:t>
      </w:r>
      <w:r w:rsidRPr="008B455E">
        <w:rPr>
          <w:rFonts w:ascii="Times New Roman" w:hAnsi="Times New Roman" w:cs="Times New Roman"/>
          <w:sz w:val="24"/>
          <w:szCs w:val="24"/>
        </w:rPr>
        <w:t>ascunse;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 xml:space="preserve">proiectele de execuţie ale lucrărilor, cuprinzând memoriile tehnice, breviarele </w:t>
      </w:r>
      <w:r w:rsidRPr="008B455E">
        <w:rPr>
          <w:rFonts w:ascii="Times New Roman" w:hAnsi="Times New Roman" w:cs="Times New Roman"/>
          <w:spacing w:val="5"/>
          <w:sz w:val="24"/>
          <w:szCs w:val="24"/>
        </w:rPr>
        <w:t xml:space="preserve">de </w:t>
      </w:r>
      <w:r w:rsidRPr="008B455E">
        <w:rPr>
          <w:rFonts w:ascii="Times New Roman" w:hAnsi="Times New Roman" w:cs="Times New Roman"/>
          <w:sz w:val="24"/>
          <w:szCs w:val="24"/>
        </w:rPr>
        <w:t>calcul, devizele pe obiecte, devizul general, planurile şi schemele instalaţiilor şi reţelelor</w:t>
      </w:r>
      <w:r w:rsidRPr="008B455E">
        <w:rPr>
          <w:rFonts w:ascii="Times New Roman" w:hAnsi="Times New Roman" w:cs="Times New Roman"/>
          <w:spacing w:val="-11"/>
          <w:sz w:val="24"/>
          <w:szCs w:val="24"/>
        </w:rPr>
        <w:t xml:space="preserve"> </w:t>
      </w:r>
      <w:r w:rsidRPr="008B455E">
        <w:rPr>
          <w:rFonts w:ascii="Times New Roman" w:hAnsi="Times New Roman" w:cs="Times New Roman"/>
          <w:sz w:val="24"/>
          <w:szCs w:val="24"/>
        </w:rPr>
        <w:t>etc.;</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documentele de recepţie, preluare şi terminare a lucrărilor</w:t>
      </w:r>
      <w:r w:rsidRPr="008B455E">
        <w:rPr>
          <w:rFonts w:ascii="Times New Roman" w:hAnsi="Times New Roman" w:cs="Times New Roman"/>
          <w:spacing w:val="-14"/>
          <w:sz w:val="24"/>
          <w:szCs w:val="24"/>
        </w:rPr>
        <w:t xml:space="preserve"> </w:t>
      </w:r>
      <w:r w:rsidRPr="008B455E">
        <w:rPr>
          <w:rFonts w:ascii="Times New Roman" w:hAnsi="Times New Roman" w:cs="Times New Roman"/>
          <w:sz w:val="24"/>
          <w:szCs w:val="24"/>
        </w:rPr>
        <w:t>cu:</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procese-verbale de măsurători cantitative de</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execuţie;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procese-verbale de verificări şi probe, inclusiv probele de performanţă şi garanţie, buletinele de verificări, analiză şi</w:t>
      </w:r>
      <w:r w:rsidRPr="008B455E">
        <w:rPr>
          <w:rFonts w:ascii="Times New Roman" w:hAnsi="Times New Roman" w:cs="Times New Roman"/>
          <w:spacing w:val="-2"/>
          <w:sz w:val="24"/>
          <w:szCs w:val="24"/>
        </w:rPr>
        <w:t xml:space="preserve"> </w:t>
      </w:r>
      <w:r w:rsidRPr="008B455E">
        <w:rPr>
          <w:rFonts w:ascii="Times New Roman" w:hAnsi="Times New Roman" w:cs="Times New Roman"/>
          <w:sz w:val="24"/>
          <w:szCs w:val="24"/>
        </w:rPr>
        <w:t>încercări;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procese-verbale de realizare a indicatorilor</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tehnico-economici;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procese-verbale de punere în</w:t>
      </w:r>
      <w:r w:rsidRPr="008B455E">
        <w:rPr>
          <w:rFonts w:ascii="Times New Roman" w:hAnsi="Times New Roman" w:cs="Times New Roman"/>
          <w:spacing w:val="-2"/>
          <w:sz w:val="24"/>
          <w:szCs w:val="24"/>
        </w:rPr>
        <w:t xml:space="preserve"> </w:t>
      </w:r>
      <w:r w:rsidRPr="008B455E">
        <w:rPr>
          <w:rFonts w:ascii="Times New Roman" w:hAnsi="Times New Roman" w:cs="Times New Roman"/>
          <w:sz w:val="24"/>
          <w:szCs w:val="24"/>
        </w:rPr>
        <w:t>funcţiune;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procese-verbale de dare în</w:t>
      </w:r>
      <w:r w:rsidRPr="008B455E">
        <w:rPr>
          <w:rFonts w:ascii="Times New Roman" w:hAnsi="Times New Roman" w:cs="Times New Roman"/>
          <w:spacing w:val="-2"/>
          <w:sz w:val="24"/>
          <w:szCs w:val="24"/>
        </w:rPr>
        <w:t xml:space="preserve"> </w:t>
      </w:r>
      <w:r w:rsidRPr="008B455E">
        <w:rPr>
          <w:rFonts w:ascii="Times New Roman" w:hAnsi="Times New Roman" w:cs="Times New Roman"/>
          <w:sz w:val="24"/>
          <w:szCs w:val="24"/>
        </w:rPr>
        <w:t>exploatare;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lista echipamentelor montate în instalaţii cu caracteristicile</w:t>
      </w:r>
      <w:r w:rsidRPr="008B455E">
        <w:rPr>
          <w:rFonts w:ascii="Times New Roman" w:hAnsi="Times New Roman" w:cs="Times New Roman"/>
          <w:spacing w:val="-9"/>
          <w:sz w:val="24"/>
          <w:szCs w:val="24"/>
        </w:rPr>
        <w:t xml:space="preserve"> </w:t>
      </w:r>
      <w:r w:rsidRPr="008B455E">
        <w:rPr>
          <w:rFonts w:ascii="Times New Roman" w:hAnsi="Times New Roman" w:cs="Times New Roman"/>
          <w:sz w:val="24"/>
          <w:szCs w:val="24"/>
        </w:rPr>
        <w:t>tehnice;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procese-verbale de preluare ca mijloc fix, în care se consemnează rezolvarea neconformităţilor şi a remedierilor;</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schemele de funcţionare a instalaţiilor, planurile de ansamblu, desenele de detaliu actualizate conform situaţiei de pe teren, planurile de ansamblu şi de detaliu ale fiecărei instalaţii, inclusiv planurile şi cataloagele pieselor de</w:t>
      </w:r>
      <w:r w:rsidRPr="008B455E">
        <w:rPr>
          <w:rFonts w:ascii="Times New Roman" w:hAnsi="Times New Roman" w:cs="Times New Roman"/>
          <w:spacing w:val="-2"/>
          <w:sz w:val="24"/>
          <w:szCs w:val="24"/>
        </w:rPr>
        <w:t xml:space="preserve"> </w:t>
      </w:r>
      <w:r w:rsidRPr="008B455E">
        <w:rPr>
          <w:rFonts w:ascii="Times New Roman" w:hAnsi="Times New Roman" w:cs="Times New Roman"/>
          <w:sz w:val="24"/>
          <w:szCs w:val="24"/>
        </w:rPr>
        <w:t>schimb;</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parametrii luminotehnici de proiect şi/sau rezultaţi din calcul, aferenţi tuturor instalaţiilor de iluminat public exploatate;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instrucţiunile furnizorilor de echipament sau ale organizaţiei de montaj privind manipularea, exploatarea, întreţinerea şi repararea echipamentelor şi instalaţiilor, precum şi cărţile/fişele tehnice ale echipamentelor principale ale</w:t>
      </w:r>
      <w:r w:rsidRPr="008B455E">
        <w:rPr>
          <w:rFonts w:ascii="Times New Roman" w:hAnsi="Times New Roman" w:cs="Times New Roman"/>
          <w:spacing w:val="-1"/>
          <w:sz w:val="24"/>
          <w:szCs w:val="24"/>
        </w:rPr>
        <w:t xml:space="preserve"> </w:t>
      </w:r>
      <w:r w:rsidRPr="008B455E">
        <w:rPr>
          <w:rFonts w:ascii="Times New Roman" w:hAnsi="Times New Roman" w:cs="Times New Roman"/>
          <w:sz w:val="24"/>
          <w:szCs w:val="24"/>
        </w:rPr>
        <w:t>instalaţiilor;</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normele generale şi specifice de protecţie a muncii aferente fiecărui echipament, fiecărei instalaţii sau fiecărei</w:t>
      </w:r>
      <w:r w:rsidRPr="008B455E">
        <w:rPr>
          <w:rFonts w:ascii="Times New Roman" w:hAnsi="Times New Roman" w:cs="Times New Roman"/>
          <w:spacing w:val="-1"/>
          <w:sz w:val="24"/>
          <w:szCs w:val="24"/>
        </w:rPr>
        <w:t xml:space="preserve"> </w:t>
      </w:r>
      <w:r w:rsidRPr="008B455E">
        <w:rPr>
          <w:rFonts w:ascii="Times New Roman" w:hAnsi="Times New Roman" w:cs="Times New Roman"/>
          <w:sz w:val="24"/>
          <w:szCs w:val="24"/>
        </w:rPr>
        <w:t>activităţi;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regulamentul de organizare şi funcţionare şi atribuţiile de serviciu pentru întreg</w:t>
      </w:r>
      <w:r w:rsidRPr="008B455E">
        <w:rPr>
          <w:rFonts w:ascii="Times New Roman" w:hAnsi="Times New Roman" w:cs="Times New Roman"/>
          <w:spacing w:val="-21"/>
          <w:sz w:val="24"/>
          <w:szCs w:val="24"/>
        </w:rPr>
        <w:t xml:space="preserve"> </w:t>
      </w:r>
      <w:r w:rsidRPr="008B455E">
        <w:rPr>
          <w:rFonts w:ascii="Times New Roman" w:hAnsi="Times New Roman" w:cs="Times New Roman"/>
          <w:sz w:val="24"/>
          <w:szCs w:val="24"/>
        </w:rPr>
        <w:t>personalul;</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avizele şi autorizaţiile legale de funcţionare pentru clădiri, laboratoare, instalaţii de măsură, inclusiv cele de protecţie a mediului obţinute în condiţiile</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legii;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inventarul instalaţiilor şi liniilor electrice, conform instrucţiunilor în</w:t>
      </w:r>
      <w:r w:rsidRPr="008B455E">
        <w:rPr>
          <w:rFonts w:ascii="Times New Roman" w:hAnsi="Times New Roman" w:cs="Times New Roman"/>
          <w:spacing w:val="-8"/>
          <w:sz w:val="24"/>
          <w:szCs w:val="24"/>
        </w:rPr>
        <w:t xml:space="preserve"> </w:t>
      </w:r>
      <w:r w:rsidRPr="008B455E">
        <w:rPr>
          <w:rFonts w:ascii="Times New Roman" w:hAnsi="Times New Roman" w:cs="Times New Roman"/>
          <w:sz w:val="24"/>
          <w:szCs w:val="24"/>
        </w:rPr>
        <w:t>vigoare;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instrucţiuni privind accesul în</w:t>
      </w:r>
      <w:r w:rsidRPr="008B455E">
        <w:rPr>
          <w:rFonts w:ascii="Times New Roman" w:hAnsi="Times New Roman" w:cs="Times New Roman"/>
          <w:spacing w:val="-1"/>
          <w:sz w:val="24"/>
          <w:szCs w:val="24"/>
        </w:rPr>
        <w:t xml:space="preserve"> </w:t>
      </w:r>
      <w:r w:rsidRPr="008B455E">
        <w:rPr>
          <w:rFonts w:ascii="Times New Roman" w:hAnsi="Times New Roman" w:cs="Times New Roman"/>
          <w:sz w:val="24"/>
          <w:szCs w:val="24"/>
        </w:rPr>
        <w:t>instalaţii;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documentele referitoare la instruirea, examinarea şi autorizarea</w:t>
      </w:r>
      <w:r w:rsidRPr="008B455E">
        <w:rPr>
          <w:rFonts w:ascii="Times New Roman" w:hAnsi="Times New Roman" w:cs="Times New Roman"/>
          <w:spacing w:val="-8"/>
          <w:sz w:val="24"/>
          <w:szCs w:val="24"/>
        </w:rPr>
        <w:t xml:space="preserve"> </w:t>
      </w:r>
      <w:r w:rsidRPr="008B455E">
        <w:rPr>
          <w:rFonts w:ascii="Times New Roman" w:hAnsi="Times New Roman" w:cs="Times New Roman"/>
          <w:sz w:val="24"/>
          <w:szCs w:val="24"/>
        </w:rPr>
        <w:t>personalului;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registre de control, de sesizări şi reclamaţii, de dare şi retragere din exploatare, de manevre, de admitere la lucru</w:t>
      </w:r>
      <w:r w:rsidRPr="008B455E">
        <w:rPr>
          <w:rFonts w:ascii="Times New Roman" w:hAnsi="Times New Roman" w:cs="Times New Roman"/>
          <w:spacing w:val="-1"/>
          <w:sz w:val="24"/>
          <w:szCs w:val="24"/>
        </w:rPr>
        <w:t xml:space="preserve"> </w:t>
      </w:r>
      <w:r w:rsidRPr="008B455E">
        <w:rPr>
          <w:rFonts w:ascii="Times New Roman" w:hAnsi="Times New Roman" w:cs="Times New Roman"/>
          <w:sz w:val="24"/>
          <w:szCs w:val="24"/>
        </w:rPr>
        <w:t>etc.</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Arhivarea se poate realiza şi în format</w:t>
      </w:r>
      <w:r w:rsidRPr="008B455E">
        <w:rPr>
          <w:rFonts w:ascii="Times New Roman" w:hAnsi="Times New Roman" w:cs="Times New Roman"/>
          <w:spacing w:val="-9"/>
          <w:sz w:val="24"/>
          <w:szCs w:val="24"/>
        </w:rPr>
        <w:t xml:space="preserve"> </w:t>
      </w:r>
      <w:r w:rsidRPr="008B455E">
        <w:rPr>
          <w:rFonts w:ascii="Times New Roman" w:hAnsi="Times New Roman" w:cs="Times New Roman"/>
          <w:sz w:val="24"/>
          <w:szCs w:val="24"/>
        </w:rPr>
        <w:t>digital.</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Art.13 (1) Autoritatea administraţiei publice locale deţinătoare de instalaţii de iluminat public, precum şi Direcția Serviciilor Publice care a primit în gestiune directă serviciul de iluminat public au obligaţia să-şi organizeze o arhivă tehnică pentru păstrarea documentelor de bază.</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Pentru nevoile curente de exploatare se vor folosi numai copii de pe planurile, schemele şi documentele aflate în</w:t>
      </w:r>
      <w:r w:rsidRPr="008B455E">
        <w:rPr>
          <w:rFonts w:ascii="Times New Roman" w:hAnsi="Times New Roman" w:cs="Times New Roman"/>
          <w:spacing w:val="-2"/>
          <w:sz w:val="24"/>
          <w:szCs w:val="24"/>
        </w:rPr>
        <w:t xml:space="preserve"> </w:t>
      </w:r>
      <w:r w:rsidRPr="008B455E">
        <w:rPr>
          <w:rFonts w:ascii="Times New Roman" w:hAnsi="Times New Roman" w:cs="Times New Roman"/>
          <w:sz w:val="24"/>
          <w:szCs w:val="24"/>
        </w:rPr>
        <w:t>arhivă.</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Înstrăinarea</w:t>
      </w:r>
      <w:r w:rsidRPr="008B455E">
        <w:rPr>
          <w:rFonts w:ascii="Times New Roman" w:hAnsi="Times New Roman" w:cs="Times New Roman"/>
          <w:spacing w:val="23"/>
          <w:sz w:val="24"/>
          <w:szCs w:val="24"/>
        </w:rPr>
        <w:t xml:space="preserve"> </w:t>
      </w:r>
      <w:r w:rsidRPr="008B455E">
        <w:rPr>
          <w:rFonts w:ascii="Times New Roman" w:hAnsi="Times New Roman" w:cs="Times New Roman"/>
          <w:sz w:val="24"/>
          <w:szCs w:val="24"/>
        </w:rPr>
        <w:t>sub</w:t>
      </w:r>
      <w:r w:rsidRPr="008B455E">
        <w:rPr>
          <w:rFonts w:ascii="Times New Roman" w:hAnsi="Times New Roman" w:cs="Times New Roman"/>
          <w:spacing w:val="23"/>
          <w:sz w:val="24"/>
          <w:szCs w:val="24"/>
        </w:rPr>
        <w:t xml:space="preserve"> </w:t>
      </w:r>
      <w:r w:rsidRPr="008B455E">
        <w:rPr>
          <w:rFonts w:ascii="Times New Roman" w:hAnsi="Times New Roman" w:cs="Times New Roman"/>
          <w:sz w:val="24"/>
          <w:szCs w:val="24"/>
        </w:rPr>
        <w:t>orice</w:t>
      </w:r>
      <w:r w:rsidRPr="008B455E">
        <w:rPr>
          <w:rFonts w:ascii="Times New Roman" w:hAnsi="Times New Roman" w:cs="Times New Roman"/>
          <w:spacing w:val="23"/>
          <w:sz w:val="24"/>
          <w:szCs w:val="24"/>
        </w:rPr>
        <w:t xml:space="preserve"> </w:t>
      </w:r>
      <w:r w:rsidRPr="008B455E">
        <w:rPr>
          <w:rFonts w:ascii="Times New Roman" w:hAnsi="Times New Roman" w:cs="Times New Roman"/>
          <w:sz w:val="24"/>
          <w:szCs w:val="24"/>
        </w:rPr>
        <w:t>formă</w:t>
      </w:r>
      <w:r w:rsidRPr="008B455E">
        <w:rPr>
          <w:rFonts w:ascii="Times New Roman" w:hAnsi="Times New Roman" w:cs="Times New Roman"/>
          <w:spacing w:val="23"/>
          <w:sz w:val="24"/>
          <w:szCs w:val="24"/>
        </w:rPr>
        <w:t xml:space="preserve"> </w:t>
      </w:r>
      <w:r w:rsidRPr="008B455E">
        <w:rPr>
          <w:rFonts w:ascii="Times New Roman" w:hAnsi="Times New Roman" w:cs="Times New Roman"/>
          <w:sz w:val="24"/>
          <w:szCs w:val="24"/>
        </w:rPr>
        <w:t>a</w:t>
      </w:r>
      <w:r w:rsidRPr="008B455E">
        <w:rPr>
          <w:rFonts w:ascii="Times New Roman" w:hAnsi="Times New Roman" w:cs="Times New Roman"/>
          <w:spacing w:val="23"/>
          <w:sz w:val="24"/>
          <w:szCs w:val="24"/>
        </w:rPr>
        <w:t xml:space="preserve"> </w:t>
      </w:r>
      <w:r w:rsidRPr="008B455E">
        <w:rPr>
          <w:rFonts w:ascii="Times New Roman" w:hAnsi="Times New Roman" w:cs="Times New Roman"/>
          <w:sz w:val="24"/>
          <w:szCs w:val="24"/>
        </w:rPr>
        <w:t>planurilor,</w:t>
      </w:r>
      <w:r w:rsidRPr="008B455E">
        <w:rPr>
          <w:rFonts w:ascii="Times New Roman" w:hAnsi="Times New Roman" w:cs="Times New Roman"/>
          <w:spacing w:val="22"/>
          <w:sz w:val="24"/>
          <w:szCs w:val="24"/>
        </w:rPr>
        <w:t xml:space="preserve"> </w:t>
      </w:r>
      <w:r w:rsidRPr="008B455E">
        <w:rPr>
          <w:rFonts w:ascii="Times New Roman" w:hAnsi="Times New Roman" w:cs="Times New Roman"/>
          <w:sz w:val="24"/>
          <w:szCs w:val="24"/>
        </w:rPr>
        <w:t>schemelor</w:t>
      </w:r>
      <w:r w:rsidRPr="008B455E">
        <w:rPr>
          <w:rFonts w:ascii="Times New Roman" w:hAnsi="Times New Roman" w:cs="Times New Roman"/>
          <w:spacing w:val="22"/>
          <w:sz w:val="24"/>
          <w:szCs w:val="24"/>
        </w:rPr>
        <w:t xml:space="preserve"> </w:t>
      </w:r>
      <w:r w:rsidRPr="008B455E">
        <w:rPr>
          <w:rFonts w:ascii="Times New Roman" w:hAnsi="Times New Roman" w:cs="Times New Roman"/>
          <w:sz w:val="24"/>
          <w:szCs w:val="24"/>
        </w:rPr>
        <w:t>sau</w:t>
      </w:r>
      <w:r w:rsidRPr="008B455E">
        <w:rPr>
          <w:rFonts w:ascii="Times New Roman" w:hAnsi="Times New Roman" w:cs="Times New Roman"/>
          <w:spacing w:val="23"/>
          <w:sz w:val="24"/>
          <w:szCs w:val="24"/>
        </w:rPr>
        <w:t xml:space="preserve"> </w:t>
      </w:r>
      <w:r w:rsidRPr="008B455E">
        <w:rPr>
          <w:rFonts w:ascii="Times New Roman" w:hAnsi="Times New Roman" w:cs="Times New Roman"/>
          <w:sz w:val="24"/>
          <w:szCs w:val="24"/>
        </w:rPr>
        <w:t>documentelor</w:t>
      </w:r>
      <w:r w:rsidRPr="008B455E">
        <w:rPr>
          <w:rFonts w:ascii="Times New Roman" w:hAnsi="Times New Roman" w:cs="Times New Roman"/>
          <w:spacing w:val="21"/>
          <w:sz w:val="24"/>
          <w:szCs w:val="24"/>
        </w:rPr>
        <w:t xml:space="preserve"> </w:t>
      </w:r>
      <w:r w:rsidRPr="008B455E">
        <w:rPr>
          <w:rFonts w:ascii="Times New Roman" w:hAnsi="Times New Roman" w:cs="Times New Roman"/>
          <w:sz w:val="24"/>
          <w:szCs w:val="24"/>
        </w:rPr>
        <w:t>aflate</w:t>
      </w:r>
      <w:r w:rsidRPr="008B455E">
        <w:rPr>
          <w:rFonts w:ascii="Times New Roman" w:hAnsi="Times New Roman" w:cs="Times New Roman"/>
          <w:spacing w:val="25"/>
          <w:sz w:val="24"/>
          <w:szCs w:val="24"/>
        </w:rPr>
        <w:t xml:space="preserve"> </w:t>
      </w:r>
      <w:r w:rsidRPr="008B455E">
        <w:rPr>
          <w:rFonts w:ascii="Times New Roman" w:hAnsi="Times New Roman" w:cs="Times New Roman"/>
          <w:sz w:val="24"/>
          <w:szCs w:val="24"/>
        </w:rPr>
        <w:t>în</w:t>
      </w:r>
      <w:r w:rsidRPr="008B455E">
        <w:rPr>
          <w:rFonts w:ascii="Times New Roman" w:hAnsi="Times New Roman" w:cs="Times New Roman"/>
          <w:spacing w:val="25"/>
          <w:sz w:val="24"/>
          <w:szCs w:val="24"/>
        </w:rPr>
        <w:t xml:space="preserve"> </w:t>
      </w:r>
      <w:r w:rsidRPr="008B455E">
        <w:rPr>
          <w:rFonts w:ascii="Times New Roman" w:hAnsi="Times New Roman" w:cs="Times New Roman"/>
          <w:sz w:val="24"/>
          <w:szCs w:val="24"/>
        </w:rPr>
        <w:t>arhivă</w:t>
      </w:r>
      <w:r w:rsidRPr="008B455E">
        <w:rPr>
          <w:rFonts w:ascii="Times New Roman" w:hAnsi="Times New Roman" w:cs="Times New Roman"/>
          <w:spacing w:val="21"/>
          <w:sz w:val="24"/>
          <w:szCs w:val="24"/>
        </w:rPr>
        <w:t xml:space="preserve"> </w:t>
      </w:r>
      <w:r w:rsidRPr="008B455E">
        <w:rPr>
          <w:rFonts w:ascii="Times New Roman" w:hAnsi="Times New Roman" w:cs="Times New Roman"/>
          <w:sz w:val="24"/>
          <w:szCs w:val="24"/>
        </w:rPr>
        <w:t>este interzisă.</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La încheierea activităţii Serviciul de Gospodarie Comunala va preda pe bază de proces-verbal întreaga arhivă</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pe care şi-a constituit-o, fiind interzisă păstrarea de către acesta a vreunui document original sau copie.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Fiecare document va avea anexat un borderou în care se vor</w:t>
      </w:r>
      <w:r w:rsidRPr="008B455E">
        <w:rPr>
          <w:rFonts w:ascii="Times New Roman" w:hAnsi="Times New Roman" w:cs="Times New Roman"/>
          <w:spacing w:val="-11"/>
          <w:sz w:val="24"/>
          <w:szCs w:val="24"/>
        </w:rPr>
        <w:t xml:space="preserve"> </w:t>
      </w:r>
      <w:r w:rsidRPr="008B455E">
        <w:rPr>
          <w:rFonts w:ascii="Times New Roman" w:hAnsi="Times New Roman" w:cs="Times New Roman"/>
          <w:sz w:val="24"/>
          <w:szCs w:val="24"/>
        </w:rPr>
        <w:t>menţiona:</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 data întocmirii documentului; numărul de exemplare originale; calitatea celui care a întocmit documentul; numărul de copii executate; necesitatea copierii, numele, prenumele şi calitatea celui care a primit copii ale documentului, numărul de copii primite şi calitatea celui care a aprobat copierea; data fiecărei revizii sau actualizări; calitatea celui care a întocmit revizia/actualizarea şi calitatea celui care a aprobat; data de la care documentul revizuit/actualizat a intrat în vigoare; lista persoanelor cărora li s-au distribuit copii după documentul revizuit/actualizat; lista persoanelor care au restituit la arhivă documentul primit anterior revizuirii/modificării.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Art.14 (1) Toate echipamentele trebuie să aibă fişe tehnice care să conţină toate datele din proiect, din documentaţiile tehnice predate de furnizori sau de executanţi şi din datele de exploatare luate de pe teren certificate prin acte de recepţie care trebuie să confirme corespondenţa lor cu</w:t>
      </w:r>
      <w:r w:rsidRPr="008B455E">
        <w:rPr>
          <w:rFonts w:ascii="Times New Roman" w:hAnsi="Times New Roman" w:cs="Times New Roman"/>
          <w:spacing w:val="-14"/>
          <w:sz w:val="24"/>
          <w:szCs w:val="24"/>
        </w:rPr>
        <w:t xml:space="preserve"> </w:t>
      </w:r>
      <w:r w:rsidRPr="008B455E">
        <w:rPr>
          <w:rFonts w:ascii="Times New Roman" w:hAnsi="Times New Roman" w:cs="Times New Roman"/>
          <w:sz w:val="24"/>
          <w:szCs w:val="24"/>
        </w:rPr>
        <w:t>realitatea.</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Pe durata exploatării, în fişele tehnice se trec, după caz, date</w:t>
      </w:r>
      <w:r w:rsidRPr="008B455E">
        <w:rPr>
          <w:rFonts w:ascii="Times New Roman" w:hAnsi="Times New Roman" w:cs="Times New Roman"/>
          <w:spacing w:val="-8"/>
          <w:sz w:val="24"/>
          <w:szCs w:val="24"/>
        </w:rPr>
        <w:t xml:space="preserve"> </w:t>
      </w:r>
      <w:r w:rsidRPr="008B455E">
        <w:rPr>
          <w:rFonts w:ascii="Times New Roman" w:hAnsi="Times New Roman" w:cs="Times New Roman"/>
          <w:sz w:val="24"/>
          <w:szCs w:val="24"/>
        </w:rPr>
        <w:t>privind:</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 incidentele sau avariile; echipamentele care au fost afectate ca urmare a incidentului sau avariei;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lastRenderedPageBreak/>
        <w:t>incidentele sau avariile altor echipamente produse de incidentul sau avaria în cauză; reparaţiile efectuate pentru înlăturarea incidentului/avariei; costul reparaţiilor accidentale sau planificate; perioada cât a durat reparaţia, planificată sau accidentală; comportarea în exploatare între două reparaţii planificate; data scadentă şi tipul următoarei reparaţii planificate (lucrări de întreţinere curentă, revizii tehnice, reparaţii curente şi capitale); data scadentă a următoarei verificări profilactice; buletinele de încercări periodice şi după reparaţii.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Separat, se va ţine o evidenţă a lucrărilor de întreţinere curentă, revizii tehnice, reparaţii curente şi capitale.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Art.15 (1) Toate echipamentele, precum şi conductele, barele electrice, instalaţiile independente, trebuie să fie numerotate după un sistem care să permită identificarea rapidă şi uşor vizibilă în timpul exploatării.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La punctele de conducere operativă a exploatării trebuie să se afle atât schemele generale ale instalaţiilor, cât şi schemele normale de</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funcţionare.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Schemele trebuie actualizate astfel încât să corespundă situaţiei reale din teren, iar numerotarea şi notarea din scheme trebuie să corespundă notării reale a instalaţiilor conform alineatului</w:t>
      </w:r>
      <w:r w:rsidRPr="008B455E">
        <w:rPr>
          <w:rFonts w:ascii="Times New Roman" w:hAnsi="Times New Roman" w:cs="Times New Roman"/>
          <w:spacing w:val="-13"/>
          <w:sz w:val="24"/>
          <w:szCs w:val="24"/>
        </w:rPr>
        <w:t xml:space="preserve"> </w:t>
      </w:r>
      <w:r w:rsidRPr="008B455E">
        <w:rPr>
          <w:rFonts w:ascii="Times New Roman" w:hAnsi="Times New Roman" w:cs="Times New Roman"/>
          <w:sz w:val="24"/>
          <w:szCs w:val="24"/>
        </w:rPr>
        <w:t>(1).</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Schemele normale de funcţionare vor fi afişate la loc</w:t>
      </w:r>
      <w:r w:rsidRPr="008B455E">
        <w:rPr>
          <w:rFonts w:ascii="Times New Roman" w:hAnsi="Times New Roman" w:cs="Times New Roman"/>
          <w:spacing w:val="-9"/>
          <w:sz w:val="24"/>
          <w:szCs w:val="24"/>
        </w:rPr>
        <w:t xml:space="preserve"> </w:t>
      </w:r>
      <w:r w:rsidRPr="008B455E">
        <w:rPr>
          <w:rFonts w:ascii="Times New Roman" w:hAnsi="Times New Roman" w:cs="Times New Roman"/>
          <w:sz w:val="24"/>
          <w:szCs w:val="24"/>
        </w:rPr>
        <w:t>vizibil.</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Art.16 (1) Instrucţiunile/procedurile tehnice interne pe baza cărora se realizează conducerea operativă a instalaţiilor trebuie să fie clare, exacte, să nu permită interpretări diferite pentru o aceeaşi situaţie, să fie concise şi să conţină date asupra echipamentului, metodelor pentru controlul stării acestuia, asupra regimului normal şi anormal de funcţionare şi asupra modului de acţionare pentru prevenirea incidentelor/avariilor.</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(2) Instrucţiunile/procedurile tehnice interne trebuie să delimiteze exact îndatoririle personalului cu diferite specialităţi care concură la exploatarea, întreţinerea sau repararea echipamentului şi trebuie să cuprindă cel puţin:</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îndatoririle, responsabilităţile şi competenţele personalului de</w:t>
      </w:r>
      <w:r w:rsidRPr="008B455E">
        <w:rPr>
          <w:rFonts w:ascii="Times New Roman" w:hAnsi="Times New Roman" w:cs="Times New Roman"/>
          <w:spacing w:val="-8"/>
          <w:sz w:val="24"/>
          <w:szCs w:val="24"/>
        </w:rPr>
        <w:t xml:space="preserve"> </w:t>
      </w:r>
      <w:r w:rsidRPr="008B455E">
        <w:rPr>
          <w:rFonts w:ascii="Times New Roman" w:hAnsi="Times New Roman" w:cs="Times New Roman"/>
          <w:sz w:val="24"/>
          <w:szCs w:val="24"/>
        </w:rPr>
        <w:t>deservire;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descrierea construcţiei şi funcţionării echipamentului, inclusiv scheme şi schiţe</w:t>
      </w:r>
      <w:r w:rsidRPr="008B455E">
        <w:rPr>
          <w:rFonts w:ascii="Times New Roman" w:hAnsi="Times New Roman" w:cs="Times New Roman"/>
          <w:spacing w:val="-10"/>
          <w:sz w:val="24"/>
          <w:szCs w:val="24"/>
        </w:rPr>
        <w:t xml:space="preserve"> </w:t>
      </w:r>
      <w:r w:rsidRPr="008B455E">
        <w:rPr>
          <w:rFonts w:ascii="Times New Roman" w:hAnsi="Times New Roman" w:cs="Times New Roman"/>
          <w:sz w:val="24"/>
          <w:szCs w:val="24"/>
        </w:rPr>
        <w:t>explicative;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reguli referitoare la deservirea echipamentelor în condiţiile unei exploatări normale (manevre de pornire/oprire, manevre în timpul exploatării, manevre de scoatere şi punere sub</w:t>
      </w:r>
      <w:r w:rsidRPr="008B455E">
        <w:rPr>
          <w:rFonts w:ascii="Times New Roman" w:hAnsi="Times New Roman" w:cs="Times New Roman"/>
          <w:spacing w:val="-18"/>
          <w:sz w:val="24"/>
          <w:szCs w:val="24"/>
        </w:rPr>
        <w:t xml:space="preserve"> </w:t>
      </w:r>
      <w:r w:rsidRPr="008B455E">
        <w:rPr>
          <w:rFonts w:ascii="Times New Roman" w:hAnsi="Times New Roman" w:cs="Times New Roman"/>
          <w:sz w:val="24"/>
          <w:szCs w:val="24"/>
        </w:rPr>
        <w:t>tensiune);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reguli de prevenire şi lichidare a</w:t>
      </w:r>
      <w:r w:rsidRPr="008B455E">
        <w:rPr>
          <w:rFonts w:ascii="Times New Roman" w:hAnsi="Times New Roman" w:cs="Times New Roman"/>
          <w:spacing w:val="-7"/>
          <w:sz w:val="24"/>
          <w:szCs w:val="24"/>
        </w:rPr>
        <w:t xml:space="preserve"> </w:t>
      </w:r>
      <w:r w:rsidRPr="008B455E">
        <w:rPr>
          <w:rFonts w:ascii="Times New Roman" w:hAnsi="Times New Roman" w:cs="Times New Roman"/>
          <w:sz w:val="24"/>
          <w:szCs w:val="24"/>
        </w:rPr>
        <w:t>avariilor;</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reguli de anunţare şi</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adresare;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enumerarea funcţiilor/meseriilor pentru care este obligatorie însuşirea instrucţiunii/procedurii şi promovarea unui examen sau</w:t>
      </w:r>
      <w:r w:rsidRPr="008B455E">
        <w:rPr>
          <w:rFonts w:ascii="Times New Roman" w:hAnsi="Times New Roman" w:cs="Times New Roman"/>
          <w:spacing w:val="-8"/>
          <w:sz w:val="24"/>
          <w:szCs w:val="24"/>
        </w:rPr>
        <w:t xml:space="preserve"> </w:t>
      </w:r>
      <w:r w:rsidRPr="008B455E">
        <w:rPr>
          <w:rFonts w:ascii="Times New Roman" w:hAnsi="Times New Roman" w:cs="Times New Roman"/>
          <w:sz w:val="24"/>
          <w:szCs w:val="24"/>
        </w:rPr>
        <w:t>autorizarea;</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măsuri pentru asigurarea protecţiei</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muncii.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Art.17 (1) Serviciul de Gospodarie Comunala, în calitatea sa de operator care desfăşoară una sau mai multe activităţi specifice serviciului de iluminat public trebuie să elaboreze, să revizuiască şi să aplice instrucţiuni/proceduri tehnice interne.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(2) În vederea aplicării prevederilor alineatului (1) se vor întocmi liste cu instrucţiunile/procedurile tehnice interne necesare, cu care vor fi dotate locurile de muncă. Lista instrucţiunilor/procedurilor tehnice interne va cuprinde, după caz, cel puţin:</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instrucţiuni/proceduri tehnice interne</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generale;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instrucţiuni/proceduri tehnice interne pentru exploatarea instalaţiilor principale, după</w:t>
      </w:r>
      <w:r w:rsidRPr="008B455E">
        <w:rPr>
          <w:rFonts w:ascii="Times New Roman" w:hAnsi="Times New Roman" w:cs="Times New Roman"/>
          <w:spacing w:val="-17"/>
          <w:sz w:val="24"/>
          <w:szCs w:val="24"/>
        </w:rPr>
        <w:t xml:space="preserve"> </w:t>
      </w:r>
      <w:r w:rsidRPr="008B455E">
        <w:rPr>
          <w:rFonts w:ascii="Times New Roman" w:hAnsi="Times New Roman" w:cs="Times New Roman"/>
          <w:sz w:val="24"/>
          <w:szCs w:val="24"/>
        </w:rPr>
        <w:t>caz:</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reţelele de transport şi distribuţie a energiei electrice destinate exclusiv iluminatului</w:t>
      </w:r>
      <w:r w:rsidRPr="008B455E">
        <w:rPr>
          <w:rFonts w:ascii="Times New Roman" w:hAnsi="Times New Roman" w:cs="Times New Roman"/>
          <w:spacing w:val="-22"/>
          <w:sz w:val="24"/>
          <w:szCs w:val="24"/>
        </w:rPr>
        <w:t xml:space="preserve"> </w:t>
      </w:r>
      <w:r w:rsidRPr="008B455E">
        <w:rPr>
          <w:rFonts w:ascii="Times New Roman" w:hAnsi="Times New Roman" w:cs="Times New Roman"/>
          <w:sz w:val="24"/>
          <w:szCs w:val="24"/>
        </w:rPr>
        <w:t>public;</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instalaţii de măsură şi</w:t>
      </w:r>
      <w:r w:rsidRPr="008B455E">
        <w:rPr>
          <w:rFonts w:ascii="Times New Roman" w:hAnsi="Times New Roman" w:cs="Times New Roman"/>
          <w:spacing w:val="-6"/>
          <w:sz w:val="24"/>
          <w:szCs w:val="24"/>
        </w:rPr>
        <w:t xml:space="preserve"> </w:t>
      </w:r>
      <w:r w:rsidRPr="008B455E">
        <w:rPr>
          <w:rFonts w:ascii="Times New Roman" w:hAnsi="Times New Roman" w:cs="Times New Roman"/>
          <w:sz w:val="24"/>
          <w:szCs w:val="24"/>
        </w:rPr>
        <w:t>automatizare;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instalaţiile de comandă, semnalizări şi</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protecţii;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instrucţiuni/proceduri tehnice interne pentru executarea manevrelor</w:t>
      </w:r>
      <w:r w:rsidRPr="008B455E">
        <w:rPr>
          <w:rFonts w:ascii="Times New Roman" w:hAnsi="Times New Roman" w:cs="Times New Roman"/>
          <w:spacing w:val="-9"/>
          <w:sz w:val="24"/>
          <w:szCs w:val="24"/>
        </w:rPr>
        <w:t xml:space="preserve"> </w:t>
      </w:r>
      <w:r w:rsidRPr="008B455E">
        <w:rPr>
          <w:rFonts w:ascii="Times New Roman" w:hAnsi="Times New Roman" w:cs="Times New Roman"/>
          <w:sz w:val="24"/>
          <w:szCs w:val="24"/>
        </w:rPr>
        <w:t>curente;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instrucţiuni/proceduri tehnice interne pentru lichidarea</w:t>
      </w:r>
      <w:r w:rsidRPr="008B455E">
        <w:rPr>
          <w:rFonts w:ascii="Times New Roman" w:hAnsi="Times New Roman" w:cs="Times New Roman"/>
          <w:spacing w:val="-8"/>
          <w:sz w:val="24"/>
          <w:szCs w:val="24"/>
        </w:rPr>
        <w:t xml:space="preserve"> </w:t>
      </w:r>
      <w:r w:rsidRPr="008B455E">
        <w:rPr>
          <w:rFonts w:ascii="Times New Roman" w:hAnsi="Times New Roman" w:cs="Times New Roman"/>
          <w:sz w:val="24"/>
          <w:szCs w:val="24"/>
        </w:rPr>
        <w:t>avariilor;</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instrucţiuni/proceduri tehnice interne pentru protecţii şi</w:t>
      </w:r>
      <w:r w:rsidRPr="008B455E">
        <w:rPr>
          <w:rFonts w:ascii="Times New Roman" w:hAnsi="Times New Roman" w:cs="Times New Roman"/>
          <w:spacing w:val="-8"/>
          <w:sz w:val="24"/>
          <w:szCs w:val="24"/>
        </w:rPr>
        <w:t xml:space="preserve"> </w:t>
      </w:r>
      <w:r w:rsidRPr="008B455E">
        <w:rPr>
          <w:rFonts w:ascii="Times New Roman" w:hAnsi="Times New Roman" w:cs="Times New Roman"/>
          <w:sz w:val="24"/>
          <w:szCs w:val="24"/>
        </w:rPr>
        <w:t>automatizări;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instrucţiuni/proceduri tehnice interne pentru executarea lucrărilor de</w:t>
      </w:r>
      <w:r w:rsidRPr="008B455E">
        <w:rPr>
          <w:rFonts w:ascii="Times New Roman" w:hAnsi="Times New Roman" w:cs="Times New Roman"/>
          <w:spacing w:val="-17"/>
          <w:sz w:val="24"/>
          <w:szCs w:val="24"/>
        </w:rPr>
        <w:t xml:space="preserve"> </w:t>
      </w:r>
      <w:r w:rsidRPr="008B455E">
        <w:rPr>
          <w:rFonts w:ascii="Times New Roman" w:hAnsi="Times New Roman" w:cs="Times New Roman"/>
          <w:sz w:val="24"/>
          <w:szCs w:val="24"/>
        </w:rPr>
        <w:t>întreţinere.</w:t>
      </w:r>
    </w:p>
    <w:p w:rsidR="008B455E" w:rsidRPr="008B455E" w:rsidRDefault="008B455E" w:rsidP="008B455E">
      <w:pPr>
        <w:rPr>
          <w:rFonts w:ascii="Times New Roman" w:hAnsi="Times New Roman" w:cs="Times New Roman"/>
          <w:sz w:val="24"/>
          <w:szCs w:val="24"/>
        </w:rPr>
      </w:pP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Secțiunea a 3-a</w:t>
      </w:r>
    </w:p>
    <w:p w:rsidR="008B455E" w:rsidRPr="008B455E" w:rsidRDefault="008B455E" w:rsidP="008B455E">
      <w:pPr>
        <w:rPr>
          <w:rFonts w:ascii="Times New Roman" w:hAnsi="Times New Roman" w:cs="Times New Roman"/>
          <w:b/>
          <w:sz w:val="24"/>
          <w:szCs w:val="24"/>
        </w:rPr>
      </w:pPr>
      <w:r w:rsidRPr="008B455E">
        <w:rPr>
          <w:rFonts w:ascii="Times New Roman" w:hAnsi="Times New Roman" w:cs="Times New Roman"/>
          <w:b/>
          <w:sz w:val="24"/>
          <w:szCs w:val="24"/>
        </w:rPr>
        <w:t>Îndatoririle personalului.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Art.18 (1) Personalul de deservire se compune din toţi salariaţii care deservesc instalaţiile aferente infrastructurii serviciului de iluminat public având ca sarcină de serviciu principală supravegherea funcţionării şi executarea de manevre în mod nemijlocit la un echipament, într-o instalaţie sau într-un ansamblu de instalaţii.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 xml:space="preserve">Subordonarea pe linie operativă şi tehnico-administrativă, precum şi obligaţiile, drepturile şi responsabilităţile personalului de deservire operativă se trec în fişa postului şi </w:t>
      </w:r>
      <w:r w:rsidRPr="008B455E">
        <w:rPr>
          <w:rFonts w:ascii="Times New Roman" w:hAnsi="Times New Roman" w:cs="Times New Roman"/>
          <w:spacing w:val="2"/>
          <w:sz w:val="24"/>
          <w:szCs w:val="24"/>
        </w:rPr>
        <w:t xml:space="preserve">în </w:t>
      </w:r>
      <w:r w:rsidRPr="008B455E">
        <w:rPr>
          <w:rFonts w:ascii="Times New Roman" w:hAnsi="Times New Roman" w:cs="Times New Roman"/>
          <w:sz w:val="24"/>
          <w:szCs w:val="24"/>
        </w:rPr>
        <w:t>regulamentele/procedurile tehnice interne.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 xml:space="preserve">Principalele lucrări ce trebuie cuprinse în fişa postului personalului de deservire, privitor la exploatare şi </w:t>
      </w:r>
      <w:r w:rsidRPr="008B455E">
        <w:rPr>
          <w:rFonts w:ascii="Times New Roman" w:hAnsi="Times New Roman" w:cs="Times New Roman"/>
          <w:sz w:val="24"/>
          <w:szCs w:val="24"/>
        </w:rPr>
        <w:lastRenderedPageBreak/>
        <w:t>execuţie, constau</w:t>
      </w:r>
      <w:r w:rsidRPr="008B455E">
        <w:rPr>
          <w:rFonts w:ascii="Times New Roman" w:hAnsi="Times New Roman" w:cs="Times New Roman"/>
          <w:spacing w:val="-1"/>
          <w:sz w:val="24"/>
          <w:szCs w:val="24"/>
        </w:rPr>
        <w:t xml:space="preserve"> </w:t>
      </w:r>
      <w:r w:rsidRPr="008B455E">
        <w:rPr>
          <w:rFonts w:ascii="Times New Roman" w:hAnsi="Times New Roman" w:cs="Times New Roman"/>
          <w:sz w:val="24"/>
          <w:szCs w:val="24"/>
        </w:rPr>
        <w:t>în:</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supravegherea</w:t>
      </w:r>
      <w:r w:rsidRPr="008B455E">
        <w:rPr>
          <w:rFonts w:ascii="Times New Roman" w:hAnsi="Times New Roman" w:cs="Times New Roman"/>
          <w:spacing w:val="-1"/>
          <w:sz w:val="24"/>
          <w:szCs w:val="24"/>
        </w:rPr>
        <w:t xml:space="preserve"> </w:t>
      </w:r>
      <w:r w:rsidRPr="008B455E">
        <w:rPr>
          <w:rFonts w:ascii="Times New Roman" w:hAnsi="Times New Roman" w:cs="Times New Roman"/>
          <w:sz w:val="24"/>
          <w:szCs w:val="24"/>
        </w:rPr>
        <w:t>instalaţiilor;</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controlul curent al</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instalaţiilor;</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executarea de</w:t>
      </w:r>
      <w:r w:rsidRPr="008B455E">
        <w:rPr>
          <w:rFonts w:ascii="Times New Roman" w:hAnsi="Times New Roman" w:cs="Times New Roman"/>
          <w:spacing w:val="-2"/>
          <w:sz w:val="24"/>
          <w:szCs w:val="24"/>
        </w:rPr>
        <w:t xml:space="preserve"> </w:t>
      </w:r>
      <w:r w:rsidRPr="008B455E">
        <w:rPr>
          <w:rFonts w:ascii="Times New Roman" w:hAnsi="Times New Roman" w:cs="Times New Roman"/>
          <w:sz w:val="24"/>
          <w:szCs w:val="24"/>
        </w:rPr>
        <w:t>manevre;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lucrări de întreţinere</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periodică;</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lucrări de întreţinere</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neprogramate;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lucrări de intervenţii</w:t>
      </w:r>
      <w:r w:rsidRPr="008B455E">
        <w:rPr>
          <w:rFonts w:ascii="Times New Roman" w:hAnsi="Times New Roman" w:cs="Times New Roman"/>
          <w:spacing w:val="-6"/>
          <w:sz w:val="24"/>
          <w:szCs w:val="24"/>
        </w:rPr>
        <w:t xml:space="preserve"> </w:t>
      </w:r>
      <w:r w:rsidRPr="008B455E">
        <w:rPr>
          <w:rFonts w:ascii="Times New Roman" w:hAnsi="Times New Roman" w:cs="Times New Roman"/>
          <w:sz w:val="24"/>
          <w:szCs w:val="24"/>
        </w:rPr>
        <w:t>accidentale.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Art.19 (1) Lucrările de întreţinere periodice sunt cele prevăzute în instrucţiunile furnizorilor de echipamente, regulamente de exploatare tehnică şi în instrucţiunile/procedurile tehnice interne şi se execută, de regulă, fără întreruperea furnizării serviciului.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(2) Lucrările de întreţinere curentă neprogramate se execută în scopul prevenirii sau eliminării deteriorărilor, avariilor sau incidentelor şi vor fi definite în fişa postului şi în instrucţiunile de exploatare.</w:t>
      </w:r>
    </w:p>
    <w:p w:rsidR="008B455E" w:rsidRPr="008B455E" w:rsidRDefault="008B455E" w:rsidP="008B455E">
      <w:pPr>
        <w:rPr>
          <w:rFonts w:ascii="Times New Roman" w:hAnsi="Times New Roman" w:cs="Times New Roman"/>
          <w:sz w:val="24"/>
          <w:szCs w:val="24"/>
        </w:rPr>
      </w:pP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Secțiunea a 4-a</w:t>
      </w:r>
    </w:p>
    <w:p w:rsidR="008B455E" w:rsidRPr="008B455E" w:rsidRDefault="008B455E" w:rsidP="008B455E">
      <w:pPr>
        <w:rPr>
          <w:rFonts w:ascii="Times New Roman" w:hAnsi="Times New Roman" w:cs="Times New Roman"/>
          <w:b/>
          <w:sz w:val="24"/>
          <w:szCs w:val="24"/>
        </w:rPr>
      </w:pPr>
      <w:r w:rsidRPr="008B455E">
        <w:rPr>
          <w:rFonts w:ascii="Times New Roman" w:hAnsi="Times New Roman" w:cs="Times New Roman"/>
          <w:b/>
          <w:sz w:val="24"/>
          <w:szCs w:val="24"/>
        </w:rPr>
        <w:t>Analiza şi evidenţa incidentelor şi avariilor.</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Art.20 (1) În scopul creşterii siguranţei în funcţionare a serviciului de iluminat şi a continuităţii acestuia, vor fi întocmite proceduri de analiză operativă şi sistematică a tuturor evenimentelor nedorite care au loc în instalaţiile de iluminat, stabilindu-se măsuri privind creşterea fiabilităţii echipamentelor şi schemelor tehnologice, îmbunătăţirea activităţii de exploatare, întreţinere, reparaţii şi creşterea nivelului de pregătire şi disciplină a personalului.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(2) Evenimentele ce se analizează se referă, în principal, la:</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defecţiuni</w:t>
      </w:r>
      <w:r w:rsidRPr="008B455E">
        <w:rPr>
          <w:rFonts w:ascii="Times New Roman" w:hAnsi="Times New Roman" w:cs="Times New Roman"/>
          <w:spacing w:val="-2"/>
          <w:sz w:val="24"/>
          <w:szCs w:val="24"/>
        </w:rPr>
        <w:t xml:space="preserve"> </w:t>
      </w:r>
      <w:r w:rsidRPr="008B455E">
        <w:rPr>
          <w:rFonts w:ascii="Times New Roman" w:hAnsi="Times New Roman" w:cs="Times New Roman"/>
          <w:sz w:val="24"/>
          <w:szCs w:val="24"/>
        </w:rPr>
        <w:t>curente;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deranjamente din reţelele de transport şi de distribuţie a energiei electrice, indiferent dacă acestea sunt destinate exclusiv instalaţiilor de iluminat sau</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nu;</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incidentele şi</w:t>
      </w:r>
      <w:r w:rsidRPr="008B455E">
        <w:rPr>
          <w:rFonts w:ascii="Times New Roman" w:hAnsi="Times New Roman" w:cs="Times New Roman"/>
          <w:spacing w:val="-2"/>
          <w:sz w:val="24"/>
          <w:szCs w:val="24"/>
        </w:rPr>
        <w:t xml:space="preserve"> </w:t>
      </w:r>
      <w:r w:rsidRPr="008B455E">
        <w:rPr>
          <w:rFonts w:ascii="Times New Roman" w:hAnsi="Times New Roman" w:cs="Times New Roman"/>
          <w:sz w:val="24"/>
          <w:szCs w:val="24"/>
        </w:rPr>
        <w:t>avariile;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limitările ce afectează continuitatea sau calitatea serviciului de iluminat, impuse de anumite situaţii existente la un moment</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dat.</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Art.21 (1) Deranjamentele din reţele de transport şi distribuţie a energiei electrice sunt acele defecţiuni care conduc la întreruperea iluminatului public alimentat de la o ramură a reţelei de transport sau dintr-o reţea de distribuţie care asigură iluminatul unui singur obiectiv cultural, parc, alei, tunel, pod sau altele asemenea.</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(2) Deranjamentele constau în declanşarea voită sau oprirea forţată a unui echipament sau instalaţie, care nu influenţează în mod substanţial asupra calităţii serviciului, fiind caracteristice echipamentelor şi instalaţiilor anexă.</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Art.22 Se consideră incidente următoarele evenimente: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declanşarea prin protecţie sau oprirea voită a instalaţiilor ce fac parte din sistemul de iluminat, indiferent de durată, dar care nu îndeplinesc condiţiile de</w:t>
      </w:r>
      <w:r w:rsidRPr="008B455E">
        <w:rPr>
          <w:rFonts w:ascii="Times New Roman" w:hAnsi="Times New Roman" w:cs="Times New Roman"/>
          <w:spacing w:val="-7"/>
          <w:sz w:val="24"/>
          <w:szCs w:val="24"/>
        </w:rPr>
        <w:t xml:space="preserve"> </w:t>
      </w:r>
      <w:r w:rsidRPr="008B455E">
        <w:rPr>
          <w:rFonts w:ascii="Times New Roman" w:hAnsi="Times New Roman" w:cs="Times New Roman"/>
          <w:sz w:val="24"/>
          <w:szCs w:val="24"/>
        </w:rPr>
        <w:t>avarie;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reducerea parametrilor luminotehnici sub limitele stabilite prin reglementări, pe o durată mai mare de 15 minute, ca urmare a defecţiunilor din instalaţiile</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proprii.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Art.23 Se consideră avarii următoarele evenimente: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întreruperea accidentală, totală sau parţială a iluminatului public pentru o perioadă mai mare de 4 ore, cu excepţia celui arhitectural, ornamental şi</w:t>
      </w:r>
      <w:r w:rsidRPr="008B455E">
        <w:rPr>
          <w:rFonts w:ascii="Times New Roman" w:hAnsi="Times New Roman" w:cs="Times New Roman"/>
          <w:spacing w:val="-6"/>
          <w:sz w:val="24"/>
          <w:szCs w:val="24"/>
        </w:rPr>
        <w:t xml:space="preserve"> </w:t>
      </w:r>
      <w:r w:rsidRPr="008B455E">
        <w:rPr>
          <w:rFonts w:ascii="Times New Roman" w:hAnsi="Times New Roman" w:cs="Times New Roman"/>
          <w:sz w:val="24"/>
          <w:szCs w:val="24"/>
        </w:rPr>
        <w:t>ornamental-festiv;</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întreruperea accidentală, totală sau parţială a iluminatului arhitectural, ornamental şi ornamental-festiv pe o perioadă mai mare decât limitele prevăzute în</w:t>
      </w:r>
      <w:r w:rsidRPr="008B455E">
        <w:rPr>
          <w:rFonts w:ascii="Times New Roman" w:hAnsi="Times New Roman" w:cs="Times New Roman"/>
          <w:spacing w:val="-6"/>
          <w:sz w:val="24"/>
          <w:szCs w:val="24"/>
        </w:rPr>
        <w:t xml:space="preserve"> </w:t>
      </w:r>
      <w:r w:rsidRPr="008B455E">
        <w:rPr>
          <w:rFonts w:ascii="Times New Roman" w:hAnsi="Times New Roman" w:cs="Times New Roman"/>
          <w:sz w:val="24"/>
          <w:szCs w:val="24"/>
        </w:rPr>
        <w:t>contracte;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defectarea sau ieşirea accidentală din funcţiune a unor instalaţii sau subansambluri din instalaţiile de iluminat, care conduc la reducerea ariei deservite de serviciul de iluminat public cu 10% pe o durată mai mare de 24 de</w:t>
      </w:r>
      <w:r w:rsidRPr="008B455E">
        <w:rPr>
          <w:rFonts w:ascii="Times New Roman" w:hAnsi="Times New Roman" w:cs="Times New Roman"/>
          <w:spacing w:val="-1"/>
          <w:sz w:val="24"/>
          <w:szCs w:val="24"/>
        </w:rPr>
        <w:t xml:space="preserve"> </w:t>
      </w:r>
      <w:r w:rsidRPr="008B455E">
        <w:rPr>
          <w:rFonts w:ascii="Times New Roman" w:hAnsi="Times New Roman" w:cs="Times New Roman"/>
          <w:sz w:val="24"/>
          <w:szCs w:val="24"/>
        </w:rPr>
        <w:t>ore;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defectarea sau ieşirea accidentală din funcţiune a unor instalaţii de iluminat, indiferent de efectul asupra beneficiarilor, dacă fac ca acestea să rămână indisponibile pe o durată mai mare de 72 de</w:t>
      </w:r>
      <w:r w:rsidRPr="008B455E">
        <w:rPr>
          <w:rFonts w:ascii="Times New Roman" w:hAnsi="Times New Roman" w:cs="Times New Roman"/>
          <w:spacing w:val="-27"/>
          <w:sz w:val="24"/>
          <w:szCs w:val="24"/>
        </w:rPr>
        <w:t xml:space="preserve"> </w:t>
      </w:r>
      <w:r w:rsidRPr="008B455E">
        <w:rPr>
          <w:rFonts w:ascii="Times New Roman" w:hAnsi="Times New Roman" w:cs="Times New Roman"/>
          <w:sz w:val="24"/>
          <w:szCs w:val="24"/>
        </w:rPr>
        <w:t>ore;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dacă pe durata desfăşurării evenimentului, ca urmare a consecinţelor avute, acesta îşi schimbă categoria de încadrare, respectiv din incident devine avarie, evenimentul se va încadra pe toată durata desfăşurării lui în categoria</w:t>
      </w:r>
      <w:r w:rsidRPr="008B455E">
        <w:rPr>
          <w:rFonts w:ascii="Times New Roman" w:hAnsi="Times New Roman" w:cs="Times New Roman"/>
          <w:spacing w:val="-1"/>
          <w:sz w:val="24"/>
          <w:szCs w:val="24"/>
        </w:rPr>
        <w:t xml:space="preserve"> </w:t>
      </w:r>
      <w:r w:rsidRPr="008B455E">
        <w:rPr>
          <w:rFonts w:ascii="Times New Roman" w:hAnsi="Times New Roman" w:cs="Times New Roman"/>
          <w:sz w:val="24"/>
          <w:szCs w:val="24"/>
        </w:rPr>
        <w:t>avariei.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Art.24 (1) Analizele incidentelor sau avariilor vor fi efectuate imediat după producerea evenimentelor  respective de către factorii de răspundere ai Direcției Serviciilor Publice împreună cu cei ai autorităţii administraţiei publice</w:t>
      </w:r>
      <w:r w:rsidRPr="008B455E">
        <w:rPr>
          <w:rFonts w:ascii="Times New Roman" w:hAnsi="Times New Roman" w:cs="Times New Roman"/>
          <w:spacing w:val="-1"/>
          <w:sz w:val="24"/>
          <w:szCs w:val="24"/>
        </w:rPr>
        <w:t xml:space="preserve"> </w:t>
      </w:r>
      <w:r w:rsidRPr="008B455E">
        <w:rPr>
          <w:rFonts w:ascii="Times New Roman" w:hAnsi="Times New Roman" w:cs="Times New Roman"/>
          <w:sz w:val="24"/>
          <w:szCs w:val="24"/>
        </w:rPr>
        <w:t>locale.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lastRenderedPageBreak/>
        <w:t>Art.25 (1) Analiza incidentelor şi avariilor trebuie finalizată în cel mult 5 zile de la lichidarea acestora.</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(2) Analiza fiecărui incident sau avarie va trebui să aibă următorul conţinut:</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locul şi momentul apariţiei incidentului sau</w:t>
      </w:r>
      <w:r w:rsidRPr="008B455E">
        <w:rPr>
          <w:rFonts w:ascii="Times New Roman" w:hAnsi="Times New Roman" w:cs="Times New Roman"/>
          <w:spacing w:val="-7"/>
          <w:sz w:val="24"/>
          <w:szCs w:val="24"/>
        </w:rPr>
        <w:t xml:space="preserve"> </w:t>
      </w:r>
      <w:r w:rsidRPr="008B455E">
        <w:rPr>
          <w:rFonts w:ascii="Times New Roman" w:hAnsi="Times New Roman" w:cs="Times New Roman"/>
          <w:sz w:val="24"/>
          <w:szCs w:val="24"/>
        </w:rPr>
        <w:t>avariei;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situaţia înainte de incident sau avarie, dacă se funcţiona sau nu în schemă normală, cu indicarea abaterilor de la</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aceasta;</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cauzele care au favorizat apariţia şi dezvoltarea</w:t>
      </w:r>
      <w:r w:rsidRPr="008B455E">
        <w:rPr>
          <w:rFonts w:ascii="Times New Roman" w:hAnsi="Times New Roman" w:cs="Times New Roman"/>
          <w:spacing w:val="-10"/>
          <w:sz w:val="24"/>
          <w:szCs w:val="24"/>
        </w:rPr>
        <w:t xml:space="preserve"> </w:t>
      </w:r>
      <w:r w:rsidRPr="008B455E">
        <w:rPr>
          <w:rFonts w:ascii="Times New Roman" w:hAnsi="Times New Roman" w:cs="Times New Roman"/>
          <w:sz w:val="24"/>
          <w:szCs w:val="24"/>
        </w:rPr>
        <w:t>evenimentelor;</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descrierea cronologică a tuturor evenimentelor pe baza diagramelor, rapoartelor, înregistrărilor computerizate şi declaraţiilor</w:t>
      </w:r>
      <w:r w:rsidRPr="008B455E">
        <w:rPr>
          <w:rFonts w:ascii="Times New Roman" w:hAnsi="Times New Roman" w:cs="Times New Roman"/>
          <w:spacing w:val="-2"/>
          <w:sz w:val="24"/>
          <w:szCs w:val="24"/>
        </w:rPr>
        <w:t xml:space="preserve"> </w:t>
      </w:r>
      <w:r w:rsidRPr="008B455E">
        <w:rPr>
          <w:rFonts w:ascii="Times New Roman" w:hAnsi="Times New Roman" w:cs="Times New Roman"/>
          <w:sz w:val="24"/>
          <w:szCs w:val="24"/>
        </w:rPr>
        <w:t>personalului;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manevrele efectuate de personal în timpul desfăşurării şi lichidării</w:t>
      </w:r>
      <w:r w:rsidRPr="008B455E">
        <w:rPr>
          <w:rFonts w:ascii="Times New Roman" w:hAnsi="Times New Roman" w:cs="Times New Roman"/>
          <w:spacing w:val="-16"/>
          <w:sz w:val="24"/>
          <w:szCs w:val="24"/>
        </w:rPr>
        <w:t xml:space="preserve"> </w:t>
      </w:r>
      <w:r w:rsidRPr="008B455E">
        <w:rPr>
          <w:rFonts w:ascii="Times New Roman" w:hAnsi="Times New Roman" w:cs="Times New Roman"/>
          <w:sz w:val="24"/>
          <w:szCs w:val="24"/>
        </w:rPr>
        <w:t>evenimentului;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efectele produse asupra instalaţiilor, dacă a rezultat echipament deteriorat, cu descrierea</w:t>
      </w:r>
      <w:r w:rsidRPr="008B455E">
        <w:rPr>
          <w:rFonts w:ascii="Times New Roman" w:hAnsi="Times New Roman" w:cs="Times New Roman"/>
          <w:spacing w:val="-23"/>
          <w:sz w:val="24"/>
          <w:szCs w:val="24"/>
        </w:rPr>
        <w:t xml:space="preserve"> </w:t>
      </w:r>
      <w:r w:rsidRPr="008B455E">
        <w:rPr>
          <w:rFonts w:ascii="Times New Roman" w:hAnsi="Times New Roman" w:cs="Times New Roman"/>
          <w:sz w:val="24"/>
          <w:szCs w:val="24"/>
        </w:rPr>
        <w:t>deteriorării;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efectele asupra beneficiarilor serviciului de iluminat, durata de întrerupere, valoarea pagubelor estimate sau alte</w:t>
      </w:r>
      <w:r w:rsidRPr="008B455E">
        <w:rPr>
          <w:rFonts w:ascii="Times New Roman" w:hAnsi="Times New Roman" w:cs="Times New Roman"/>
          <w:spacing w:val="-1"/>
          <w:sz w:val="24"/>
          <w:szCs w:val="24"/>
        </w:rPr>
        <w:t xml:space="preserve"> </w:t>
      </w:r>
      <w:r w:rsidRPr="008B455E">
        <w:rPr>
          <w:rFonts w:ascii="Times New Roman" w:hAnsi="Times New Roman" w:cs="Times New Roman"/>
          <w:sz w:val="24"/>
          <w:szCs w:val="24"/>
        </w:rPr>
        <w:t>efecte;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stadiul verificărilor profilactice, reviziile şi reparaţiile pentru echipamentul sau protecţiile care nu au funcţionat</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corespunzător;</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cauzele tehnice şi factorii care au provocat fiecare eveniment din succesiunea de</w:t>
      </w:r>
      <w:r w:rsidRPr="008B455E">
        <w:rPr>
          <w:rFonts w:ascii="Times New Roman" w:hAnsi="Times New Roman" w:cs="Times New Roman"/>
          <w:spacing w:val="-23"/>
          <w:sz w:val="24"/>
          <w:szCs w:val="24"/>
        </w:rPr>
        <w:t xml:space="preserve"> </w:t>
      </w:r>
      <w:r w:rsidRPr="008B455E">
        <w:rPr>
          <w:rFonts w:ascii="Times New Roman" w:hAnsi="Times New Roman" w:cs="Times New Roman"/>
          <w:sz w:val="24"/>
          <w:szCs w:val="24"/>
        </w:rPr>
        <w:t>evenimente;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modul de comportare a personalului cu ocazia evenimentului şi modul de respectare a</w:t>
      </w:r>
      <w:r w:rsidRPr="008B455E">
        <w:rPr>
          <w:rFonts w:ascii="Times New Roman" w:hAnsi="Times New Roman" w:cs="Times New Roman"/>
          <w:spacing w:val="-31"/>
          <w:sz w:val="24"/>
          <w:szCs w:val="24"/>
        </w:rPr>
        <w:t xml:space="preserve"> </w:t>
      </w:r>
      <w:r w:rsidRPr="008B455E">
        <w:rPr>
          <w:rFonts w:ascii="Times New Roman" w:hAnsi="Times New Roman" w:cs="Times New Roman"/>
          <w:sz w:val="24"/>
          <w:szCs w:val="24"/>
        </w:rPr>
        <w:t>instrucţiunilor;</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influenţa schemei tehnologice sau de funcţionare în care sunt cuprinse instalaţiile afectate de incident sau avarie;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situaţia procedurilor/instrucţiunilor de exploatare şi reparaţii şi a cunoaşterii lor, cu menţionarea lipsurilor constatate şi a eventualelor încălcări ale celor</w:t>
      </w:r>
      <w:r w:rsidRPr="008B455E">
        <w:rPr>
          <w:rFonts w:ascii="Times New Roman" w:hAnsi="Times New Roman" w:cs="Times New Roman"/>
          <w:spacing w:val="-11"/>
          <w:sz w:val="24"/>
          <w:szCs w:val="24"/>
        </w:rPr>
        <w:t xml:space="preserve"> </w:t>
      </w:r>
      <w:r w:rsidRPr="008B455E">
        <w:rPr>
          <w:rFonts w:ascii="Times New Roman" w:hAnsi="Times New Roman" w:cs="Times New Roman"/>
          <w:sz w:val="24"/>
          <w:szCs w:val="24"/>
        </w:rPr>
        <w:t>existente;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măsuri tehnice şi organizatorice de prevenire a unor evenimente asemănătoare cu stabilirea termenelor şi responsabilităţilor.</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Art.26 (1) Rezultatele analizei incidentului sau avariei se consemnează într-un formular tip denumit "fişă de incident".</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Art.27 (1) Fişele de incidente şi de echipament deteriorat reprezintă documente primare pentru evidenţa statistică şi aprecierea realizării indicatorilor de performanţă.</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(2) Păstrarea evidenţei se face la operator pe toată perioada cât acesta operează.</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Secțiunea a 5-a</w:t>
      </w:r>
    </w:p>
    <w:p w:rsidR="008B455E" w:rsidRPr="008B455E" w:rsidRDefault="008B455E" w:rsidP="008B455E">
      <w:pPr>
        <w:rPr>
          <w:rFonts w:ascii="Times New Roman" w:hAnsi="Times New Roman" w:cs="Times New Roman"/>
          <w:b/>
          <w:sz w:val="24"/>
          <w:szCs w:val="24"/>
        </w:rPr>
      </w:pPr>
      <w:r w:rsidRPr="008B455E">
        <w:rPr>
          <w:rFonts w:ascii="Times New Roman" w:hAnsi="Times New Roman" w:cs="Times New Roman"/>
          <w:b/>
          <w:sz w:val="24"/>
          <w:szCs w:val="24"/>
        </w:rPr>
        <w:t>Asigurarea siguranţei de funcţionare a instalaţiilor.</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Art.28 (1) Pentru creşterea siguranţei în funcţionare a serviciului de iluminat public şi a asigurării continuităţii acestuia, Serviciul de Gospodarie Comunala va întocmi proceduri prin care se instituie reguli de efectuare a manevrelor în instalaţiile aparţinând sistemului de iluminat public.</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(2) Procedurile prevăzute la alin. (1) se vor întocmi pe baza prevederilor prezentului regulament. Art.29 Manevrele în instalaţii se execută pentru:</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modificarea regimului de funcţionare a instalaţiilor sau ansamblului de instalaţii fiind determinate de necesităţile obiective de adaptare a funcţionării la cerinţele utilizatorului, realizarea unor regimuri optime de funcţionare, reducerea pierderilor etc. având un caracter frecvent şi executându-se mereu la fel, denumite manevre curente;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modificarea configuraţiei instalaţiilor sau grupurilor de instalaţii fără ca acestea să aibă un caracter frecvent sau periodic, precum şi cele care au drept scop retragerea din exploatare a echipamentelor pentru lucrări sau probe şi redarea lor în exploatare, denumite manevre</w:t>
      </w:r>
      <w:r w:rsidRPr="008B455E">
        <w:rPr>
          <w:rFonts w:ascii="Times New Roman" w:hAnsi="Times New Roman" w:cs="Times New Roman"/>
          <w:spacing w:val="-2"/>
          <w:sz w:val="24"/>
          <w:szCs w:val="24"/>
        </w:rPr>
        <w:t xml:space="preserve"> </w:t>
      </w:r>
      <w:r w:rsidRPr="008B455E">
        <w:rPr>
          <w:rFonts w:ascii="Times New Roman" w:hAnsi="Times New Roman" w:cs="Times New Roman"/>
          <w:sz w:val="24"/>
          <w:szCs w:val="24"/>
        </w:rPr>
        <w:t>programate;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izolarea echipamentului defect şi restabilirea circuitului funcţional tehnologic al instalaţiei sau ansamblului de instalaţii executate, cu ocazia apariţiei unui incident, denumite manevre de lichidare a</w:t>
      </w:r>
      <w:r w:rsidRPr="008B455E">
        <w:rPr>
          <w:rFonts w:ascii="Times New Roman" w:hAnsi="Times New Roman" w:cs="Times New Roman"/>
          <w:spacing w:val="-30"/>
          <w:sz w:val="24"/>
          <w:szCs w:val="24"/>
        </w:rPr>
        <w:t xml:space="preserve"> </w:t>
      </w:r>
      <w:r w:rsidRPr="008B455E">
        <w:rPr>
          <w:rFonts w:ascii="Times New Roman" w:hAnsi="Times New Roman" w:cs="Times New Roman"/>
          <w:sz w:val="24"/>
          <w:szCs w:val="24"/>
        </w:rPr>
        <w:t>incidentelor.</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Art.30 (1) Persoana care concepe manevra trebuie să cunoască instalaţia în care se vor executa operaţiile cerute de manevră, să dispună de schema detaliată corespunzătoare situaţiei din teren şi schema tehnologică de executare a manevrei.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(2) Manevrele trebuie concepute astfel încât:</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succesiunea operaţiilor în cadrul manevrelor să asigure desfăşurarea normală a</w:t>
      </w:r>
      <w:r w:rsidRPr="008B455E">
        <w:rPr>
          <w:rFonts w:ascii="Times New Roman" w:hAnsi="Times New Roman" w:cs="Times New Roman"/>
          <w:spacing w:val="-17"/>
          <w:sz w:val="24"/>
          <w:szCs w:val="24"/>
        </w:rPr>
        <w:t xml:space="preserve"> </w:t>
      </w:r>
      <w:r w:rsidRPr="008B455E">
        <w:rPr>
          <w:rFonts w:ascii="Times New Roman" w:hAnsi="Times New Roman" w:cs="Times New Roman"/>
          <w:sz w:val="24"/>
          <w:szCs w:val="24"/>
        </w:rPr>
        <w:t>acestora;</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trecerea</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de</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la</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starea</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iniţială</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la</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starea</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finală</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dorită</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să</w:t>
      </w:r>
      <w:r w:rsidRPr="008B455E">
        <w:rPr>
          <w:rFonts w:ascii="Times New Roman" w:hAnsi="Times New Roman" w:cs="Times New Roman"/>
          <w:spacing w:val="-2"/>
          <w:sz w:val="24"/>
          <w:szCs w:val="24"/>
        </w:rPr>
        <w:t xml:space="preserve"> </w:t>
      </w:r>
      <w:r w:rsidRPr="008B455E">
        <w:rPr>
          <w:rFonts w:ascii="Times New Roman" w:hAnsi="Times New Roman" w:cs="Times New Roman"/>
          <w:sz w:val="24"/>
          <w:szCs w:val="24"/>
        </w:rPr>
        <w:t>se</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facă</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printr-un</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număr</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minim</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de</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operaţii;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ordinea de succesiune a operaţiilor trebuie să aibă în vedere respectarea procesului tehnologic stabilit prin instrucţiunile de exploatare a echipamentului sau a instalaţiei la care se execută</w:t>
      </w:r>
      <w:r w:rsidRPr="008B455E">
        <w:rPr>
          <w:rFonts w:ascii="Times New Roman" w:hAnsi="Times New Roman" w:cs="Times New Roman"/>
          <w:spacing w:val="-23"/>
          <w:sz w:val="24"/>
          <w:szCs w:val="24"/>
        </w:rPr>
        <w:t xml:space="preserve"> </w:t>
      </w:r>
      <w:r w:rsidRPr="008B455E">
        <w:rPr>
          <w:rFonts w:ascii="Times New Roman" w:hAnsi="Times New Roman" w:cs="Times New Roman"/>
          <w:sz w:val="24"/>
          <w:szCs w:val="24"/>
        </w:rPr>
        <w:t>manevra;</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să fie analizate toate implicaţiile pe care fiecare operaţie le poate avea atât asupra instalaţiei în care se execută manevra, cât şi asupra restului instalaţiilor legate tehnologic de aceasta, în special din punctul de vedere al siguranţei în</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exploatare;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lastRenderedPageBreak/>
        <w:t>manevra să se efectueze într-un interval de timp cât mai scurt, stabilindu-se operaţiile care se pot executa simultan fără a se condiţiona una pe alta, în funcţie de numărul de executanţi şi de posibilitatea supravegherii directe de către responsabilul de</w:t>
      </w:r>
      <w:r w:rsidRPr="008B455E">
        <w:rPr>
          <w:rFonts w:ascii="Times New Roman" w:hAnsi="Times New Roman" w:cs="Times New Roman"/>
          <w:spacing w:val="-1"/>
          <w:sz w:val="24"/>
          <w:szCs w:val="24"/>
        </w:rPr>
        <w:t xml:space="preserve"> </w:t>
      </w:r>
      <w:r w:rsidRPr="008B455E">
        <w:rPr>
          <w:rFonts w:ascii="Times New Roman" w:hAnsi="Times New Roman" w:cs="Times New Roman"/>
          <w:sz w:val="24"/>
          <w:szCs w:val="24"/>
        </w:rPr>
        <w:t>manevră;</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să se ţină seama de respectarea obligatorie a normelor de protecţie a</w:t>
      </w:r>
      <w:r w:rsidRPr="008B455E">
        <w:rPr>
          <w:rFonts w:ascii="Times New Roman" w:hAnsi="Times New Roman" w:cs="Times New Roman"/>
          <w:spacing w:val="-12"/>
          <w:sz w:val="24"/>
          <w:szCs w:val="24"/>
        </w:rPr>
        <w:t xml:space="preserve"> </w:t>
      </w:r>
      <w:r w:rsidRPr="008B455E">
        <w:rPr>
          <w:rFonts w:ascii="Times New Roman" w:hAnsi="Times New Roman" w:cs="Times New Roman"/>
          <w:sz w:val="24"/>
          <w:szCs w:val="24"/>
        </w:rPr>
        <w:t>muncii;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fiecare operaţie de acţionare asupra unui element prin comandă de la distanţă să fie urmată de verificarea realizării acestei comenzi sau de verificarea realizării efectului</w:t>
      </w:r>
      <w:r w:rsidRPr="008B455E">
        <w:rPr>
          <w:rFonts w:ascii="Times New Roman" w:hAnsi="Times New Roman" w:cs="Times New Roman"/>
          <w:spacing w:val="-10"/>
          <w:sz w:val="24"/>
          <w:szCs w:val="24"/>
        </w:rPr>
        <w:t xml:space="preserve"> </w:t>
      </w:r>
      <w:r w:rsidRPr="008B455E">
        <w:rPr>
          <w:rFonts w:ascii="Times New Roman" w:hAnsi="Times New Roman" w:cs="Times New Roman"/>
          <w:sz w:val="24"/>
          <w:szCs w:val="24"/>
        </w:rPr>
        <w:t>corespunzător.</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Art.31 Manevrele în instalaţii se efectuează numai pe baza unui document scris, denumit în continuare foaie de manevră, care trebuie să</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conţină:</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 tema manevrei; scopul manevrei; succesiunea operaţiilor; notaţii în legătură cu dispunerea şi îndeplinirea operaţiilor; persoanele care execută sau au legătură cu manevra şi responsabilităţile lor.</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Art.32 (1) Întocmirea, verificarea şi aprobarea foilor de manevră se fac de către persoanele desemnate de operator, care au pregătirea necesară şi asigură executarea serviciului operativ şi tehnico-administrativ.</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Nu se admite verificarea şi aprobarea foilor de manevră</w:t>
      </w:r>
      <w:r w:rsidRPr="008B455E">
        <w:rPr>
          <w:rFonts w:ascii="Times New Roman" w:hAnsi="Times New Roman" w:cs="Times New Roman"/>
          <w:spacing w:val="-8"/>
          <w:sz w:val="24"/>
          <w:szCs w:val="24"/>
        </w:rPr>
        <w:t xml:space="preserve"> </w:t>
      </w:r>
      <w:r w:rsidRPr="008B455E">
        <w:rPr>
          <w:rFonts w:ascii="Times New Roman" w:hAnsi="Times New Roman" w:cs="Times New Roman"/>
          <w:sz w:val="24"/>
          <w:szCs w:val="24"/>
        </w:rPr>
        <w:t>telefonic.</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În funcţie de necesitate, la foaia de manevră se anexează o schemă de principiu referitoare la manevra care se</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efectuează.</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Foaia de manevră întocmită, verificată şi aprobată se pune în aplicare numai în momentul în care există aprobarea pentru efectuarea manevrei la echipamentul, instalaţia sau ansamblul de instalaţii în cauză, conform procedurilor</w:t>
      </w:r>
      <w:r w:rsidRPr="008B455E">
        <w:rPr>
          <w:rFonts w:ascii="Times New Roman" w:hAnsi="Times New Roman" w:cs="Times New Roman"/>
          <w:spacing w:val="-2"/>
          <w:sz w:val="24"/>
          <w:szCs w:val="24"/>
        </w:rPr>
        <w:t xml:space="preserve"> </w:t>
      </w:r>
      <w:r w:rsidRPr="008B455E">
        <w:rPr>
          <w:rFonts w:ascii="Times New Roman" w:hAnsi="Times New Roman" w:cs="Times New Roman"/>
          <w:sz w:val="24"/>
          <w:szCs w:val="24"/>
        </w:rPr>
        <w:t>aprobate.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Manevrele curente, programate sau accidentale pot fi iniţiate de persoane prevăzute în procedurile aprobate şi care răspund de necesitatea efectuării</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lor.</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Executarea manevrelor în cazul lucrărilor normale, programate, probelor profilactice trebuie realizată astfel încât echipamentul să nu fie retras din exploatare mai devreme decât este necesar şi nici să nu se întârzie admiterea la</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lucru.</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Art.33 (1) În cazul executării manevrelor pe baza unor foi de manevră, nu este necesară înscrierea în evidenţele operative a dispoziţiilor sau aprobărilor primite, a operaţiilor executate, a confirmărilor făcute, toate acestea operându-se în foaia de manevră.</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(2) După terminarea manevrei se vor înscrie în evidenţele operative ale instalaţiei executarea acestora conform foii de manevră, ora începerii şi terminării manevrei, starea operativă, configuraţia etc., în care s-au adus echipamentele respective, precum şi orele la care s-au executat operaţiile care prezintă importanţă în funcţionarea echipamentelor, instalaţiilor sau ansamblurilor de</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instalaţii.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Secțiunea a 6-a</w:t>
      </w:r>
    </w:p>
    <w:p w:rsidR="008B455E" w:rsidRPr="008B455E" w:rsidRDefault="008B455E" w:rsidP="008B455E">
      <w:pPr>
        <w:rPr>
          <w:rFonts w:ascii="Times New Roman" w:hAnsi="Times New Roman" w:cs="Times New Roman"/>
          <w:b/>
          <w:sz w:val="24"/>
          <w:szCs w:val="24"/>
        </w:rPr>
      </w:pPr>
      <w:r w:rsidRPr="008B455E">
        <w:rPr>
          <w:rFonts w:ascii="Times New Roman" w:hAnsi="Times New Roman" w:cs="Times New Roman"/>
          <w:b/>
          <w:sz w:val="24"/>
          <w:szCs w:val="24"/>
        </w:rPr>
        <w:t>Condiţii tehnice de desfăşurare a serviciului de iluminat public.</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Art.34 (1) Iluminatul public stradal se realizează pentru iluminatul căilor de circulaţie publică, străzi, trotuare, pieţe, intersecţii, parcări, treceri pietonale, poduri, pasaje, pasaje sub şi supraterane.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Iluminatul public se va realiza de regulă cu surse de lumină/lămpi cu descărcări în vapori de sodiu la înaltă presiune</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pentru</w:t>
      </w:r>
      <w:r w:rsidRPr="008B455E">
        <w:rPr>
          <w:rFonts w:ascii="Times New Roman" w:hAnsi="Times New Roman" w:cs="Times New Roman"/>
          <w:spacing w:val="7"/>
          <w:sz w:val="24"/>
          <w:szCs w:val="24"/>
        </w:rPr>
        <w:t xml:space="preserve"> </w:t>
      </w:r>
      <w:r w:rsidRPr="008B455E">
        <w:rPr>
          <w:rFonts w:ascii="Times New Roman" w:hAnsi="Times New Roman" w:cs="Times New Roman"/>
          <w:sz w:val="24"/>
          <w:szCs w:val="24"/>
        </w:rPr>
        <w:t>toate</w:t>
      </w:r>
      <w:r w:rsidRPr="008B455E">
        <w:rPr>
          <w:rFonts w:ascii="Times New Roman" w:hAnsi="Times New Roman" w:cs="Times New Roman"/>
          <w:spacing w:val="8"/>
          <w:sz w:val="24"/>
          <w:szCs w:val="24"/>
        </w:rPr>
        <w:t xml:space="preserve"> </w:t>
      </w:r>
      <w:r w:rsidRPr="008B455E">
        <w:rPr>
          <w:rFonts w:ascii="Times New Roman" w:hAnsi="Times New Roman" w:cs="Times New Roman"/>
          <w:sz w:val="24"/>
          <w:szCs w:val="24"/>
        </w:rPr>
        <w:t>tipurile</w:t>
      </w:r>
      <w:r w:rsidRPr="008B455E">
        <w:rPr>
          <w:rFonts w:ascii="Times New Roman" w:hAnsi="Times New Roman" w:cs="Times New Roman"/>
          <w:spacing w:val="7"/>
          <w:sz w:val="24"/>
          <w:szCs w:val="24"/>
        </w:rPr>
        <w:t xml:space="preserve"> </w:t>
      </w:r>
      <w:r w:rsidRPr="008B455E">
        <w:rPr>
          <w:rFonts w:ascii="Times New Roman" w:hAnsi="Times New Roman" w:cs="Times New Roman"/>
          <w:sz w:val="24"/>
          <w:szCs w:val="24"/>
        </w:rPr>
        <w:t>de</w:t>
      </w:r>
      <w:r w:rsidRPr="008B455E">
        <w:rPr>
          <w:rFonts w:ascii="Times New Roman" w:hAnsi="Times New Roman" w:cs="Times New Roman"/>
          <w:spacing w:val="7"/>
          <w:sz w:val="24"/>
          <w:szCs w:val="24"/>
        </w:rPr>
        <w:t xml:space="preserve"> </w:t>
      </w:r>
      <w:r w:rsidRPr="008B455E">
        <w:rPr>
          <w:rFonts w:ascii="Times New Roman" w:hAnsi="Times New Roman" w:cs="Times New Roman"/>
          <w:sz w:val="24"/>
          <w:szCs w:val="24"/>
        </w:rPr>
        <w:t>căi</w:t>
      </w:r>
      <w:r w:rsidRPr="008B455E">
        <w:rPr>
          <w:rFonts w:ascii="Times New Roman" w:hAnsi="Times New Roman" w:cs="Times New Roman"/>
          <w:spacing w:val="6"/>
          <w:sz w:val="24"/>
          <w:szCs w:val="24"/>
        </w:rPr>
        <w:t xml:space="preserve"> </w:t>
      </w:r>
      <w:r w:rsidRPr="008B455E">
        <w:rPr>
          <w:rFonts w:ascii="Times New Roman" w:hAnsi="Times New Roman" w:cs="Times New Roman"/>
          <w:sz w:val="24"/>
          <w:szCs w:val="24"/>
        </w:rPr>
        <w:t>de</w:t>
      </w:r>
      <w:r w:rsidRPr="008B455E">
        <w:rPr>
          <w:rFonts w:ascii="Times New Roman" w:hAnsi="Times New Roman" w:cs="Times New Roman"/>
          <w:spacing w:val="7"/>
          <w:sz w:val="24"/>
          <w:szCs w:val="24"/>
        </w:rPr>
        <w:t xml:space="preserve"> </w:t>
      </w:r>
      <w:r w:rsidRPr="008B455E">
        <w:rPr>
          <w:rFonts w:ascii="Times New Roman" w:hAnsi="Times New Roman" w:cs="Times New Roman"/>
          <w:sz w:val="24"/>
          <w:szCs w:val="24"/>
        </w:rPr>
        <w:t>circulaţie</w:t>
      </w:r>
      <w:r w:rsidRPr="008B455E">
        <w:rPr>
          <w:rFonts w:ascii="Times New Roman" w:hAnsi="Times New Roman" w:cs="Times New Roman"/>
          <w:spacing w:val="7"/>
          <w:sz w:val="24"/>
          <w:szCs w:val="24"/>
        </w:rPr>
        <w:t xml:space="preserve"> </w:t>
      </w:r>
      <w:r w:rsidRPr="008B455E">
        <w:rPr>
          <w:rFonts w:ascii="Times New Roman" w:hAnsi="Times New Roman" w:cs="Times New Roman"/>
          <w:sz w:val="24"/>
          <w:szCs w:val="24"/>
        </w:rPr>
        <w:t>principale</w:t>
      </w:r>
      <w:r w:rsidRPr="008B455E">
        <w:rPr>
          <w:rFonts w:ascii="Times New Roman" w:hAnsi="Times New Roman" w:cs="Times New Roman"/>
          <w:spacing w:val="7"/>
          <w:sz w:val="24"/>
          <w:szCs w:val="24"/>
        </w:rPr>
        <w:t xml:space="preserve"> </w:t>
      </w:r>
      <w:r w:rsidRPr="008B455E">
        <w:rPr>
          <w:rFonts w:ascii="Times New Roman" w:hAnsi="Times New Roman" w:cs="Times New Roman"/>
          <w:sz w:val="24"/>
          <w:szCs w:val="24"/>
        </w:rPr>
        <w:t>şi</w:t>
      </w:r>
      <w:r w:rsidRPr="008B455E">
        <w:rPr>
          <w:rFonts w:ascii="Times New Roman" w:hAnsi="Times New Roman" w:cs="Times New Roman"/>
          <w:spacing w:val="6"/>
          <w:sz w:val="24"/>
          <w:szCs w:val="24"/>
        </w:rPr>
        <w:t xml:space="preserve"> </w:t>
      </w:r>
      <w:r w:rsidRPr="008B455E">
        <w:rPr>
          <w:rFonts w:ascii="Times New Roman" w:hAnsi="Times New Roman" w:cs="Times New Roman"/>
          <w:sz w:val="24"/>
          <w:szCs w:val="24"/>
        </w:rPr>
        <w:t>secundare.</w:t>
      </w:r>
      <w:r w:rsidRPr="008B455E">
        <w:rPr>
          <w:rFonts w:ascii="Times New Roman" w:hAnsi="Times New Roman" w:cs="Times New Roman"/>
          <w:spacing w:val="7"/>
          <w:sz w:val="24"/>
          <w:szCs w:val="24"/>
        </w:rPr>
        <w:t xml:space="preserve"> </w:t>
      </w:r>
      <w:r w:rsidRPr="008B455E">
        <w:rPr>
          <w:rFonts w:ascii="Times New Roman" w:hAnsi="Times New Roman" w:cs="Times New Roman"/>
          <w:sz w:val="24"/>
          <w:szCs w:val="24"/>
        </w:rPr>
        <w:t>Pentru</w:t>
      </w:r>
      <w:r w:rsidRPr="008B455E">
        <w:rPr>
          <w:rFonts w:ascii="Times New Roman" w:hAnsi="Times New Roman" w:cs="Times New Roman"/>
          <w:spacing w:val="7"/>
          <w:sz w:val="24"/>
          <w:szCs w:val="24"/>
        </w:rPr>
        <w:t xml:space="preserve"> </w:t>
      </w:r>
      <w:r w:rsidRPr="008B455E">
        <w:rPr>
          <w:rFonts w:ascii="Times New Roman" w:hAnsi="Times New Roman" w:cs="Times New Roman"/>
          <w:sz w:val="24"/>
          <w:szCs w:val="24"/>
        </w:rPr>
        <w:t>anumite</w:t>
      </w:r>
      <w:r w:rsidRPr="008B455E">
        <w:rPr>
          <w:rFonts w:ascii="Times New Roman" w:hAnsi="Times New Roman" w:cs="Times New Roman"/>
          <w:spacing w:val="7"/>
          <w:sz w:val="24"/>
          <w:szCs w:val="24"/>
        </w:rPr>
        <w:t xml:space="preserve"> </w:t>
      </w:r>
      <w:r w:rsidRPr="008B455E">
        <w:rPr>
          <w:rFonts w:ascii="Times New Roman" w:hAnsi="Times New Roman" w:cs="Times New Roman"/>
          <w:sz w:val="24"/>
          <w:szCs w:val="24"/>
        </w:rPr>
        <w:t>căi</w:t>
      </w:r>
      <w:r w:rsidRPr="008B455E">
        <w:rPr>
          <w:rFonts w:ascii="Times New Roman" w:hAnsi="Times New Roman" w:cs="Times New Roman"/>
          <w:spacing w:val="6"/>
          <w:sz w:val="24"/>
          <w:szCs w:val="24"/>
        </w:rPr>
        <w:t xml:space="preserve"> </w:t>
      </w:r>
      <w:r w:rsidRPr="008B455E">
        <w:rPr>
          <w:rFonts w:ascii="Times New Roman" w:hAnsi="Times New Roman" w:cs="Times New Roman"/>
          <w:sz w:val="24"/>
          <w:szCs w:val="24"/>
        </w:rPr>
        <w:t>de</w:t>
      </w:r>
      <w:r w:rsidRPr="008B455E">
        <w:rPr>
          <w:rFonts w:ascii="Times New Roman" w:hAnsi="Times New Roman" w:cs="Times New Roman"/>
          <w:spacing w:val="7"/>
          <w:sz w:val="24"/>
          <w:szCs w:val="24"/>
        </w:rPr>
        <w:t xml:space="preserve"> </w:t>
      </w:r>
      <w:r w:rsidRPr="008B455E">
        <w:rPr>
          <w:rFonts w:ascii="Times New Roman" w:hAnsi="Times New Roman" w:cs="Times New Roman"/>
          <w:sz w:val="24"/>
          <w:szCs w:val="24"/>
        </w:rPr>
        <w:t>circulaţie</w:t>
      </w:r>
      <w:r w:rsidRPr="008B455E">
        <w:rPr>
          <w:rFonts w:ascii="Times New Roman" w:hAnsi="Times New Roman" w:cs="Times New Roman"/>
          <w:spacing w:val="7"/>
          <w:sz w:val="24"/>
          <w:szCs w:val="24"/>
        </w:rPr>
        <w:t xml:space="preserve"> </w:t>
      </w:r>
      <w:r w:rsidRPr="008B455E">
        <w:rPr>
          <w:rFonts w:ascii="Times New Roman" w:hAnsi="Times New Roman" w:cs="Times New Roman"/>
          <w:sz w:val="24"/>
          <w:szCs w:val="24"/>
        </w:rPr>
        <w:t>înguste,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din zonele declarate istorice ale localităţilor, unde se doreşte o redare foarte bună a culorilor, se pot utiliza surse de lumină/lămpi cu sodiu la înaltă presiune alb sau surse de lumină/lămpi fluorescente compacte de culoare caldă [T(c) = 2700</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K].</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În sistemele de iluminat public se vor prevedea surse de lumină/lămpi cu descărcări, cu excepţia căilor de circulaţie declarate ca având caracter istoric, unde se pot folosi surse de lumină/lămpi cu incandescenţă pentru păstrarea atmosferei tipice momentului istoric ce se doreşte a fi scos în</w:t>
      </w:r>
      <w:r w:rsidRPr="008B455E">
        <w:rPr>
          <w:rFonts w:ascii="Times New Roman" w:hAnsi="Times New Roman" w:cs="Times New Roman"/>
          <w:spacing w:val="-17"/>
          <w:sz w:val="24"/>
          <w:szCs w:val="24"/>
        </w:rPr>
        <w:t xml:space="preserve"> </w:t>
      </w:r>
      <w:r w:rsidRPr="008B455E">
        <w:rPr>
          <w:rFonts w:ascii="Times New Roman" w:hAnsi="Times New Roman" w:cs="Times New Roman"/>
          <w:sz w:val="24"/>
          <w:szCs w:val="24"/>
        </w:rPr>
        <w:t>evidenţă.</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 xml:space="preserve">Iluminatul public se realizează prin selectarea celor mai adecvate tehnologii, cu respectarea normelor pentru serviciile de iluminat public stabilite de CIE, respectiv </w:t>
      </w:r>
      <w:r w:rsidRPr="008B455E">
        <w:rPr>
          <w:rFonts w:ascii="Times New Roman" w:hAnsi="Times New Roman" w:cs="Times New Roman"/>
          <w:spacing w:val="1"/>
          <w:sz w:val="24"/>
          <w:szCs w:val="24"/>
        </w:rPr>
        <w:t>de</w:t>
      </w:r>
      <w:r w:rsidRPr="008B455E">
        <w:rPr>
          <w:rFonts w:ascii="Times New Roman" w:hAnsi="Times New Roman" w:cs="Times New Roman"/>
          <w:spacing w:val="-12"/>
          <w:sz w:val="24"/>
          <w:szCs w:val="24"/>
        </w:rPr>
        <w:t xml:space="preserve"> </w:t>
      </w:r>
      <w:r w:rsidRPr="008B455E">
        <w:rPr>
          <w:rFonts w:ascii="Times New Roman" w:hAnsi="Times New Roman" w:cs="Times New Roman"/>
          <w:sz w:val="24"/>
          <w:szCs w:val="24"/>
        </w:rPr>
        <w:t>CNRI.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Alegerea surselor de lumină se face în funcţie de eficacitatea luminoasă şi de durata de funcţionare a acestora, astfel încât costurile de exploatare să fie</w:t>
      </w:r>
      <w:r w:rsidRPr="008B455E">
        <w:rPr>
          <w:rFonts w:ascii="Times New Roman" w:hAnsi="Times New Roman" w:cs="Times New Roman"/>
          <w:spacing w:val="-10"/>
          <w:sz w:val="24"/>
          <w:szCs w:val="24"/>
        </w:rPr>
        <w:t xml:space="preserve"> </w:t>
      </w:r>
      <w:r w:rsidRPr="008B455E">
        <w:rPr>
          <w:rFonts w:ascii="Times New Roman" w:hAnsi="Times New Roman" w:cs="Times New Roman"/>
          <w:sz w:val="24"/>
          <w:szCs w:val="24"/>
        </w:rPr>
        <w:t>minime.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Art.35 (1) În zonele urbane, corpurile de luminat se amplasează pe stâlpi sau suspendat în axa drumului ori, dacă condiţiile tehnice nu permit, pe clădiri, cu acordul proprietarilor.</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În cvartale de locuinţe şi în parcuri, iluminatul public va fi realizat cu corpuri de iluminat cu distribuţie directă, semidirectă sau directă-indirectă, după</w:t>
      </w:r>
      <w:r w:rsidRPr="008B455E">
        <w:rPr>
          <w:rFonts w:ascii="Times New Roman" w:hAnsi="Times New Roman" w:cs="Times New Roman"/>
          <w:spacing w:val="-2"/>
          <w:sz w:val="24"/>
          <w:szCs w:val="24"/>
        </w:rPr>
        <w:t xml:space="preserve"> </w:t>
      </w:r>
      <w:r w:rsidRPr="008B455E">
        <w:rPr>
          <w:rFonts w:ascii="Times New Roman" w:hAnsi="Times New Roman" w:cs="Times New Roman"/>
          <w:sz w:val="24"/>
          <w:szCs w:val="24"/>
        </w:rPr>
        <w:t>caz.</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Din motive estetice şi de securitate, reţeaua de alimentare cu energie electrică se va realiza de regulă subteran şi numai în cazuri particulare, când condiţiile tehnice nu permit,</w:t>
      </w:r>
      <w:r w:rsidRPr="008B455E">
        <w:rPr>
          <w:rFonts w:ascii="Times New Roman" w:hAnsi="Times New Roman" w:cs="Times New Roman"/>
          <w:spacing w:val="-16"/>
          <w:sz w:val="24"/>
          <w:szCs w:val="24"/>
        </w:rPr>
        <w:t xml:space="preserve"> </w:t>
      </w:r>
      <w:r w:rsidRPr="008B455E">
        <w:rPr>
          <w:rFonts w:ascii="Times New Roman" w:hAnsi="Times New Roman" w:cs="Times New Roman"/>
          <w:sz w:val="24"/>
          <w:szCs w:val="24"/>
        </w:rPr>
        <w:t>aerian.</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 xml:space="preserve">În cazul alimentării cu energie electrică prin reţea subterană, corpurile de iluminat montate pe stâlpi vor fi </w:t>
      </w:r>
      <w:r w:rsidRPr="008B455E">
        <w:rPr>
          <w:rFonts w:ascii="Times New Roman" w:hAnsi="Times New Roman" w:cs="Times New Roman"/>
          <w:sz w:val="24"/>
          <w:szCs w:val="24"/>
        </w:rPr>
        <w:lastRenderedPageBreak/>
        <w:t>racordate la reţeaua de alimentare cu energie electrică în unul dintre următoarele</w:t>
      </w:r>
      <w:r w:rsidRPr="008B455E">
        <w:rPr>
          <w:rFonts w:ascii="Times New Roman" w:hAnsi="Times New Roman" w:cs="Times New Roman"/>
          <w:spacing w:val="-18"/>
          <w:sz w:val="24"/>
          <w:szCs w:val="24"/>
        </w:rPr>
        <w:t xml:space="preserve"> </w:t>
      </w:r>
      <w:r w:rsidRPr="008B455E">
        <w:rPr>
          <w:rFonts w:ascii="Times New Roman" w:hAnsi="Times New Roman" w:cs="Times New Roman"/>
          <w:sz w:val="24"/>
          <w:szCs w:val="24"/>
        </w:rPr>
        <w:t>moduri: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prin manşon de derivaţie, montat la baza fiecărui</w:t>
      </w:r>
      <w:r w:rsidRPr="008B455E">
        <w:rPr>
          <w:rFonts w:ascii="Times New Roman" w:hAnsi="Times New Roman" w:cs="Times New Roman"/>
          <w:spacing w:val="-10"/>
          <w:sz w:val="24"/>
          <w:szCs w:val="24"/>
        </w:rPr>
        <w:t xml:space="preserve"> </w:t>
      </w:r>
      <w:r w:rsidRPr="008B455E">
        <w:rPr>
          <w:rFonts w:ascii="Times New Roman" w:hAnsi="Times New Roman" w:cs="Times New Roman"/>
          <w:sz w:val="24"/>
          <w:szCs w:val="24"/>
        </w:rPr>
        <w:t>stâlp;</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prin cleme de intrare-ieşire în nişa stâlpului sau cutie de intrare-ieşire, montată la baza fiecărui stâlp, prevăzându-se şi asigurarea locală a</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derivaţiei.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Art.36 Corpurile de iluminat folosite la realizarea iluminatului vor fi alese ţinându-se cont de caracteristicile tehnice, care trebuie să fie conforme cu:</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destinaţia iluminatului, care este general, local, exterior, arhitectural,</w:t>
      </w:r>
      <w:r w:rsidRPr="008B455E">
        <w:rPr>
          <w:rFonts w:ascii="Times New Roman" w:hAnsi="Times New Roman" w:cs="Times New Roman"/>
          <w:spacing w:val="-14"/>
          <w:sz w:val="24"/>
          <w:szCs w:val="24"/>
        </w:rPr>
        <w:t xml:space="preserve"> </w:t>
      </w:r>
      <w:r w:rsidRPr="008B455E">
        <w:rPr>
          <w:rFonts w:ascii="Times New Roman" w:hAnsi="Times New Roman" w:cs="Times New Roman"/>
          <w:sz w:val="24"/>
          <w:szCs w:val="24"/>
        </w:rPr>
        <w:t>estetic;</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condiţiile de mediu - normal, cu praf, cu umiditate, cu pericol de</w:t>
      </w:r>
      <w:r w:rsidRPr="008B455E">
        <w:rPr>
          <w:rFonts w:ascii="Times New Roman" w:hAnsi="Times New Roman" w:cs="Times New Roman"/>
          <w:spacing w:val="-14"/>
          <w:sz w:val="24"/>
          <w:szCs w:val="24"/>
        </w:rPr>
        <w:t xml:space="preserve"> </w:t>
      </w:r>
      <w:r w:rsidRPr="008B455E">
        <w:rPr>
          <w:rFonts w:ascii="Times New Roman" w:hAnsi="Times New Roman" w:cs="Times New Roman"/>
          <w:sz w:val="24"/>
          <w:szCs w:val="24"/>
        </w:rPr>
        <w:t>explozie;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condiţiile de montaj pe stâlpi, suspendat, cu racordare la</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reţea;</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protecţia împotriva</w:t>
      </w:r>
      <w:r w:rsidRPr="008B455E">
        <w:rPr>
          <w:rFonts w:ascii="Times New Roman" w:hAnsi="Times New Roman" w:cs="Times New Roman"/>
          <w:spacing w:val="-1"/>
          <w:sz w:val="24"/>
          <w:szCs w:val="24"/>
        </w:rPr>
        <w:t xml:space="preserve"> </w:t>
      </w:r>
      <w:r w:rsidRPr="008B455E">
        <w:rPr>
          <w:rFonts w:ascii="Times New Roman" w:hAnsi="Times New Roman" w:cs="Times New Roman"/>
          <w:sz w:val="24"/>
          <w:szCs w:val="24"/>
        </w:rPr>
        <w:t>electrocutării;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condiţiile de exploatare - vibraţii, şocuri mecanice, medii</w:t>
      </w:r>
      <w:r w:rsidRPr="008B455E">
        <w:rPr>
          <w:rFonts w:ascii="Times New Roman" w:hAnsi="Times New Roman" w:cs="Times New Roman"/>
          <w:spacing w:val="-9"/>
          <w:sz w:val="24"/>
          <w:szCs w:val="24"/>
        </w:rPr>
        <w:t xml:space="preserve"> </w:t>
      </w:r>
      <w:r w:rsidRPr="008B455E">
        <w:rPr>
          <w:rFonts w:ascii="Times New Roman" w:hAnsi="Times New Roman" w:cs="Times New Roman"/>
          <w:sz w:val="24"/>
          <w:szCs w:val="24"/>
        </w:rPr>
        <w:t>agresive;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randamentul corpurilor de</w:t>
      </w:r>
      <w:r w:rsidRPr="008B455E">
        <w:rPr>
          <w:rFonts w:ascii="Times New Roman" w:hAnsi="Times New Roman" w:cs="Times New Roman"/>
          <w:spacing w:val="-1"/>
          <w:sz w:val="24"/>
          <w:szCs w:val="24"/>
        </w:rPr>
        <w:t xml:space="preserve"> </w:t>
      </w:r>
      <w:r w:rsidRPr="008B455E">
        <w:rPr>
          <w:rFonts w:ascii="Times New Roman" w:hAnsi="Times New Roman" w:cs="Times New Roman"/>
          <w:sz w:val="24"/>
          <w:szCs w:val="24"/>
        </w:rPr>
        <w:t>iluminat;</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caracteristicile luminotehnice ale corpului de</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iluminat;</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cerinţele estetice şi</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arhitecturale;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dotarea cu accesorii pentru ameliorarea factorului de</w:t>
      </w:r>
      <w:r w:rsidRPr="008B455E">
        <w:rPr>
          <w:rFonts w:ascii="Times New Roman" w:hAnsi="Times New Roman" w:cs="Times New Roman"/>
          <w:spacing w:val="-11"/>
          <w:sz w:val="24"/>
          <w:szCs w:val="24"/>
        </w:rPr>
        <w:t xml:space="preserve"> </w:t>
      </w:r>
      <w:r w:rsidRPr="008B455E">
        <w:rPr>
          <w:rFonts w:ascii="Times New Roman" w:hAnsi="Times New Roman" w:cs="Times New Roman"/>
          <w:sz w:val="24"/>
          <w:szCs w:val="24"/>
        </w:rPr>
        <w:t>putere;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posibilităţile de exploatare şi</w:t>
      </w:r>
      <w:r w:rsidRPr="008B455E">
        <w:rPr>
          <w:rFonts w:ascii="Times New Roman" w:hAnsi="Times New Roman" w:cs="Times New Roman"/>
          <w:spacing w:val="-2"/>
          <w:sz w:val="24"/>
          <w:szCs w:val="24"/>
        </w:rPr>
        <w:t xml:space="preserve"> </w:t>
      </w:r>
      <w:r w:rsidRPr="008B455E">
        <w:rPr>
          <w:rFonts w:ascii="Times New Roman" w:hAnsi="Times New Roman" w:cs="Times New Roman"/>
          <w:sz w:val="24"/>
          <w:szCs w:val="24"/>
        </w:rPr>
        <w:t>întreţinere.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Art.37 (1) La realizarea iluminatului public se va urmări minimizarea puterii instalate pe kilometri de stradă, optimizându-se raportul dintre înălţimea de montare a surselor de lumină cu distanţa dintre stâlpi, luându-se în calcul luminanţele sau iluminările, după caz, şi curbele de distribuţie a intensităţii luminoase specifice corpurilor de iluminat utilizate.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(2) Distribuţiile de intensitate luminoasă ale corpurilor de iluminat vor fi alese astfel:</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pentru iluminatul căilor de circulaţie principale şi secundare: exclusiv</w:t>
      </w:r>
      <w:r w:rsidRPr="008B455E">
        <w:rPr>
          <w:rFonts w:ascii="Times New Roman" w:hAnsi="Times New Roman" w:cs="Times New Roman"/>
          <w:spacing w:val="-13"/>
          <w:sz w:val="24"/>
          <w:szCs w:val="24"/>
        </w:rPr>
        <w:t xml:space="preserve"> </w:t>
      </w:r>
      <w:r w:rsidRPr="008B455E">
        <w:rPr>
          <w:rFonts w:ascii="Times New Roman" w:hAnsi="Times New Roman" w:cs="Times New Roman"/>
          <w:sz w:val="24"/>
          <w:szCs w:val="24"/>
        </w:rPr>
        <w:t>direct;</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pentru iluminatul unor căi de circulaţie cu circulaţie auto interzisă sau alei din zonele blocurilor de locuinţe sau zone rezidenţiale sau parcuri: semidirect sau direct-indirect (în special</w:t>
      </w:r>
      <w:r w:rsidRPr="008B455E">
        <w:rPr>
          <w:rFonts w:ascii="Times New Roman" w:hAnsi="Times New Roman" w:cs="Times New Roman"/>
          <w:spacing w:val="-8"/>
          <w:sz w:val="24"/>
          <w:szCs w:val="24"/>
        </w:rPr>
        <w:t xml:space="preserve"> </w:t>
      </w:r>
      <w:r w:rsidRPr="008B455E">
        <w:rPr>
          <w:rFonts w:ascii="Times New Roman" w:hAnsi="Times New Roman" w:cs="Times New Roman"/>
          <w:sz w:val="24"/>
          <w:szCs w:val="24"/>
        </w:rPr>
        <w:t>parcuri).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Art.38 1) Iluminatul public se va realiza prin montarea corpurilor de iluminat pe stâlpi special destinaţi acestui scop şi doar acolo unde acest lucru nu este posibil din punct de vedere tehnic sau nu se justifică economic corpurile de iluminat se pot monta pe stâlpii reţelei de distribuţie a energiei electrice, în conformitate cu contractul care reglementează toate aspectele cu privire la asigurarea condiţiilor pentru prestarea serviciului de iluminat public, cu respectarea echitabilă a drepturilor şi obligaţiilor tuturor părţilor implicate, încheiat între Serviciul de Gospodarie Comunala şi proprietarul sistemului de distribuţie a energiei</w:t>
      </w:r>
      <w:r w:rsidRPr="008B455E">
        <w:rPr>
          <w:rFonts w:ascii="Times New Roman" w:hAnsi="Times New Roman" w:cs="Times New Roman"/>
          <w:spacing w:val="-11"/>
          <w:sz w:val="24"/>
          <w:szCs w:val="24"/>
        </w:rPr>
        <w:t xml:space="preserve"> </w:t>
      </w:r>
      <w:r w:rsidRPr="008B455E">
        <w:rPr>
          <w:rFonts w:ascii="Times New Roman" w:hAnsi="Times New Roman" w:cs="Times New Roman"/>
          <w:sz w:val="24"/>
          <w:szCs w:val="24"/>
        </w:rPr>
        <w:t>electrice.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(2) În zonele cu arhitectură specială, iluminatul se va realiza conform condiţiilor existente şi cerinţelor utilizatorului.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Art.39 Modul de prindere a corpurilor de iluminat pe stâlpi se realizează ţinându-se cont de: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tipul corpului de</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iluminat;</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importanţa căii de circulaţie pe care se</w:t>
      </w:r>
      <w:r w:rsidRPr="008B455E">
        <w:rPr>
          <w:rFonts w:ascii="Times New Roman" w:hAnsi="Times New Roman" w:cs="Times New Roman"/>
          <w:spacing w:val="-6"/>
          <w:sz w:val="24"/>
          <w:szCs w:val="24"/>
        </w:rPr>
        <w:t xml:space="preserve"> </w:t>
      </w:r>
      <w:r w:rsidRPr="008B455E">
        <w:rPr>
          <w:rFonts w:ascii="Times New Roman" w:hAnsi="Times New Roman" w:cs="Times New Roman"/>
          <w:sz w:val="24"/>
          <w:szCs w:val="24"/>
        </w:rPr>
        <w:t>montează;</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tipul</w:t>
      </w:r>
      <w:r w:rsidRPr="008B455E">
        <w:rPr>
          <w:rFonts w:ascii="Times New Roman" w:hAnsi="Times New Roman" w:cs="Times New Roman"/>
          <w:spacing w:val="-2"/>
          <w:sz w:val="24"/>
          <w:szCs w:val="24"/>
        </w:rPr>
        <w:t xml:space="preserve"> </w:t>
      </w:r>
      <w:r w:rsidRPr="008B455E">
        <w:rPr>
          <w:rFonts w:ascii="Times New Roman" w:hAnsi="Times New Roman" w:cs="Times New Roman"/>
          <w:sz w:val="24"/>
          <w:szCs w:val="24"/>
        </w:rPr>
        <w:t>stâlpului;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cerinţele de ordin estetic</w:t>
      </w:r>
      <w:r w:rsidRPr="008B455E">
        <w:rPr>
          <w:rFonts w:ascii="Times New Roman" w:hAnsi="Times New Roman" w:cs="Times New Roman"/>
          <w:spacing w:val="-8"/>
          <w:sz w:val="24"/>
          <w:szCs w:val="24"/>
        </w:rPr>
        <w:t xml:space="preserve"> </w:t>
      </w:r>
      <w:r w:rsidRPr="008B455E">
        <w:rPr>
          <w:rFonts w:ascii="Times New Roman" w:hAnsi="Times New Roman" w:cs="Times New Roman"/>
          <w:sz w:val="24"/>
          <w:szCs w:val="24"/>
        </w:rPr>
        <w:t>impuse.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Art.40 Realizarea iluminatului public în zonele de interes deosebit, cu cerinţe estetice şi arhitecturale, se va face prin proiectarea şi realizarea de soluţii specifice, unicate, adaptate fiecărui caz în parte, conform înţelegerilor dintre utilizator şi operator.</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Art.41 (1) De regulă, programul de funcţionare va fi asigurat prin comandă automată de conectare/deconectare a iluminatului public.</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(2) Programul de funcţionare a iluminatului public va ţine cont de: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longitudinea</w:t>
      </w:r>
      <w:r w:rsidRPr="008B455E">
        <w:rPr>
          <w:rFonts w:ascii="Times New Roman" w:hAnsi="Times New Roman" w:cs="Times New Roman"/>
          <w:spacing w:val="-1"/>
          <w:sz w:val="24"/>
          <w:szCs w:val="24"/>
        </w:rPr>
        <w:t xml:space="preserve"> </w:t>
      </w:r>
      <w:r w:rsidRPr="008B455E">
        <w:rPr>
          <w:rFonts w:ascii="Times New Roman" w:hAnsi="Times New Roman" w:cs="Times New Roman"/>
          <w:sz w:val="24"/>
          <w:szCs w:val="24"/>
        </w:rPr>
        <w:t>localităţii;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luna</w:t>
      </w:r>
      <w:r w:rsidRPr="008B455E">
        <w:rPr>
          <w:rFonts w:ascii="Times New Roman" w:hAnsi="Times New Roman" w:cs="Times New Roman"/>
          <w:spacing w:val="-13"/>
          <w:sz w:val="24"/>
          <w:szCs w:val="24"/>
        </w:rPr>
        <w:t xml:space="preserve"> </w:t>
      </w:r>
      <w:r w:rsidRPr="008B455E">
        <w:rPr>
          <w:rFonts w:ascii="Times New Roman" w:hAnsi="Times New Roman" w:cs="Times New Roman"/>
          <w:sz w:val="24"/>
          <w:szCs w:val="24"/>
        </w:rPr>
        <w:t>calendaristică;</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ora oficială de</w:t>
      </w:r>
      <w:r w:rsidRPr="008B455E">
        <w:rPr>
          <w:rFonts w:ascii="Times New Roman" w:hAnsi="Times New Roman" w:cs="Times New Roman"/>
          <w:spacing w:val="-10"/>
          <w:sz w:val="24"/>
          <w:szCs w:val="24"/>
        </w:rPr>
        <w:t xml:space="preserve"> </w:t>
      </w:r>
      <w:r w:rsidRPr="008B455E">
        <w:rPr>
          <w:rFonts w:ascii="Times New Roman" w:hAnsi="Times New Roman" w:cs="Times New Roman"/>
          <w:sz w:val="24"/>
          <w:szCs w:val="24"/>
        </w:rPr>
        <w:t>vară;</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nivelul de luminanţă sau de iluminare necesar, corelat cu condiţiile</w:t>
      </w:r>
      <w:r w:rsidRPr="008B455E">
        <w:rPr>
          <w:rFonts w:ascii="Times New Roman" w:hAnsi="Times New Roman" w:cs="Times New Roman"/>
          <w:spacing w:val="-16"/>
          <w:sz w:val="24"/>
          <w:szCs w:val="24"/>
        </w:rPr>
        <w:t xml:space="preserve"> </w:t>
      </w:r>
      <w:r w:rsidRPr="008B455E">
        <w:rPr>
          <w:rFonts w:ascii="Times New Roman" w:hAnsi="Times New Roman" w:cs="Times New Roman"/>
          <w:sz w:val="24"/>
          <w:szCs w:val="24"/>
        </w:rPr>
        <w:t>meteorologice.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Art.42 În cazul instalaţiilor de iluminat public montate pe aceiaşi stâlpi pe care este montată şi o altă instalaţie de transport sau distribuţie a energiei electrice, conectarea/deconectarea iluminatului public va fi realizată prin utilizarea uneia dintre următoarele soluţii: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 xml:space="preserve">acţionare manuală, prin prevederea unui întrerupător manual la cutia de distribuţie a postului </w:t>
      </w:r>
      <w:r w:rsidRPr="008B455E">
        <w:rPr>
          <w:rFonts w:ascii="Times New Roman" w:hAnsi="Times New Roman" w:cs="Times New Roman"/>
          <w:spacing w:val="5"/>
          <w:sz w:val="24"/>
          <w:szCs w:val="24"/>
        </w:rPr>
        <w:t xml:space="preserve">de </w:t>
      </w:r>
      <w:r w:rsidRPr="008B455E">
        <w:rPr>
          <w:rFonts w:ascii="Times New Roman" w:hAnsi="Times New Roman" w:cs="Times New Roman"/>
          <w:sz w:val="24"/>
          <w:szCs w:val="24"/>
        </w:rPr>
        <w:t>transformare care alimentează reţeaua de distribuţie a energiei</w:t>
      </w:r>
      <w:r w:rsidRPr="008B455E">
        <w:rPr>
          <w:rFonts w:ascii="Times New Roman" w:hAnsi="Times New Roman" w:cs="Times New Roman"/>
          <w:spacing w:val="-11"/>
          <w:sz w:val="24"/>
          <w:szCs w:val="24"/>
        </w:rPr>
        <w:t xml:space="preserve"> </w:t>
      </w:r>
      <w:r w:rsidRPr="008B455E">
        <w:rPr>
          <w:rFonts w:ascii="Times New Roman" w:hAnsi="Times New Roman" w:cs="Times New Roman"/>
          <w:sz w:val="24"/>
          <w:szCs w:val="24"/>
        </w:rPr>
        <w:t>electrice;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 xml:space="preserve">acţionare automată, prin prevederea unui dispozitiv automat care acţionează contactorul reţelei de iluminat seara şi dimineaţa, în cutia de distribuţie a postului de transformare care alimentează reţeaua de distribuţie a </w:t>
      </w:r>
      <w:r w:rsidRPr="008B455E">
        <w:rPr>
          <w:rFonts w:ascii="Times New Roman" w:hAnsi="Times New Roman" w:cs="Times New Roman"/>
          <w:sz w:val="24"/>
          <w:szCs w:val="24"/>
        </w:rPr>
        <w:lastRenderedPageBreak/>
        <w:t>energiei</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electrice;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acţionare automată individuală, prin utilizarea unui releu cu fotorezistenţă care echipează fiecare corp de iluminat.</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Această</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variantă</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va</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fi</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utilizată</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în</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mod</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deosebit</w:t>
      </w:r>
      <w:r w:rsidRPr="008B455E">
        <w:rPr>
          <w:rFonts w:ascii="Times New Roman" w:hAnsi="Times New Roman" w:cs="Times New Roman"/>
          <w:spacing w:val="-6"/>
          <w:sz w:val="24"/>
          <w:szCs w:val="24"/>
        </w:rPr>
        <w:t xml:space="preserve"> </w:t>
      </w:r>
      <w:r w:rsidRPr="008B455E">
        <w:rPr>
          <w:rFonts w:ascii="Times New Roman" w:hAnsi="Times New Roman" w:cs="Times New Roman"/>
          <w:sz w:val="24"/>
          <w:szCs w:val="24"/>
        </w:rPr>
        <w:t>pentru</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corpurile</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de</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iluminat</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amplasate</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în</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puncte</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izolate.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Art.43 (1) Echipamentele şi aparatura folosite pentru realizarea sistemelor de iluminat public vor respecta dispoziţiile legale în vigoare privind evaluarea conformităţii produselor şi condiţiile de introducere pe piaţă a acestora, asigurându-se utilizarea raţională a energiei electrice şi economisirea acesteia.</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Distanţa dintre sursele luminoase va fi stabilită în funcţie de înălţimea de montare a acestora, asigurându- se uniformitatea iluminatului în limitele</w:t>
      </w:r>
      <w:r w:rsidRPr="008B455E">
        <w:rPr>
          <w:rFonts w:ascii="Times New Roman" w:hAnsi="Times New Roman" w:cs="Times New Roman"/>
          <w:spacing w:val="-1"/>
          <w:sz w:val="24"/>
          <w:szCs w:val="24"/>
        </w:rPr>
        <w:t xml:space="preserve"> </w:t>
      </w:r>
      <w:r w:rsidRPr="008B455E">
        <w:rPr>
          <w:rFonts w:ascii="Times New Roman" w:hAnsi="Times New Roman" w:cs="Times New Roman"/>
          <w:sz w:val="24"/>
          <w:szCs w:val="24"/>
        </w:rPr>
        <w:t>normate.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Operatorul serviciului de iluminat public va lua măsuri pentru îmbunătăţirea factorului de putere la acele instalaţii de iluminat public care necesită această</w:t>
      </w:r>
      <w:r w:rsidRPr="008B455E">
        <w:rPr>
          <w:rFonts w:ascii="Times New Roman" w:hAnsi="Times New Roman" w:cs="Times New Roman"/>
          <w:spacing w:val="-10"/>
          <w:sz w:val="24"/>
          <w:szCs w:val="24"/>
        </w:rPr>
        <w:t xml:space="preserve"> </w:t>
      </w:r>
      <w:r w:rsidRPr="008B455E">
        <w:rPr>
          <w:rFonts w:ascii="Times New Roman" w:hAnsi="Times New Roman" w:cs="Times New Roman"/>
          <w:sz w:val="24"/>
          <w:szCs w:val="24"/>
        </w:rPr>
        <w:t>operaţiune.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Art.44 (1) Reţelele electrice realizate prin montaj subteran vor fi realizate în soluţie buclată, cu funcţionare radială. Punctele de separaţie se amenajează în tablouri (nişe) speciale ce vor fi amplasate pe zidurile clădirilor învecinate sau în cutii amplasate la baza stâlpilor.</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Reţelele electrice realizate prin montaj aerian se execută din conducte electrice izolate</w:t>
      </w:r>
      <w:r w:rsidRPr="008B455E">
        <w:rPr>
          <w:rFonts w:ascii="Times New Roman" w:hAnsi="Times New Roman" w:cs="Times New Roman"/>
          <w:spacing w:val="-26"/>
          <w:sz w:val="24"/>
          <w:szCs w:val="24"/>
        </w:rPr>
        <w:t xml:space="preserve"> </w:t>
      </w:r>
      <w:r w:rsidRPr="008B455E">
        <w:rPr>
          <w:rFonts w:ascii="Times New Roman" w:hAnsi="Times New Roman" w:cs="Times New Roman"/>
          <w:sz w:val="24"/>
          <w:szCs w:val="24"/>
        </w:rPr>
        <w:t>torsadate.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Linia electrică pentru alimentarea corpurilor de iluminat se racordează dintr-un tablou de distribuţie, care poate</w:t>
      </w:r>
      <w:r w:rsidRPr="008B455E">
        <w:rPr>
          <w:rFonts w:ascii="Times New Roman" w:hAnsi="Times New Roman" w:cs="Times New Roman"/>
          <w:spacing w:val="-1"/>
          <w:sz w:val="24"/>
          <w:szCs w:val="24"/>
        </w:rPr>
        <w:t xml:space="preserve"> </w:t>
      </w:r>
      <w:r w:rsidRPr="008B455E">
        <w:rPr>
          <w:rFonts w:ascii="Times New Roman" w:hAnsi="Times New Roman" w:cs="Times New Roman"/>
          <w:sz w:val="24"/>
          <w:szCs w:val="24"/>
        </w:rPr>
        <w:t>fi: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tabloul de distribuţie din postul de transformare medie/joasă</w:t>
      </w:r>
      <w:r w:rsidRPr="008B455E">
        <w:rPr>
          <w:rFonts w:ascii="Times New Roman" w:hAnsi="Times New Roman" w:cs="Times New Roman"/>
          <w:spacing w:val="-10"/>
          <w:sz w:val="24"/>
          <w:szCs w:val="24"/>
        </w:rPr>
        <w:t xml:space="preserve"> </w:t>
      </w:r>
      <w:r w:rsidRPr="008B455E">
        <w:rPr>
          <w:rFonts w:ascii="Times New Roman" w:hAnsi="Times New Roman" w:cs="Times New Roman"/>
          <w:sz w:val="24"/>
          <w:szCs w:val="24"/>
        </w:rPr>
        <w:t>tensiune;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cutia de distribuţie supraterană sau</w:t>
      </w:r>
      <w:r w:rsidRPr="008B455E">
        <w:rPr>
          <w:rFonts w:ascii="Times New Roman" w:hAnsi="Times New Roman" w:cs="Times New Roman"/>
          <w:spacing w:val="-7"/>
          <w:sz w:val="24"/>
          <w:szCs w:val="24"/>
        </w:rPr>
        <w:t xml:space="preserve"> </w:t>
      </w:r>
      <w:r w:rsidRPr="008B455E">
        <w:rPr>
          <w:rFonts w:ascii="Times New Roman" w:hAnsi="Times New Roman" w:cs="Times New Roman"/>
          <w:sz w:val="24"/>
          <w:szCs w:val="24"/>
        </w:rPr>
        <w:t>subterană;</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cutia de trecere de la linia electrică subterană la linia electrică</w:t>
      </w:r>
      <w:r w:rsidRPr="008B455E">
        <w:rPr>
          <w:rFonts w:ascii="Times New Roman" w:hAnsi="Times New Roman" w:cs="Times New Roman"/>
          <w:spacing w:val="-9"/>
          <w:sz w:val="24"/>
          <w:szCs w:val="24"/>
        </w:rPr>
        <w:t xml:space="preserve"> </w:t>
      </w:r>
      <w:r w:rsidRPr="008B455E">
        <w:rPr>
          <w:rFonts w:ascii="Times New Roman" w:hAnsi="Times New Roman" w:cs="Times New Roman"/>
          <w:sz w:val="24"/>
          <w:szCs w:val="24"/>
        </w:rPr>
        <w:t>supraterană.</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Pe căi de circulaţie cu trafic redus şi foarte redus, alimentarea cu energie electrică a sistemului de iluminat public se realizează cu reţea electrică monofazată sau trifazată, care poate fi pozată împreună cu reţeaua electrică de alimentare a consumatorilor</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casnici.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Pe căi de circulaţie cu trafic intens sau mediu, alimentarea cu energie electrică a sistemului de iluminat public se realizează cu reţea electrică trifazată, asigurându-se posibilitatea reducerii parţiale a iluminatului public, menţinându-se uniformitatea luminanţei sau</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iluminării.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Pe aleile dintre blocurile cvartalelor de locuinţe se pot monta stâlpi de înălţime mică între 3 şi 6</w:t>
      </w:r>
      <w:r w:rsidRPr="008B455E">
        <w:rPr>
          <w:rFonts w:ascii="Times New Roman" w:hAnsi="Times New Roman" w:cs="Times New Roman"/>
          <w:spacing w:val="-36"/>
          <w:sz w:val="24"/>
          <w:szCs w:val="24"/>
        </w:rPr>
        <w:t xml:space="preserve"> </w:t>
      </w:r>
      <w:r w:rsidRPr="008B455E">
        <w:rPr>
          <w:rFonts w:ascii="Times New Roman" w:hAnsi="Times New Roman" w:cs="Times New Roman"/>
          <w:sz w:val="24"/>
          <w:szCs w:val="24"/>
        </w:rPr>
        <w:t>m.</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În parcuri, alimentarea cu energie electrică se va realiza numai prin montaj</w:t>
      </w:r>
      <w:r w:rsidRPr="008B455E">
        <w:rPr>
          <w:rFonts w:ascii="Times New Roman" w:hAnsi="Times New Roman" w:cs="Times New Roman"/>
          <w:spacing w:val="-20"/>
          <w:sz w:val="24"/>
          <w:szCs w:val="24"/>
        </w:rPr>
        <w:t xml:space="preserve"> </w:t>
      </w:r>
      <w:r w:rsidRPr="008B455E">
        <w:rPr>
          <w:rFonts w:ascii="Times New Roman" w:hAnsi="Times New Roman" w:cs="Times New Roman"/>
          <w:sz w:val="24"/>
          <w:szCs w:val="24"/>
        </w:rPr>
        <w:t>subteran.</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Art.45 (1) În cazul existenței mai multor puncte de alimentare a reţelei sistemului de iluminat public, se vor realiza scheme prin care să se realizeze comanda sistemului de iluminat dintr-un singur loc, secvenţial, urmărindu- se obţinerea unui grad ridicat de fiabilitate a sistemului.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(2) Direcția Serviciilor Publice împreună cu furnizorul de energie electrică vor stabili numărul maxim de conectoare în cascadă pentru a menţine un grad ridicat de fiabilitate a sistemului.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Art.46 (1) În sistemele de iluminat public, protecţia contra electrocutărilor se va realiza prin legarea la nulul de protecţie, conform standardelor în vigoare.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Conductorul de nul al reţelei de alimentare a sistemului de iluminat public se va lega în mod obligatoriu la pământ.</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Instalaţia de legare la pământ care deserveşte reţeaua de legare la nul va fi dimensionată astfel ca valoarea</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rezistenţei</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de</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dispersie</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faţă</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de</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pământ,</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măsurată</w:t>
      </w:r>
      <w:r w:rsidRPr="008B455E">
        <w:rPr>
          <w:rFonts w:ascii="Times New Roman" w:hAnsi="Times New Roman" w:cs="Times New Roman"/>
          <w:spacing w:val="-2"/>
          <w:sz w:val="24"/>
          <w:szCs w:val="24"/>
        </w:rPr>
        <w:t xml:space="preserve"> </w:t>
      </w:r>
      <w:r w:rsidRPr="008B455E">
        <w:rPr>
          <w:rFonts w:ascii="Times New Roman" w:hAnsi="Times New Roman" w:cs="Times New Roman"/>
          <w:sz w:val="24"/>
          <w:szCs w:val="24"/>
        </w:rPr>
        <w:t>în</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orice</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punct</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al</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reţelei</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de</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nul,</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să</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fie</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de</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maximum</w:t>
      </w:r>
      <w:r w:rsidRPr="008B455E">
        <w:rPr>
          <w:rFonts w:ascii="Times New Roman" w:hAnsi="Times New Roman" w:cs="Times New Roman"/>
          <w:spacing w:val="-6"/>
          <w:sz w:val="24"/>
          <w:szCs w:val="24"/>
        </w:rPr>
        <w:t xml:space="preserve"> </w:t>
      </w:r>
      <w:r w:rsidRPr="008B455E">
        <w:rPr>
          <w:rFonts w:ascii="Times New Roman" w:hAnsi="Times New Roman" w:cs="Times New Roman"/>
          <w:sz w:val="24"/>
          <w:szCs w:val="24"/>
        </w:rPr>
        <w:t>4</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Ω.</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Carcasele metalice ale corpurilor de iluminat vor fi legate la instalaţia de protecţie prin legare la</w:t>
      </w:r>
      <w:r w:rsidRPr="008B455E">
        <w:rPr>
          <w:rFonts w:ascii="Times New Roman" w:hAnsi="Times New Roman" w:cs="Times New Roman"/>
          <w:spacing w:val="-33"/>
          <w:sz w:val="24"/>
          <w:szCs w:val="24"/>
        </w:rPr>
        <w:t xml:space="preserve"> </w:t>
      </w:r>
      <w:r w:rsidRPr="008B455E">
        <w:rPr>
          <w:rFonts w:ascii="Times New Roman" w:hAnsi="Times New Roman" w:cs="Times New Roman"/>
          <w:sz w:val="24"/>
          <w:szCs w:val="24"/>
        </w:rPr>
        <w:t>nul.</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Legarea la nul a corpurilor de iluminat se va realiza aplicându-se una dintre următoarele</w:t>
      </w:r>
      <w:r w:rsidRPr="008B455E">
        <w:rPr>
          <w:rFonts w:ascii="Times New Roman" w:hAnsi="Times New Roman" w:cs="Times New Roman"/>
          <w:spacing w:val="-28"/>
          <w:sz w:val="24"/>
          <w:szCs w:val="24"/>
        </w:rPr>
        <w:t xml:space="preserve"> </w:t>
      </w:r>
      <w:r w:rsidRPr="008B455E">
        <w:rPr>
          <w:rFonts w:ascii="Times New Roman" w:hAnsi="Times New Roman" w:cs="Times New Roman"/>
          <w:sz w:val="24"/>
          <w:szCs w:val="24"/>
        </w:rPr>
        <w:t>variante: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direct, printr-un conductor electric de nul de protecţie, special destinat acestui scop, şi care va însoţi conductele electrice de</w:t>
      </w:r>
      <w:r w:rsidRPr="008B455E">
        <w:rPr>
          <w:rFonts w:ascii="Times New Roman" w:hAnsi="Times New Roman" w:cs="Times New Roman"/>
          <w:spacing w:val="-7"/>
          <w:sz w:val="24"/>
          <w:szCs w:val="24"/>
        </w:rPr>
        <w:t xml:space="preserve"> </w:t>
      </w:r>
      <w:r w:rsidRPr="008B455E">
        <w:rPr>
          <w:rFonts w:ascii="Times New Roman" w:hAnsi="Times New Roman" w:cs="Times New Roman"/>
          <w:sz w:val="24"/>
          <w:szCs w:val="24"/>
        </w:rPr>
        <w:t>alimentare;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conectarea la instalaţia de legare la pământ la care este legat nulul</w:t>
      </w:r>
      <w:r w:rsidRPr="008B455E">
        <w:rPr>
          <w:rFonts w:ascii="Times New Roman" w:hAnsi="Times New Roman" w:cs="Times New Roman"/>
          <w:spacing w:val="-14"/>
          <w:sz w:val="24"/>
          <w:szCs w:val="24"/>
        </w:rPr>
        <w:t xml:space="preserve"> </w:t>
      </w:r>
      <w:r w:rsidRPr="008B455E">
        <w:rPr>
          <w:rFonts w:ascii="Times New Roman" w:hAnsi="Times New Roman" w:cs="Times New Roman"/>
          <w:sz w:val="24"/>
          <w:szCs w:val="24"/>
        </w:rPr>
        <w:t>reţelei.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Ramificaţiile de la reţeaua de alimentare cu energie electrică la corpul de iluminat se vor realiza din conductoare corespunzătoare ca tip de material şi ca secţiune urmărindu-se realizarea unui raport optim între costurile de investiţii şi cele de</w:t>
      </w:r>
      <w:r w:rsidRPr="008B455E">
        <w:rPr>
          <w:rFonts w:ascii="Times New Roman" w:hAnsi="Times New Roman" w:cs="Times New Roman"/>
          <w:spacing w:val="-6"/>
          <w:sz w:val="24"/>
          <w:szCs w:val="24"/>
        </w:rPr>
        <w:t xml:space="preserve"> </w:t>
      </w:r>
      <w:r w:rsidRPr="008B455E">
        <w:rPr>
          <w:rFonts w:ascii="Times New Roman" w:hAnsi="Times New Roman" w:cs="Times New Roman"/>
          <w:sz w:val="24"/>
          <w:szCs w:val="24"/>
        </w:rPr>
        <w:t>exploatare.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Art.47 (1) Modalitatea de fixare a corpurilor de iluminat pe stâlpi va fi aleasă în funcţie de tipul corpului de iluminat, de importanţa căii de circulaţie pe care se montează, de tipul stâlpului şi de cerinţele de ordin funcţional şi estetic impuse.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Corpurile de iluminat montate în locuri unde este permis accesul tuturor persoanelor trebuie să prezinte un grad de protecţie de minimum IK</w:t>
      </w:r>
      <w:r w:rsidRPr="008B455E">
        <w:rPr>
          <w:rFonts w:ascii="Times New Roman" w:hAnsi="Times New Roman" w:cs="Times New Roman"/>
          <w:spacing w:val="-6"/>
          <w:sz w:val="24"/>
          <w:szCs w:val="24"/>
        </w:rPr>
        <w:t xml:space="preserve"> </w:t>
      </w:r>
      <w:r w:rsidRPr="008B455E">
        <w:rPr>
          <w:rFonts w:ascii="Times New Roman" w:hAnsi="Times New Roman" w:cs="Times New Roman"/>
          <w:sz w:val="24"/>
          <w:szCs w:val="24"/>
        </w:rPr>
        <w:t>08.</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 xml:space="preserve">Întreţinerea sistemelor de iluminat trebuie să se facă în permanenţă, prin curăţarea periodică a corpurilor de iluminat, conform factorului de menţinere luat în calcul la proiectare astfel încât parametrii luminotehnici să </w:t>
      </w:r>
      <w:r w:rsidRPr="008B455E">
        <w:rPr>
          <w:rFonts w:ascii="Times New Roman" w:hAnsi="Times New Roman" w:cs="Times New Roman"/>
          <w:sz w:val="24"/>
          <w:szCs w:val="24"/>
        </w:rPr>
        <w:lastRenderedPageBreak/>
        <w:t>nu scadă sub valorile admise între două operaţiuni succesive de</w:t>
      </w:r>
      <w:r w:rsidRPr="008B455E">
        <w:rPr>
          <w:rFonts w:ascii="Times New Roman" w:hAnsi="Times New Roman" w:cs="Times New Roman"/>
          <w:spacing w:val="-6"/>
          <w:sz w:val="24"/>
          <w:szCs w:val="24"/>
        </w:rPr>
        <w:t xml:space="preserve"> </w:t>
      </w:r>
      <w:r w:rsidRPr="008B455E">
        <w:rPr>
          <w:rFonts w:ascii="Times New Roman" w:hAnsi="Times New Roman" w:cs="Times New Roman"/>
          <w:sz w:val="24"/>
          <w:szCs w:val="24"/>
        </w:rPr>
        <w:t>întreţinere.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Realizarea unei uniformităţi satisfăcătoare a repartiţiei luminanţei sau iluminării, după caz, pe suprafaţa căilor de circulaţie se va asigura prin alegerea corectă a înălţimii de montare, în funcţie de varianta de amplasare a corpurilor de iluminat, având ca referinţă standardul SR</w:t>
      </w:r>
      <w:r w:rsidRPr="008B455E">
        <w:rPr>
          <w:rFonts w:ascii="Times New Roman" w:hAnsi="Times New Roman" w:cs="Times New Roman"/>
          <w:spacing w:val="-9"/>
          <w:sz w:val="24"/>
          <w:szCs w:val="24"/>
        </w:rPr>
        <w:t xml:space="preserve"> </w:t>
      </w:r>
      <w:r w:rsidRPr="008B455E">
        <w:rPr>
          <w:rFonts w:ascii="Times New Roman" w:hAnsi="Times New Roman" w:cs="Times New Roman"/>
          <w:sz w:val="24"/>
          <w:szCs w:val="24"/>
        </w:rPr>
        <w:t>13433:1999.</w:t>
      </w:r>
    </w:p>
    <w:p w:rsidR="008B455E" w:rsidRPr="008B455E" w:rsidRDefault="008B455E" w:rsidP="008B455E">
      <w:pPr>
        <w:rPr>
          <w:rFonts w:ascii="Times New Roman" w:hAnsi="Times New Roman" w:cs="Times New Roman"/>
          <w:sz w:val="24"/>
          <w:szCs w:val="24"/>
        </w:rPr>
      </w:pP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Secțiunea a 7-a</w:t>
      </w:r>
    </w:p>
    <w:p w:rsidR="008B455E" w:rsidRPr="008B455E" w:rsidRDefault="008B455E" w:rsidP="008B455E">
      <w:pPr>
        <w:rPr>
          <w:rFonts w:ascii="Times New Roman" w:hAnsi="Times New Roman" w:cs="Times New Roman"/>
          <w:b/>
          <w:sz w:val="24"/>
          <w:szCs w:val="24"/>
        </w:rPr>
      </w:pPr>
      <w:r w:rsidRPr="008B455E">
        <w:rPr>
          <w:rFonts w:ascii="Times New Roman" w:hAnsi="Times New Roman" w:cs="Times New Roman"/>
          <w:b/>
          <w:sz w:val="24"/>
          <w:szCs w:val="24"/>
        </w:rPr>
        <w:t>Asigurarea parametrilor luminotehnici cantitativi şi calitativi.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Art.48 (1) În vederea realizării unui serviciu de calitate şi asigurarea condiţiilor impuse de necesitatea realizării unui iluminat corespunzător, autoritatea administraţiei publice locale trebuie să aibă măsuraţi parametrii luminotehnici ai căilor de circulaţie din localitate.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(2) Autoritatea administraţiei publice locale este direct răspunzătoare de realizarea parametrilor luminotehnici stabiliţi prin prezentul regulament, având ca referinţă şi standardul SR 13433:1999.</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Art.49 (1) Instalaţiile de iluminat public trebuie să asigure caracteristicile luminotehnice normate necesare siguranţei circulaţiei pe căile de circulaţie, în funcţie de intensitatea traficului şi de reflectanţa suprafeţei căii de circulaţie şi a zonei adiacente.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Toate instalaţiile de iluminat destinate circulaţiei auto vor fi dimensionate conform legislaţiei internaţionale şi naţionale, în funcţie de nivelul de luminanţă, cu excepţia intersecţiilor mari şi a sensurilor giratorii, care se vor dimensiona în funcţie de</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iluminare.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 xml:space="preserve">Parametrii luminotehnici ai instalaţiei de iluminat public vor fi verificaţi de operator, </w:t>
      </w:r>
      <w:r w:rsidRPr="008B455E">
        <w:rPr>
          <w:rFonts w:ascii="Times New Roman" w:hAnsi="Times New Roman" w:cs="Times New Roman"/>
          <w:spacing w:val="3"/>
          <w:sz w:val="24"/>
          <w:szCs w:val="24"/>
        </w:rPr>
        <w:t xml:space="preserve">la </w:t>
      </w:r>
      <w:r w:rsidRPr="008B455E">
        <w:rPr>
          <w:rFonts w:ascii="Times New Roman" w:hAnsi="Times New Roman" w:cs="Times New Roman"/>
          <w:sz w:val="24"/>
          <w:szCs w:val="24"/>
        </w:rPr>
        <w:t>preluarea serviciului, la punerea în funcţiune a unor extinderi şi periodic, pe parcursul</w:t>
      </w:r>
      <w:r w:rsidRPr="008B455E">
        <w:rPr>
          <w:rFonts w:ascii="Times New Roman" w:hAnsi="Times New Roman" w:cs="Times New Roman"/>
          <w:spacing w:val="-16"/>
          <w:sz w:val="24"/>
          <w:szCs w:val="24"/>
        </w:rPr>
        <w:t xml:space="preserve"> </w:t>
      </w:r>
      <w:r w:rsidRPr="008B455E">
        <w:rPr>
          <w:rFonts w:ascii="Times New Roman" w:hAnsi="Times New Roman" w:cs="Times New Roman"/>
          <w:sz w:val="24"/>
          <w:szCs w:val="24"/>
        </w:rPr>
        <w:t>exploatării.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Menţinerea în timp a nivelului de iluminare sau luminanţă, după caz, realizat de sistemul de iluminat public se asigură prin programul de întreţinere, realizându-se înlocuirea lămpilor uzate, curăţarea lămpilor şi a corpurilor de</w:t>
      </w:r>
      <w:r w:rsidRPr="008B455E">
        <w:rPr>
          <w:rFonts w:ascii="Times New Roman" w:hAnsi="Times New Roman" w:cs="Times New Roman"/>
          <w:spacing w:val="-1"/>
          <w:sz w:val="24"/>
          <w:szCs w:val="24"/>
        </w:rPr>
        <w:t xml:space="preserve"> </w:t>
      </w:r>
      <w:r w:rsidRPr="008B455E">
        <w:rPr>
          <w:rFonts w:ascii="Times New Roman" w:hAnsi="Times New Roman" w:cs="Times New Roman"/>
          <w:sz w:val="24"/>
          <w:szCs w:val="24"/>
        </w:rPr>
        <w:t>iluminat.</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Parametrii cantitativi sunt: a) nivelul de luminanţă, pentru căile de circulaţie auto; nivelul de iluminare, pentru intersecţii, pieţe, sensuri giratorii, zone pietonale, piste pentru</w:t>
      </w:r>
      <w:r w:rsidRPr="008B455E">
        <w:rPr>
          <w:rFonts w:ascii="Times New Roman" w:hAnsi="Times New Roman" w:cs="Times New Roman"/>
          <w:spacing w:val="-10"/>
          <w:sz w:val="24"/>
          <w:szCs w:val="24"/>
        </w:rPr>
        <w:t xml:space="preserve"> </w:t>
      </w:r>
      <w:r w:rsidRPr="008B455E">
        <w:rPr>
          <w:rFonts w:ascii="Times New Roman" w:hAnsi="Times New Roman" w:cs="Times New Roman"/>
          <w:sz w:val="24"/>
          <w:szCs w:val="24"/>
        </w:rPr>
        <w:t>biciclete.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Parametrii calitativi</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sunt:</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uniformitatea pe zona de</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calcul;</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indicele TI pentru evitarea orbirii fiziologice în câmpul vizual central şi</w:t>
      </w:r>
      <w:r w:rsidRPr="008B455E">
        <w:rPr>
          <w:rFonts w:ascii="Times New Roman" w:hAnsi="Times New Roman" w:cs="Times New Roman"/>
          <w:spacing w:val="-16"/>
          <w:sz w:val="24"/>
          <w:szCs w:val="24"/>
        </w:rPr>
        <w:t xml:space="preserve"> </w:t>
      </w:r>
      <w:r w:rsidRPr="008B455E">
        <w:rPr>
          <w:rFonts w:ascii="Times New Roman" w:hAnsi="Times New Roman" w:cs="Times New Roman"/>
          <w:sz w:val="24"/>
          <w:szCs w:val="24"/>
        </w:rPr>
        <w:t>periferic.</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Art.50 (1) Iluminatul pieţelor şi al intersecţiilor se va realiza astfel încât nivelul de iluminare să fie mai ridicat cu 50% faţă de strada cu nivelul cel mai ridicat, incidentă în intersecţie, având ca referinţă standardul SR 13433:1999.</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Iluminatul trecerilor la nivel cu calea de rulare a tramvaielor se realizează astfel încât nivelul de iluminare să fie</w:t>
      </w:r>
      <w:r w:rsidRPr="008B455E">
        <w:rPr>
          <w:rFonts w:ascii="Times New Roman" w:hAnsi="Times New Roman" w:cs="Times New Roman"/>
          <w:spacing w:val="-2"/>
          <w:sz w:val="24"/>
          <w:szCs w:val="24"/>
        </w:rPr>
        <w:t xml:space="preserve"> </w:t>
      </w:r>
      <w:r w:rsidRPr="008B455E">
        <w:rPr>
          <w:rFonts w:ascii="Times New Roman" w:hAnsi="Times New Roman" w:cs="Times New Roman"/>
          <w:sz w:val="24"/>
          <w:szCs w:val="24"/>
        </w:rPr>
        <w:t>cu</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50%</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mai</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ridicat</w:t>
      </w:r>
      <w:r w:rsidRPr="008B455E">
        <w:rPr>
          <w:rFonts w:ascii="Times New Roman" w:hAnsi="Times New Roman" w:cs="Times New Roman"/>
          <w:spacing w:val="-2"/>
          <w:sz w:val="24"/>
          <w:szCs w:val="24"/>
        </w:rPr>
        <w:t xml:space="preserve"> </w:t>
      </w:r>
      <w:r w:rsidRPr="008B455E">
        <w:rPr>
          <w:rFonts w:ascii="Times New Roman" w:hAnsi="Times New Roman" w:cs="Times New Roman"/>
          <w:sz w:val="24"/>
          <w:szCs w:val="24"/>
        </w:rPr>
        <w:t>faţă</w:t>
      </w:r>
      <w:r w:rsidRPr="008B455E">
        <w:rPr>
          <w:rFonts w:ascii="Times New Roman" w:hAnsi="Times New Roman" w:cs="Times New Roman"/>
          <w:spacing w:val="-2"/>
          <w:sz w:val="24"/>
          <w:szCs w:val="24"/>
        </w:rPr>
        <w:t xml:space="preserve"> </w:t>
      </w:r>
      <w:r w:rsidRPr="008B455E">
        <w:rPr>
          <w:rFonts w:ascii="Times New Roman" w:hAnsi="Times New Roman" w:cs="Times New Roman"/>
          <w:sz w:val="24"/>
          <w:szCs w:val="24"/>
        </w:rPr>
        <w:t>de</w:t>
      </w:r>
      <w:r w:rsidRPr="008B455E">
        <w:rPr>
          <w:rFonts w:ascii="Times New Roman" w:hAnsi="Times New Roman" w:cs="Times New Roman"/>
          <w:spacing w:val="-2"/>
          <w:sz w:val="24"/>
          <w:szCs w:val="24"/>
        </w:rPr>
        <w:t xml:space="preserve"> </w:t>
      </w:r>
      <w:r w:rsidRPr="008B455E">
        <w:rPr>
          <w:rFonts w:ascii="Times New Roman" w:hAnsi="Times New Roman" w:cs="Times New Roman"/>
          <w:sz w:val="24"/>
          <w:szCs w:val="24"/>
        </w:rPr>
        <w:t>strada</w:t>
      </w:r>
      <w:r w:rsidRPr="008B455E">
        <w:rPr>
          <w:rFonts w:ascii="Times New Roman" w:hAnsi="Times New Roman" w:cs="Times New Roman"/>
          <w:spacing w:val="-2"/>
          <w:sz w:val="24"/>
          <w:szCs w:val="24"/>
        </w:rPr>
        <w:t xml:space="preserve"> </w:t>
      </w:r>
      <w:r w:rsidRPr="008B455E">
        <w:rPr>
          <w:rFonts w:ascii="Times New Roman" w:hAnsi="Times New Roman" w:cs="Times New Roman"/>
          <w:sz w:val="24"/>
          <w:szCs w:val="24"/>
        </w:rPr>
        <w:t>cu</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nivelul</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cel</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mai</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ridicat,</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având</w:t>
      </w:r>
      <w:r w:rsidRPr="008B455E">
        <w:rPr>
          <w:rFonts w:ascii="Times New Roman" w:hAnsi="Times New Roman" w:cs="Times New Roman"/>
          <w:spacing w:val="-2"/>
          <w:sz w:val="24"/>
          <w:szCs w:val="24"/>
        </w:rPr>
        <w:t xml:space="preserve"> </w:t>
      </w:r>
      <w:r w:rsidRPr="008B455E">
        <w:rPr>
          <w:rFonts w:ascii="Times New Roman" w:hAnsi="Times New Roman" w:cs="Times New Roman"/>
          <w:sz w:val="24"/>
          <w:szCs w:val="24"/>
        </w:rPr>
        <w:t>ca</w:t>
      </w:r>
      <w:r w:rsidRPr="008B455E">
        <w:rPr>
          <w:rFonts w:ascii="Times New Roman" w:hAnsi="Times New Roman" w:cs="Times New Roman"/>
          <w:spacing w:val="-1"/>
          <w:sz w:val="24"/>
          <w:szCs w:val="24"/>
        </w:rPr>
        <w:t xml:space="preserve"> </w:t>
      </w:r>
      <w:r w:rsidRPr="008B455E">
        <w:rPr>
          <w:rFonts w:ascii="Times New Roman" w:hAnsi="Times New Roman" w:cs="Times New Roman"/>
          <w:sz w:val="24"/>
          <w:szCs w:val="24"/>
        </w:rPr>
        <w:t>referinţă</w:t>
      </w:r>
      <w:r w:rsidRPr="008B455E">
        <w:rPr>
          <w:rFonts w:ascii="Times New Roman" w:hAnsi="Times New Roman" w:cs="Times New Roman"/>
          <w:spacing w:val="-2"/>
          <w:sz w:val="24"/>
          <w:szCs w:val="24"/>
        </w:rPr>
        <w:t xml:space="preserve"> </w:t>
      </w:r>
      <w:r w:rsidRPr="008B455E">
        <w:rPr>
          <w:rFonts w:ascii="Times New Roman" w:hAnsi="Times New Roman" w:cs="Times New Roman"/>
          <w:sz w:val="24"/>
          <w:szCs w:val="24"/>
        </w:rPr>
        <w:t>standardul</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SR</w:t>
      </w:r>
      <w:r w:rsidRPr="008B455E">
        <w:rPr>
          <w:rFonts w:ascii="Times New Roman" w:hAnsi="Times New Roman" w:cs="Times New Roman"/>
          <w:spacing w:val="-2"/>
          <w:sz w:val="24"/>
          <w:szCs w:val="24"/>
        </w:rPr>
        <w:t xml:space="preserve"> </w:t>
      </w:r>
      <w:r w:rsidRPr="008B455E">
        <w:rPr>
          <w:rFonts w:ascii="Times New Roman" w:hAnsi="Times New Roman" w:cs="Times New Roman"/>
          <w:sz w:val="24"/>
          <w:szCs w:val="24"/>
        </w:rPr>
        <w:t>13433:1999.</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 xml:space="preserve">Iluminatul intersecţiilor se va realiza prin amplasarea corpurilor de iluminat cât </w:t>
      </w:r>
      <w:r w:rsidRPr="008B455E">
        <w:rPr>
          <w:rFonts w:ascii="Times New Roman" w:hAnsi="Times New Roman" w:cs="Times New Roman"/>
          <w:spacing w:val="1"/>
          <w:sz w:val="24"/>
          <w:szCs w:val="24"/>
        </w:rPr>
        <w:t xml:space="preserve">mai </w:t>
      </w:r>
      <w:r w:rsidRPr="008B455E">
        <w:rPr>
          <w:rFonts w:ascii="Times New Roman" w:hAnsi="Times New Roman" w:cs="Times New Roman"/>
          <w:sz w:val="24"/>
          <w:szCs w:val="24"/>
        </w:rPr>
        <w:t>aproape de unghiurile intersecţiilor.</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Iluminatul intersecţiilor dintre străzile principale şi cele secundare se va realiza prin amplasarea corpurilor de iluminat pe căile de circulaţie principale în faţa căilor de circulaţie secundare cu care se intersectează, acest mod de amplasare a corpurilor de iluminat constituind un punct de semnalizare pentru circulaţia</w:t>
      </w:r>
      <w:r w:rsidRPr="008B455E">
        <w:rPr>
          <w:rFonts w:ascii="Times New Roman" w:hAnsi="Times New Roman" w:cs="Times New Roman"/>
          <w:spacing w:val="-31"/>
          <w:sz w:val="24"/>
          <w:szCs w:val="24"/>
        </w:rPr>
        <w:t xml:space="preserve"> </w:t>
      </w:r>
      <w:r w:rsidRPr="008B455E">
        <w:rPr>
          <w:rFonts w:ascii="Times New Roman" w:hAnsi="Times New Roman" w:cs="Times New Roman"/>
          <w:sz w:val="24"/>
          <w:szCs w:val="24"/>
        </w:rPr>
        <w:t>rutieră.</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Art.51 (1) Iluminatul trotuarelor se poate realiza cu un nivel de iluminare cu 50% mai redus decât nivelul părţii carosabile a căii de circulaţie respective, potrivit factorului "raport de zonă alăturată" rezultat din proiectare, având ca referinţă standardul SR 13433:1999.</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(2) Iluminatul spaţiilor special amenajate pentru parcare se va realiza cu surse de lumină care asigură un nivel de iluminare egal cu cel realizat pe zona de acces la parcare.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Art.52 (1) Iluminatul trecerilor de pietoni se realizează cu un nivel de luminanţă cu 50% mai ridicat decât cel al căii de circulaţie respective, evitându-se schimbarea culorii care produce şoc vizual şi estetic perturbator.</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În imediata apropiere a trecerilor de pietoni şi a intersecţiilor nu se vor amplasa reclame luminoase care prin efectul de schimbare a culorii şi/sau prin variaţia intensităţii luminoase să distragă atenţia conducătorilor de vehicule sau a</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pietonilor.</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Iluminatul se realizează prin dispunerea unui corp de iluminat în imediata apropiere a trecerii de pietoni sau amplasarea trecerii în apropierea locului de dispunere a corpurilor de</w:t>
      </w:r>
      <w:r w:rsidRPr="008B455E">
        <w:rPr>
          <w:rFonts w:ascii="Times New Roman" w:hAnsi="Times New Roman" w:cs="Times New Roman"/>
          <w:spacing w:val="-19"/>
          <w:sz w:val="24"/>
          <w:szCs w:val="24"/>
        </w:rPr>
        <w:t xml:space="preserve"> </w:t>
      </w:r>
      <w:r w:rsidRPr="008B455E">
        <w:rPr>
          <w:rFonts w:ascii="Times New Roman" w:hAnsi="Times New Roman" w:cs="Times New Roman"/>
          <w:sz w:val="24"/>
          <w:szCs w:val="24"/>
        </w:rPr>
        <w:t>iluminat.</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Amplasarea corpurilor de iluminat se va face astfel încât să se asigure iluminarea pietonilor din sensul de circulaţie.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Iluminatul trecerilor de pietoni trebuie să aibă în vedere un indice de orbire cât mai</w:t>
      </w:r>
      <w:r w:rsidRPr="008B455E">
        <w:rPr>
          <w:rFonts w:ascii="Times New Roman" w:hAnsi="Times New Roman" w:cs="Times New Roman"/>
          <w:spacing w:val="-30"/>
          <w:sz w:val="24"/>
          <w:szCs w:val="24"/>
        </w:rPr>
        <w:t xml:space="preserve"> </w:t>
      </w:r>
      <w:r w:rsidRPr="008B455E">
        <w:rPr>
          <w:rFonts w:ascii="Times New Roman" w:hAnsi="Times New Roman" w:cs="Times New Roman"/>
          <w:sz w:val="24"/>
          <w:szCs w:val="24"/>
        </w:rPr>
        <w:t>scăzut.</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 xml:space="preserve">La trecerile de pietoni unde în mod frecvent au loc accidente de circulaţie, în perioada în care este necesară </w:t>
      </w:r>
      <w:r w:rsidRPr="008B455E">
        <w:rPr>
          <w:rFonts w:ascii="Times New Roman" w:hAnsi="Times New Roman" w:cs="Times New Roman"/>
          <w:sz w:val="24"/>
          <w:szCs w:val="24"/>
        </w:rPr>
        <w:lastRenderedPageBreak/>
        <w:t>funcţionarea instalaţiilor de iluminat nivelul de luminanţă menţionat la alin. (1) se poate mări până la 100%.</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Art.53 (1) Relaţiile dintre mărimile geometrice ale instalaţiei de iluminat şi caracteristicile electrice şi luminotehnice ale acesteia vor fi corelate astfel încât să rezulte soluţii optime din punct de vedere tehnic şi economic.</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Înălţimile la care se vor amplasa corpurile de iluminat se calculează în funcţie de fluxul luminos al surselor de lumină şi de gradul de concentrare a distribuţiei intensităţii luminoase a acestora, astfel încât să se asigure uniformitatea normată şi limitarea fenomenului de</w:t>
      </w:r>
      <w:r w:rsidRPr="008B455E">
        <w:rPr>
          <w:rFonts w:ascii="Times New Roman" w:hAnsi="Times New Roman" w:cs="Times New Roman"/>
          <w:spacing w:val="-6"/>
          <w:sz w:val="24"/>
          <w:szCs w:val="24"/>
        </w:rPr>
        <w:t xml:space="preserve"> </w:t>
      </w:r>
      <w:r w:rsidRPr="008B455E">
        <w:rPr>
          <w:rFonts w:ascii="Times New Roman" w:hAnsi="Times New Roman" w:cs="Times New Roman"/>
          <w:sz w:val="24"/>
          <w:szCs w:val="24"/>
        </w:rPr>
        <w:t>orbire.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În cazul în care înălţimea stâlpilor este dată de situaţia existentă în teren şi din calcule rezultă necesitatea schimbării acesteia se vor alege soluţiile cele mai economice rezultate din înlocuirea stâlpilor existenţi, supraînălţarea celor existenţi, modificarea fluxului luminos, montarea unor stâlpi suplimentari, modificarea gradului de</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concentrare</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a</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distribuţiei</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luminoase,</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astfel</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încât</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să</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se</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asigure</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uniformitatea</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şi</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limitarea</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fenomenului</w:t>
      </w:r>
      <w:r w:rsidRPr="008B455E">
        <w:rPr>
          <w:rFonts w:ascii="Times New Roman" w:hAnsi="Times New Roman" w:cs="Times New Roman"/>
          <w:spacing w:val="-6"/>
          <w:sz w:val="24"/>
          <w:szCs w:val="24"/>
        </w:rPr>
        <w:t xml:space="preserve"> </w:t>
      </w:r>
      <w:r w:rsidRPr="008B455E">
        <w:rPr>
          <w:rFonts w:ascii="Times New Roman" w:hAnsi="Times New Roman" w:cs="Times New Roman"/>
          <w:sz w:val="24"/>
          <w:szCs w:val="24"/>
        </w:rPr>
        <w:t>de</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orbire.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Pentru evitarea fenomenului de orbire, în pieţe şi intersecţii sursele de lumină şi corpurile de iluminat se montează la înălţimi cu unghiuri de protecţie</w:t>
      </w:r>
      <w:r w:rsidRPr="008B455E">
        <w:rPr>
          <w:rFonts w:ascii="Times New Roman" w:hAnsi="Times New Roman" w:cs="Times New Roman"/>
          <w:spacing w:val="-11"/>
          <w:sz w:val="24"/>
          <w:szCs w:val="24"/>
        </w:rPr>
        <w:t xml:space="preserve"> </w:t>
      </w:r>
      <w:r w:rsidRPr="008B455E">
        <w:rPr>
          <w:rFonts w:ascii="Times New Roman" w:hAnsi="Times New Roman" w:cs="Times New Roman"/>
          <w:sz w:val="24"/>
          <w:szCs w:val="24"/>
        </w:rPr>
        <w:t>corespunzătoare.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Poziţionarea corpurilor de iluminat pentru căile de circulaţie auto se va determina printr-o analiză care trebuie să prevină fenomenul de</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orbire.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Corpurile de iluminat trebuie să asigure o distribuţie exclusiv directă a fluxului luminos către calea de circulaţie</w:t>
      </w:r>
      <w:r w:rsidRPr="008B455E">
        <w:rPr>
          <w:rFonts w:ascii="Times New Roman" w:hAnsi="Times New Roman" w:cs="Times New Roman"/>
          <w:spacing w:val="-1"/>
          <w:sz w:val="24"/>
          <w:szCs w:val="24"/>
        </w:rPr>
        <w:t xml:space="preserve"> </w:t>
      </w:r>
      <w:r w:rsidRPr="008B455E">
        <w:rPr>
          <w:rFonts w:ascii="Times New Roman" w:hAnsi="Times New Roman" w:cs="Times New Roman"/>
          <w:sz w:val="24"/>
          <w:szCs w:val="24"/>
        </w:rPr>
        <w:t>rutieră.</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Tipul şi dimensiunile consolelor se vor alege pe considerente economice, fotometrice, de întreţinere şi arhitecturale.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În funcţie de tipul corpului de iluminat, distanţa dintre corpurile de iluminat se alege în funcţie de înălţimea de montare a acestora, asigurându-se uniformitatea iluminatului conform normelor Uniunii Europene, astfel încât să se reducă numărul de stâlpi/km şi numărul de corpuri de iluminat/km, având ca referinţă standardul SR 13433:1999.</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Art.54 (1) În cazul în care stâlpii pe care se montează corpurile de iluminat, aparţinând sistemelor de iluminat rutier, sunt situaţi între copacii plantaţi pe părţile laterale ale străzii, se va adopta o soluţie de iluminat corespunzătoare astfel încât în perioada în care coroana copacilor este verde, fluxul luminos să fie astfel distribuit încât să se asigure o distribuţie uniformă a luminanţei, fără ca pe carosabil să apară pete de lumină şi umbre puternice generatoare de insecuritate şi disconfort.</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(2) În funcţie de vegetaţia existentă în zona adiacentă căilor de circulaţie şi de sistemul de iluminat ales, corpurile de iluminat se amplasează astfel încât distribuţia fluxului luminos să nu se modifice. În acest sens, coronamentul arborilor se ajustează periodic pentru a nu apărea o neuniformitate a fluxului luminos.</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Art.55 Poziţionarea corpurilor de iluminat rutier se face la un unghi de montaj cât mai mic astfel încât să se realizeze o dirijare corespunzătoare a fluxului luminos către carosabil şi pentru ca acel corp de iluminat să nuproducă orbirea participanţilor la circulaţia rutieră sau pietonală, asigurându-se în acelaşi timp şi uniformitatea necesară.</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Art.56 (1) Iluminatul căilor de circulaţie foarte late, prevăzute cu arbori de dimensiuni medii, se va realiza prin amplasarea surselor de lumină în linie cu arborii şi nu în spatele lor; coronamentul arborilor trebuie să nu modifice distribuţia fluxului luminos, iar vegetaţia trebuie ajustată periodic.</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În cazul arborilor de înălţime mică, se va utiliza distribuţia axială a corpurilor de</w:t>
      </w:r>
      <w:r w:rsidRPr="008B455E">
        <w:rPr>
          <w:rFonts w:ascii="Times New Roman" w:hAnsi="Times New Roman" w:cs="Times New Roman"/>
          <w:spacing w:val="-27"/>
          <w:sz w:val="24"/>
          <w:szCs w:val="24"/>
        </w:rPr>
        <w:t xml:space="preserve"> </w:t>
      </w:r>
      <w:r w:rsidRPr="008B455E">
        <w:rPr>
          <w:rFonts w:ascii="Times New Roman" w:hAnsi="Times New Roman" w:cs="Times New Roman"/>
          <w:sz w:val="24"/>
          <w:szCs w:val="24"/>
        </w:rPr>
        <w:t>iluminat.</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În cazul arborilor de înălţime mare sursele de lumină se vor amplasa sub coroană, la nivelul ultimelor ramuri, dacă în urma calculelor rezultă că soluţia este</w:t>
      </w:r>
      <w:r w:rsidRPr="008B455E">
        <w:rPr>
          <w:rFonts w:ascii="Times New Roman" w:hAnsi="Times New Roman" w:cs="Times New Roman"/>
          <w:spacing w:val="-10"/>
          <w:sz w:val="24"/>
          <w:szCs w:val="24"/>
        </w:rPr>
        <w:t xml:space="preserve"> </w:t>
      </w:r>
      <w:r w:rsidRPr="008B455E">
        <w:rPr>
          <w:rFonts w:ascii="Times New Roman" w:hAnsi="Times New Roman" w:cs="Times New Roman"/>
          <w:sz w:val="24"/>
          <w:szCs w:val="24"/>
        </w:rPr>
        <w:t>acceptabilă.</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Pentru căile de circulaţie cu arbori pe ambele părţi se va utiliza, de regulă, iluminatul de tip</w:t>
      </w:r>
      <w:r w:rsidRPr="008B455E">
        <w:rPr>
          <w:rFonts w:ascii="Times New Roman" w:hAnsi="Times New Roman" w:cs="Times New Roman"/>
          <w:spacing w:val="-36"/>
          <w:sz w:val="24"/>
          <w:szCs w:val="24"/>
        </w:rPr>
        <w:t xml:space="preserve"> </w:t>
      </w:r>
      <w:r w:rsidRPr="008B455E">
        <w:rPr>
          <w:rFonts w:ascii="Times New Roman" w:hAnsi="Times New Roman" w:cs="Times New Roman"/>
          <w:sz w:val="24"/>
          <w:szCs w:val="24"/>
        </w:rPr>
        <w:t>axial.</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Iluminarea aleilor din parcuri se va realiza, de regulă, cu corpuri de iluminat montate pe stâlpi având o înălţime de 3-6 m de la</w:t>
      </w:r>
      <w:r w:rsidRPr="008B455E">
        <w:rPr>
          <w:rFonts w:ascii="Times New Roman" w:hAnsi="Times New Roman" w:cs="Times New Roman"/>
          <w:spacing w:val="-6"/>
          <w:sz w:val="24"/>
          <w:szCs w:val="24"/>
        </w:rPr>
        <w:t xml:space="preserve"> </w:t>
      </w:r>
      <w:r w:rsidRPr="008B455E">
        <w:rPr>
          <w:rFonts w:ascii="Times New Roman" w:hAnsi="Times New Roman" w:cs="Times New Roman"/>
          <w:sz w:val="24"/>
          <w:szCs w:val="24"/>
        </w:rPr>
        <w:t>sol.</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Art.57 (1) Pe căile de circulaţie, nivelul de luminanţă trebuie să asigure perceperea obstacolelor şi detaliilor în mod distinct, în timp util şi cu siguranţă.</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Pentru realizarea cerinţelor de la alin. (1) valoarea contrastului dintre obiectele ce trebuie percepute şi fondul pe care se situează trebuie să aibă valori cuprinse între</w:t>
      </w:r>
      <w:r w:rsidRPr="008B455E">
        <w:rPr>
          <w:rFonts w:ascii="Times New Roman" w:hAnsi="Times New Roman" w:cs="Times New Roman"/>
          <w:spacing w:val="-11"/>
          <w:sz w:val="24"/>
          <w:szCs w:val="24"/>
        </w:rPr>
        <w:t xml:space="preserve"> </w:t>
      </w:r>
      <w:r w:rsidRPr="008B455E">
        <w:rPr>
          <w:rFonts w:ascii="Times New Roman" w:hAnsi="Times New Roman" w:cs="Times New Roman"/>
          <w:sz w:val="24"/>
          <w:szCs w:val="24"/>
        </w:rPr>
        <w:t>0,2-0,5.</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Nivelul de luminanţă va fi menţinut în timp prin întreţinerea la perioade specificate a instalaţiilor de iluminat, luându-se măsuri pentru înlocuirea lămpilor uzate, curăţarea lămpilor şi a corpurilor de iluminat, asigurându-se factorul de menţinere stabilit în caietul de</w:t>
      </w:r>
      <w:r w:rsidRPr="008B455E">
        <w:rPr>
          <w:rFonts w:ascii="Times New Roman" w:hAnsi="Times New Roman" w:cs="Times New Roman"/>
          <w:spacing w:val="-9"/>
          <w:sz w:val="24"/>
          <w:szCs w:val="24"/>
        </w:rPr>
        <w:t xml:space="preserve"> </w:t>
      </w:r>
      <w:r w:rsidRPr="008B455E">
        <w:rPr>
          <w:rFonts w:ascii="Times New Roman" w:hAnsi="Times New Roman" w:cs="Times New Roman"/>
          <w:sz w:val="24"/>
          <w:szCs w:val="24"/>
        </w:rPr>
        <w:t>sarcini.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 xml:space="preserve">Art. 58 (1) Operatorul serviciului de iluminat public are obligaţia de a executa modificările necesare în sistemul de iluminat public pentru asigurarea respectării condiţiilor de iluminat, având ca referinţă standardul </w:t>
      </w:r>
      <w:r w:rsidRPr="008B455E">
        <w:rPr>
          <w:rFonts w:ascii="Times New Roman" w:hAnsi="Times New Roman" w:cs="Times New Roman"/>
          <w:sz w:val="24"/>
          <w:szCs w:val="24"/>
        </w:rPr>
        <w:lastRenderedPageBreak/>
        <w:t>SR 13433:1999.</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Condiţiile de iluminat privind luminanţa medie, uniformitatea generală a luminanţei, indicele de prag, uniformitatea longitudinală a luminanţei, raportul de zonă alăturată, luminanţa zonei de acces, raportul dintre luminanţă la începutul zonei de prag şi luminanţa zonei de acces, luminanţa zonei de tranziţie, luminanţa zonei interioare, luminanţa zonei de ieşire, iluminarea medie, uniformitatea generală a iluminării, iluminarea minimă, după caz, vor avea valori cu referinţă la standardul SR 13433:1999</w:t>
      </w:r>
      <w:r w:rsidRPr="008B455E">
        <w:rPr>
          <w:rFonts w:ascii="Times New Roman" w:hAnsi="Times New Roman" w:cs="Times New Roman"/>
          <w:spacing w:val="-6"/>
          <w:sz w:val="24"/>
          <w:szCs w:val="24"/>
        </w:rPr>
        <w:t xml:space="preserve"> </w:t>
      </w:r>
      <w:r w:rsidRPr="008B455E">
        <w:rPr>
          <w:rFonts w:ascii="Times New Roman" w:hAnsi="Times New Roman" w:cs="Times New Roman"/>
          <w:sz w:val="24"/>
          <w:szCs w:val="24"/>
        </w:rPr>
        <w:t>pentru:</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clasa sistemului de iluminat pentru categoria căi de circulaţie destinate traficului</w:t>
      </w:r>
      <w:r w:rsidRPr="008B455E">
        <w:rPr>
          <w:rFonts w:ascii="Times New Roman" w:hAnsi="Times New Roman" w:cs="Times New Roman"/>
          <w:spacing w:val="-23"/>
          <w:sz w:val="24"/>
          <w:szCs w:val="24"/>
        </w:rPr>
        <w:t xml:space="preserve"> </w:t>
      </w:r>
      <w:r w:rsidRPr="008B455E">
        <w:rPr>
          <w:rFonts w:ascii="Times New Roman" w:hAnsi="Times New Roman" w:cs="Times New Roman"/>
          <w:sz w:val="24"/>
          <w:szCs w:val="24"/>
        </w:rPr>
        <w:t>rutier;</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clasa sistemului de iluminat pentru zonele de</w:t>
      </w:r>
      <w:r w:rsidRPr="008B455E">
        <w:rPr>
          <w:rFonts w:ascii="Times New Roman" w:hAnsi="Times New Roman" w:cs="Times New Roman"/>
          <w:spacing w:val="-9"/>
          <w:sz w:val="24"/>
          <w:szCs w:val="24"/>
        </w:rPr>
        <w:t xml:space="preserve"> </w:t>
      </w:r>
      <w:r w:rsidRPr="008B455E">
        <w:rPr>
          <w:rFonts w:ascii="Times New Roman" w:hAnsi="Times New Roman" w:cs="Times New Roman"/>
          <w:sz w:val="24"/>
          <w:szCs w:val="24"/>
        </w:rPr>
        <w:t>risc;</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clasa</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sistemului</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de</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iluminat</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pentru</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căile</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de</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circulaţie</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destinate</w:t>
      </w:r>
      <w:r w:rsidRPr="008B455E">
        <w:rPr>
          <w:rFonts w:ascii="Times New Roman" w:hAnsi="Times New Roman" w:cs="Times New Roman"/>
          <w:spacing w:val="-2"/>
          <w:sz w:val="24"/>
          <w:szCs w:val="24"/>
        </w:rPr>
        <w:t xml:space="preserve"> </w:t>
      </w:r>
      <w:r w:rsidRPr="008B455E">
        <w:rPr>
          <w:rFonts w:ascii="Times New Roman" w:hAnsi="Times New Roman" w:cs="Times New Roman"/>
          <w:sz w:val="24"/>
          <w:szCs w:val="24"/>
        </w:rPr>
        <w:t>traficului</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pietonal</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şi</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pistelor</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pentru</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biciclete.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La montarea reclamelor luminoase în zona de exploatare a sistemului de iluminat public se va obţine în prealabil avizul operatorului serviciului de iluminat public privind sursele de lumină utilizabile din punctul de vedere al iluminării maxime admisibile, temperaturii de culoare corelată, al culorii surselor de iluminat şi al poziţionării acestora faţă de traficul rutier, în vederea evitării distragerii atenţiei participanţilor la trafic şi a armonizării culorilor reclamelor luminoase cu cele utilizate la iluminatul</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public.</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Autoritatea administraţiei publice locale eliberează autorizaţia de construire pentru montarea firmelor luminoase numai pe baza avizului operatorului de iluminat public care are răspunderea corelării surselor de  iluminat pentru creşterea gradului de siguranţă a</w:t>
      </w:r>
      <w:r w:rsidRPr="008B455E">
        <w:rPr>
          <w:rFonts w:ascii="Times New Roman" w:hAnsi="Times New Roman" w:cs="Times New Roman"/>
          <w:spacing w:val="-8"/>
          <w:sz w:val="24"/>
          <w:szCs w:val="24"/>
        </w:rPr>
        <w:t xml:space="preserve"> </w:t>
      </w:r>
      <w:r w:rsidRPr="008B455E">
        <w:rPr>
          <w:rFonts w:ascii="Times New Roman" w:hAnsi="Times New Roman" w:cs="Times New Roman"/>
          <w:sz w:val="24"/>
          <w:szCs w:val="24"/>
        </w:rPr>
        <w:t>circulaţiei.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Montarea corpurilor de iluminat pe clădiri, în gospodăriile populaţiei sau pe stâlpii din curţile agenţilor economici în apropierea drumurilor publice se poate realiza numai pe baza avizului autorităţii administraţiei publice locale, care va verifica dacă modul în care se realizează montarea, tipul corpului de iluminat şi/sau puterea acestuia poate să producă fenomenul de orbire al participanţilor la trafic în localităţi, în zonele în care nu se realizează iluminat public şi mai ales în afara</w:t>
      </w:r>
      <w:r w:rsidRPr="008B455E">
        <w:rPr>
          <w:rFonts w:ascii="Times New Roman" w:hAnsi="Times New Roman" w:cs="Times New Roman"/>
          <w:spacing w:val="-7"/>
          <w:sz w:val="24"/>
          <w:szCs w:val="24"/>
        </w:rPr>
        <w:t xml:space="preserve"> </w:t>
      </w:r>
      <w:r w:rsidRPr="008B455E">
        <w:rPr>
          <w:rFonts w:ascii="Times New Roman" w:hAnsi="Times New Roman" w:cs="Times New Roman"/>
          <w:sz w:val="24"/>
          <w:szCs w:val="24"/>
        </w:rPr>
        <w:t>acestora.</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Art.59 (1) Pentru realizarea unei uniformităţi satisfăcătoare a repartiţiei luminanţei pe suprafaţa căii de circulaţie, corpurile de iluminat vor fi astfel amplasate încât să asigure parametrii luminotehnici normaţi, având ca referinţă standardul SR 13433:1999.</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(2) Amplasarea corpurilor de iluminat se va realiza, în funcţie de cerinţele şi condiţiile în care se realizează iluminatul public, în unul dintre următoarele moduri: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unilateral;</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bilateral</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alternat;</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bilateral faţă în faţă;</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axial;</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central;</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catenar.</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Art.60 (1) Iluminatul public al căilor de circulaţie va fi realizat ţinându-se cont de încadrarea în clasele sistemului de iluminat, în funcţie de categoria şi configuraţia căii de circulaţie, de intensitatea traficului rutier şi de dirijarea</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circulaţiei</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rutiere,</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conform</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normelor</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în</w:t>
      </w:r>
      <w:r w:rsidRPr="008B455E">
        <w:rPr>
          <w:rFonts w:ascii="Times New Roman" w:hAnsi="Times New Roman" w:cs="Times New Roman"/>
          <w:spacing w:val="-2"/>
          <w:sz w:val="24"/>
          <w:szCs w:val="24"/>
        </w:rPr>
        <w:t xml:space="preserve"> </w:t>
      </w:r>
      <w:r w:rsidRPr="008B455E">
        <w:rPr>
          <w:rFonts w:ascii="Times New Roman" w:hAnsi="Times New Roman" w:cs="Times New Roman"/>
          <w:sz w:val="24"/>
          <w:szCs w:val="24"/>
        </w:rPr>
        <w:t>vigoare,</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putând</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fi</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luate</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în</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considerare</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şi</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standardele</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naţionale.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În mediul rural, căile de circulaţie principale, cu excepţia drumurilor naţionale, se pot asimila, din punct de vedere al valorilor parametrilor luminotehnici, cu căile de circulaţie cu trafic mediu, iar căile de circulaţie secundare se pot asimila cu căile de circulaţie cu trafic foarte</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redus.</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Tipul corpurilor de iluminat şi al armăturilor pentru iluminat se va stabili ţinându-se cont ca durata de bună funcţionare să fie de cel puţin 10.000 de ore, cu excepţia cazurilor în care se doreşte o redare foarte bună a culorilor.</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Secțiunea a 8-a</w:t>
      </w:r>
    </w:p>
    <w:p w:rsidR="008B455E" w:rsidRPr="008B455E" w:rsidRDefault="008B455E" w:rsidP="008B455E">
      <w:pPr>
        <w:rPr>
          <w:rFonts w:ascii="Times New Roman" w:hAnsi="Times New Roman" w:cs="Times New Roman"/>
          <w:b/>
          <w:sz w:val="24"/>
          <w:szCs w:val="24"/>
        </w:rPr>
      </w:pPr>
      <w:r w:rsidRPr="008B455E">
        <w:rPr>
          <w:rFonts w:ascii="Times New Roman" w:hAnsi="Times New Roman" w:cs="Times New Roman"/>
          <w:b/>
          <w:sz w:val="24"/>
          <w:szCs w:val="24"/>
        </w:rPr>
        <w:t>Exploatarea şi întreţinerea instalaţiilor de iluminat public.</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Art.61 Pentru realizarea lucrărilor curente de exploatare, următoarea documentaţie tehnică va fi şi anexă la hotărârea de dare în administrare: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planul</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detaliat</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al</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instalaţiilor</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de</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iluminat</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public</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pe</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care</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le</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are</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în</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exploatare,</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cu:</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posturile de transformare din care se alimentează reţeaua de iluminat</w:t>
      </w:r>
      <w:r w:rsidRPr="008B455E">
        <w:rPr>
          <w:rFonts w:ascii="Times New Roman" w:hAnsi="Times New Roman" w:cs="Times New Roman"/>
          <w:spacing w:val="-36"/>
          <w:sz w:val="24"/>
          <w:szCs w:val="24"/>
        </w:rPr>
        <w:t xml:space="preserve"> </w:t>
      </w:r>
      <w:r w:rsidRPr="008B455E">
        <w:rPr>
          <w:rFonts w:ascii="Times New Roman" w:hAnsi="Times New Roman" w:cs="Times New Roman"/>
          <w:sz w:val="24"/>
          <w:szCs w:val="24"/>
        </w:rPr>
        <w:t>public;</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traseul</w:t>
      </w:r>
      <w:r w:rsidRPr="008B455E">
        <w:rPr>
          <w:rFonts w:ascii="Times New Roman" w:hAnsi="Times New Roman" w:cs="Times New Roman"/>
          <w:spacing w:val="-2"/>
          <w:sz w:val="24"/>
          <w:szCs w:val="24"/>
        </w:rPr>
        <w:t xml:space="preserve"> </w:t>
      </w:r>
      <w:r w:rsidRPr="008B455E">
        <w:rPr>
          <w:rFonts w:ascii="Times New Roman" w:hAnsi="Times New Roman" w:cs="Times New Roman"/>
          <w:sz w:val="24"/>
          <w:szCs w:val="24"/>
        </w:rPr>
        <w:t>reţelei;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punctele de conectare/deconectare a iluminatului</w:t>
      </w:r>
      <w:r w:rsidRPr="008B455E">
        <w:rPr>
          <w:rFonts w:ascii="Times New Roman" w:hAnsi="Times New Roman" w:cs="Times New Roman"/>
          <w:spacing w:val="-7"/>
          <w:sz w:val="24"/>
          <w:szCs w:val="24"/>
        </w:rPr>
        <w:t xml:space="preserve"> </w:t>
      </w:r>
      <w:r w:rsidRPr="008B455E">
        <w:rPr>
          <w:rFonts w:ascii="Times New Roman" w:hAnsi="Times New Roman" w:cs="Times New Roman"/>
          <w:sz w:val="24"/>
          <w:szCs w:val="24"/>
        </w:rPr>
        <w:t>public;</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schema de acţionare şi a cascadei pentru conectarea/deconectarea automată a</w:t>
      </w:r>
      <w:r w:rsidRPr="008B455E">
        <w:rPr>
          <w:rFonts w:ascii="Times New Roman" w:hAnsi="Times New Roman" w:cs="Times New Roman"/>
          <w:spacing w:val="-18"/>
          <w:sz w:val="24"/>
          <w:szCs w:val="24"/>
        </w:rPr>
        <w:t xml:space="preserve"> </w:t>
      </w:r>
      <w:r w:rsidRPr="008B455E">
        <w:rPr>
          <w:rFonts w:ascii="Times New Roman" w:hAnsi="Times New Roman" w:cs="Times New Roman"/>
          <w:sz w:val="24"/>
          <w:szCs w:val="24"/>
        </w:rPr>
        <w:t>iluminatului;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amplasarea corpurilor de iluminat, cu indicarea tipului şi puterii</w:t>
      </w:r>
      <w:r w:rsidRPr="008B455E">
        <w:rPr>
          <w:rFonts w:ascii="Times New Roman" w:hAnsi="Times New Roman" w:cs="Times New Roman"/>
          <w:spacing w:val="-10"/>
          <w:sz w:val="24"/>
          <w:szCs w:val="24"/>
        </w:rPr>
        <w:t xml:space="preserve"> </w:t>
      </w:r>
      <w:r w:rsidRPr="008B455E">
        <w:rPr>
          <w:rFonts w:ascii="Times New Roman" w:hAnsi="Times New Roman" w:cs="Times New Roman"/>
          <w:sz w:val="24"/>
          <w:szCs w:val="24"/>
        </w:rPr>
        <w:t>lămpii;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 xml:space="preserve">locul de amplasare pentru realizarea iluminatului ornamental festiv, cu indicarea punctelor de alimentare, </w:t>
      </w:r>
      <w:r w:rsidRPr="008B455E">
        <w:rPr>
          <w:rFonts w:ascii="Times New Roman" w:hAnsi="Times New Roman" w:cs="Times New Roman"/>
          <w:sz w:val="24"/>
          <w:szCs w:val="24"/>
        </w:rPr>
        <w:lastRenderedPageBreak/>
        <w:t>numărului lămpilor şi a puterii totale</w:t>
      </w:r>
      <w:r w:rsidRPr="008B455E">
        <w:rPr>
          <w:rFonts w:ascii="Times New Roman" w:hAnsi="Times New Roman" w:cs="Times New Roman"/>
          <w:spacing w:val="-7"/>
          <w:sz w:val="24"/>
          <w:szCs w:val="24"/>
        </w:rPr>
        <w:t xml:space="preserve"> </w:t>
      </w:r>
      <w:r w:rsidRPr="008B455E">
        <w:rPr>
          <w:rFonts w:ascii="Times New Roman" w:hAnsi="Times New Roman" w:cs="Times New Roman"/>
          <w:sz w:val="24"/>
          <w:szCs w:val="24"/>
        </w:rPr>
        <w:t>consumate;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documentaţia tehnică pentru căile de circulaţie pe care sunt montate instalaţiile de iluminat public, împărţită pe categorii de căi de circulaţie, conform prevederilor art. 77, care trebuie să</w:t>
      </w:r>
      <w:r w:rsidRPr="008B455E">
        <w:rPr>
          <w:rFonts w:ascii="Times New Roman" w:hAnsi="Times New Roman" w:cs="Times New Roman"/>
          <w:spacing w:val="-16"/>
          <w:sz w:val="24"/>
          <w:szCs w:val="24"/>
        </w:rPr>
        <w:t xml:space="preserve"> </w:t>
      </w:r>
      <w:r w:rsidRPr="008B455E">
        <w:rPr>
          <w:rFonts w:ascii="Times New Roman" w:hAnsi="Times New Roman" w:cs="Times New Roman"/>
          <w:sz w:val="24"/>
          <w:szCs w:val="24"/>
        </w:rPr>
        <w:t>cuprindă:</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denumirea;</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lungimea şi</w:t>
      </w:r>
      <w:r w:rsidRPr="008B455E">
        <w:rPr>
          <w:rFonts w:ascii="Times New Roman" w:hAnsi="Times New Roman" w:cs="Times New Roman"/>
          <w:spacing w:val="-2"/>
          <w:sz w:val="24"/>
          <w:szCs w:val="24"/>
        </w:rPr>
        <w:t xml:space="preserve"> </w:t>
      </w:r>
      <w:r w:rsidRPr="008B455E">
        <w:rPr>
          <w:rFonts w:ascii="Times New Roman" w:hAnsi="Times New Roman" w:cs="Times New Roman"/>
          <w:sz w:val="24"/>
          <w:szCs w:val="24"/>
        </w:rPr>
        <w:t>lăţimea;</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tipul de îmbrăcăminte</w:t>
      </w:r>
      <w:r w:rsidRPr="008B455E">
        <w:rPr>
          <w:rFonts w:ascii="Times New Roman" w:hAnsi="Times New Roman" w:cs="Times New Roman"/>
          <w:spacing w:val="-6"/>
          <w:sz w:val="24"/>
          <w:szCs w:val="24"/>
        </w:rPr>
        <w:t xml:space="preserve"> </w:t>
      </w:r>
      <w:r w:rsidRPr="008B455E">
        <w:rPr>
          <w:rFonts w:ascii="Times New Roman" w:hAnsi="Times New Roman" w:cs="Times New Roman"/>
          <w:sz w:val="24"/>
          <w:szCs w:val="24"/>
        </w:rPr>
        <w:t>rutieră;</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modul de amplasare a corpurilor de</w:t>
      </w:r>
      <w:r w:rsidRPr="008B455E">
        <w:rPr>
          <w:rFonts w:ascii="Times New Roman" w:hAnsi="Times New Roman" w:cs="Times New Roman"/>
          <w:spacing w:val="-6"/>
          <w:sz w:val="24"/>
          <w:szCs w:val="24"/>
        </w:rPr>
        <w:t xml:space="preserve"> </w:t>
      </w:r>
      <w:r w:rsidRPr="008B455E">
        <w:rPr>
          <w:rFonts w:ascii="Times New Roman" w:hAnsi="Times New Roman" w:cs="Times New Roman"/>
          <w:sz w:val="24"/>
          <w:szCs w:val="24"/>
        </w:rPr>
        <w:t>iluminat;</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tipul reţelei electrice de</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alimentare;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punctele de alimentare şi</w:t>
      </w:r>
      <w:r w:rsidRPr="008B455E">
        <w:rPr>
          <w:rFonts w:ascii="Times New Roman" w:hAnsi="Times New Roman" w:cs="Times New Roman"/>
          <w:spacing w:val="-2"/>
          <w:sz w:val="24"/>
          <w:szCs w:val="24"/>
        </w:rPr>
        <w:t xml:space="preserve"> </w:t>
      </w:r>
      <w:r w:rsidRPr="008B455E">
        <w:rPr>
          <w:rFonts w:ascii="Times New Roman" w:hAnsi="Times New Roman" w:cs="Times New Roman"/>
          <w:sz w:val="24"/>
          <w:szCs w:val="24"/>
        </w:rPr>
        <w:t>conectare/deconectare;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tipul corpurilor de iluminat, numărul acestora şi puterea</w:t>
      </w:r>
      <w:r w:rsidRPr="008B455E">
        <w:rPr>
          <w:rFonts w:ascii="Times New Roman" w:hAnsi="Times New Roman" w:cs="Times New Roman"/>
          <w:spacing w:val="-9"/>
          <w:sz w:val="24"/>
          <w:szCs w:val="24"/>
        </w:rPr>
        <w:t xml:space="preserve"> </w:t>
      </w:r>
      <w:r w:rsidRPr="008B455E">
        <w:rPr>
          <w:rFonts w:ascii="Times New Roman" w:hAnsi="Times New Roman" w:cs="Times New Roman"/>
          <w:sz w:val="24"/>
          <w:szCs w:val="24"/>
        </w:rPr>
        <w:t>lămpilor;</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tipul şi distanţa dintre stâlpi, înălţimea de montare şi unghiul de înclinare a corpurilor de</w:t>
      </w:r>
      <w:r w:rsidRPr="008B455E">
        <w:rPr>
          <w:rFonts w:ascii="Times New Roman" w:hAnsi="Times New Roman" w:cs="Times New Roman"/>
          <w:spacing w:val="-31"/>
          <w:sz w:val="24"/>
          <w:szCs w:val="24"/>
        </w:rPr>
        <w:t xml:space="preserve"> </w:t>
      </w:r>
      <w:r w:rsidRPr="008B455E">
        <w:rPr>
          <w:rFonts w:ascii="Times New Roman" w:hAnsi="Times New Roman" w:cs="Times New Roman"/>
          <w:sz w:val="24"/>
          <w:szCs w:val="24"/>
        </w:rPr>
        <w:t>iluminat;</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proiectele de execuţie a instalaţiilor de iluminat, cu toate modificările operate, breviarele de calcul şi avizele obţinute;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procesele-verbale de recepţie, însoţite de certificatele de calitate. Art.62 Operaţiile de exploatare vor</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cuprinde: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lucrări operative constând dintr-un ansamblu de operaţii şi activităţi pentru supravegherea permanentă a instalaţiilor, executarea de manevre programate sau accidentale pentru remedierea deranjamentelor, urmărirea comportării în timp a</w:t>
      </w:r>
      <w:r w:rsidRPr="008B455E">
        <w:rPr>
          <w:rFonts w:ascii="Times New Roman" w:hAnsi="Times New Roman" w:cs="Times New Roman"/>
          <w:spacing w:val="-1"/>
          <w:sz w:val="24"/>
          <w:szCs w:val="24"/>
        </w:rPr>
        <w:t xml:space="preserve"> </w:t>
      </w:r>
      <w:r w:rsidRPr="008B455E">
        <w:rPr>
          <w:rFonts w:ascii="Times New Roman" w:hAnsi="Times New Roman" w:cs="Times New Roman"/>
          <w:sz w:val="24"/>
          <w:szCs w:val="24"/>
        </w:rPr>
        <w:t>instalaţiilor;</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revizii tehnice constând dintr-un ansamblu de operaţii şi activităţi de mică amploare executate periodic pentru verificarea, curăţarea, reglarea, eliminarea defecţiunilor şi înlocuirea unor piese, având drept scop asigurarea funcţionării instalaţiilor până la următoarea lucrare</w:t>
      </w:r>
      <w:r w:rsidRPr="008B455E">
        <w:rPr>
          <w:rFonts w:ascii="Times New Roman" w:hAnsi="Times New Roman" w:cs="Times New Roman"/>
          <w:spacing w:val="-7"/>
          <w:sz w:val="24"/>
          <w:szCs w:val="24"/>
        </w:rPr>
        <w:t xml:space="preserve"> </w:t>
      </w:r>
      <w:r w:rsidRPr="008B455E">
        <w:rPr>
          <w:rFonts w:ascii="Times New Roman" w:hAnsi="Times New Roman" w:cs="Times New Roman"/>
          <w:sz w:val="24"/>
          <w:szCs w:val="24"/>
        </w:rPr>
        <w:t>planificată;</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reparaţii curente constând dintr-un ansamblu de operaţii executate periodic, în baza unor programe, prin care se urmăreşte readucerea tuturor părţilor instalaţiei la parametrii proiectaţi, prin remedierea tuturor defecţiunilor şi înlocuirea părţilor din instalaţie care nu mai prezintă un grad de fiabilitate</w:t>
      </w:r>
      <w:r w:rsidRPr="008B455E">
        <w:rPr>
          <w:rFonts w:ascii="Times New Roman" w:hAnsi="Times New Roman" w:cs="Times New Roman"/>
          <w:spacing w:val="-17"/>
          <w:sz w:val="24"/>
          <w:szCs w:val="24"/>
        </w:rPr>
        <w:t xml:space="preserve"> </w:t>
      </w:r>
      <w:r w:rsidRPr="008B455E">
        <w:rPr>
          <w:rFonts w:ascii="Times New Roman" w:hAnsi="Times New Roman" w:cs="Times New Roman"/>
          <w:sz w:val="24"/>
          <w:szCs w:val="24"/>
        </w:rPr>
        <w:t>corespunzător.</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Art. 63 În cadrul lucrărilor operative se vor executa:</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intervenţii pentru remedierea unor deranjamente accidentale la corpurile de iluminat şi</w:t>
      </w:r>
      <w:r w:rsidRPr="008B455E">
        <w:rPr>
          <w:rFonts w:ascii="Times New Roman" w:hAnsi="Times New Roman" w:cs="Times New Roman"/>
          <w:spacing w:val="-24"/>
          <w:sz w:val="24"/>
          <w:szCs w:val="24"/>
        </w:rPr>
        <w:t xml:space="preserve"> </w:t>
      </w:r>
      <w:r w:rsidRPr="008B455E">
        <w:rPr>
          <w:rFonts w:ascii="Times New Roman" w:hAnsi="Times New Roman" w:cs="Times New Roman"/>
          <w:sz w:val="24"/>
          <w:szCs w:val="24"/>
        </w:rPr>
        <w:t>accesorii;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manevre pentru întreruperea şi repunerea sub tensiune a diferitelor porţiuni ale instalaţiei de iluminat în vederea executării unor</w:t>
      </w:r>
      <w:r w:rsidRPr="008B455E">
        <w:rPr>
          <w:rFonts w:ascii="Times New Roman" w:hAnsi="Times New Roman" w:cs="Times New Roman"/>
          <w:spacing w:val="-2"/>
          <w:sz w:val="24"/>
          <w:szCs w:val="24"/>
        </w:rPr>
        <w:t xml:space="preserve"> </w:t>
      </w:r>
      <w:r w:rsidRPr="008B455E">
        <w:rPr>
          <w:rFonts w:ascii="Times New Roman" w:hAnsi="Times New Roman" w:cs="Times New Roman"/>
          <w:sz w:val="24"/>
          <w:szCs w:val="24"/>
        </w:rPr>
        <w:t>lucrări;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manevre pentru modificarea schemelor de funcţionare în cazul apariţiei unor</w:t>
      </w:r>
      <w:r w:rsidRPr="008B455E">
        <w:rPr>
          <w:rFonts w:ascii="Times New Roman" w:hAnsi="Times New Roman" w:cs="Times New Roman"/>
          <w:spacing w:val="-16"/>
          <w:sz w:val="24"/>
          <w:szCs w:val="24"/>
        </w:rPr>
        <w:t xml:space="preserve"> </w:t>
      </w:r>
      <w:r w:rsidRPr="008B455E">
        <w:rPr>
          <w:rFonts w:ascii="Times New Roman" w:hAnsi="Times New Roman" w:cs="Times New Roman"/>
          <w:sz w:val="24"/>
          <w:szCs w:val="24"/>
        </w:rPr>
        <w:t>deranjamente;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recepţia instalaţiilor noi puse în funcţiune în conformitate cu regulamentele în</w:t>
      </w:r>
      <w:r w:rsidRPr="008B455E">
        <w:rPr>
          <w:rFonts w:ascii="Times New Roman" w:hAnsi="Times New Roman" w:cs="Times New Roman"/>
          <w:spacing w:val="-13"/>
          <w:sz w:val="24"/>
          <w:szCs w:val="24"/>
        </w:rPr>
        <w:t xml:space="preserve"> </w:t>
      </w:r>
      <w:r w:rsidRPr="008B455E">
        <w:rPr>
          <w:rFonts w:ascii="Times New Roman" w:hAnsi="Times New Roman" w:cs="Times New Roman"/>
          <w:sz w:val="24"/>
          <w:szCs w:val="24"/>
        </w:rPr>
        <w:t>vigoare;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analiza stării tehnice a</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instalaţiilor;</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identificarea defectelor în conductoarele electrice care alimentează instalaţiile de</w:t>
      </w:r>
      <w:r w:rsidRPr="008B455E">
        <w:rPr>
          <w:rFonts w:ascii="Times New Roman" w:hAnsi="Times New Roman" w:cs="Times New Roman"/>
          <w:spacing w:val="-12"/>
          <w:sz w:val="24"/>
          <w:szCs w:val="24"/>
        </w:rPr>
        <w:t xml:space="preserve"> </w:t>
      </w:r>
      <w:r w:rsidRPr="008B455E">
        <w:rPr>
          <w:rFonts w:ascii="Times New Roman" w:hAnsi="Times New Roman" w:cs="Times New Roman"/>
          <w:sz w:val="24"/>
          <w:szCs w:val="24"/>
        </w:rPr>
        <w:t>iluminat;</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supravegherea defrişării vegetaţiei şi înlăturarea obiectelor căzute pe</w:t>
      </w:r>
      <w:r w:rsidRPr="008B455E">
        <w:rPr>
          <w:rFonts w:ascii="Times New Roman" w:hAnsi="Times New Roman" w:cs="Times New Roman"/>
          <w:spacing w:val="-13"/>
          <w:sz w:val="24"/>
          <w:szCs w:val="24"/>
        </w:rPr>
        <w:t xml:space="preserve"> </w:t>
      </w:r>
      <w:r w:rsidRPr="008B455E">
        <w:rPr>
          <w:rFonts w:ascii="Times New Roman" w:hAnsi="Times New Roman" w:cs="Times New Roman"/>
          <w:sz w:val="24"/>
          <w:szCs w:val="24"/>
        </w:rPr>
        <w:t>linie;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controlul instalaţiilor care au fost supuse unor condiţii meteorologice deosebite, cum ar fi: vânt puternic, ploi torenţiale, viscol, formarea de</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chiciură;</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acţiuni pentru pregătirea instalaţiilor de iluminat cu ocazia evenimentelor festive sau</w:t>
      </w:r>
      <w:r w:rsidRPr="008B455E">
        <w:rPr>
          <w:rFonts w:ascii="Times New Roman" w:hAnsi="Times New Roman" w:cs="Times New Roman"/>
          <w:spacing w:val="-20"/>
          <w:sz w:val="24"/>
          <w:szCs w:val="24"/>
        </w:rPr>
        <w:t xml:space="preserve"> </w:t>
      </w:r>
      <w:r w:rsidRPr="008B455E">
        <w:rPr>
          <w:rFonts w:ascii="Times New Roman" w:hAnsi="Times New Roman" w:cs="Times New Roman"/>
          <w:sz w:val="24"/>
          <w:szCs w:val="24"/>
        </w:rPr>
        <w:t>deosebite;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demontări sau demolări de elemente ale sistemului de iluminat</w:t>
      </w:r>
      <w:r w:rsidRPr="008B455E">
        <w:rPr>
          <w:rFonts w:ascii="Times New Roman" w:hAnsi="Times New Roman" w:cs="Times New Roman"/>
          <w:spacing w:val="-13"/>
          <w:sz w:val="24"/>
          <w:szCs w:val="24"/>
        </w:rPr>
        <w:t xml:space="preserve"> </w:t>
      </w:r>
      <w:r w:rsidRPr="008B455E">
        <w:rPr>
          <w:rFonts w:ascii="Times New Roman" w:hAnsi="Times New Roman" w:cs="Times New Roman"/>
          <w:sz w:val="24"/>
          <w:szCs w:val="24"/>
        </w:rPr>
        <w:t>public;</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intervenţii ca urmare a unor</w:t>
      </w:r>
      <w:r w:rsidRPr="008B455E">
        <w:rPr>
          <w:rFonts w:ascii="Times New Roman" w:hAnsi="Times New Roman" w:cs="Times New Roman"/>
          <w:spacing w:val="-6"/>
          <w:sz w:val="24"/>
          <w:szCs w:val="24"/>
        </w:rPr>
        <w:t xml:space="preserve"> </w:t>
      </w:r>
      <w:r w:rsidRPr="008B455E">
        <w:rPr>
          <w:rFonts w:ascii="Times New Roman" w:hAnsi="Times New Roman" w:cs="Times New Roman"/>
          <w:sz w:val="24"/>
          <w:szCs w:val="24"/>
        </w:rPr>
        <w:t>sesizări.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Art.64 Realizarea lucrărilor de exploatare şi de întreţinere a instalaţiilor de iluminat public se va face cu respectarea procedurilor specifice de: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admitere la</w:t>
      </w:r>
      <w:r w:rsidRPr="008B455E">
        <w:rPr>
          <w:rFonts w:ascii="Times New Roman" w:hAnsi="Times New Roman" w:cs="Times New Roman"/>
          <w:spacing w:val="-1"/>
          <w:sz w:val="24"/>
          <w:szCs w:val="24"/>
        </w:rPr>
        <w:t xml:space="preserve"> </w:t>
      </w:r>
      <w:r w:rsidRPr="008B455E">
        <w:rPr>
          <w:rFonts w:ascii="Times New Roman" w:hAnsi="Times New Roman" w:cs="Times New Roman"/>
          <w:sz w:val="24"/>
          <w:szCs w:val="24"/>
        </w:rPr>
        <w:t>lucru;</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supravegherea</w:t>
      </w:r>
      <w:r w:rsidRPr="008B455E">
        <w:rPr>
          <w:rFonts w:ascii="Times New Roman" w:hAnsi="Times New Roman" w:cs="Times New Roman"/>
          <w:spacing w:val="-1"/>
          <w:sz w:val="24"/>
          <w:szCs w:val="24"/>
        </w:rPr>
        <w:t xml:space="preserve"> </w:t>
      </w:r>
      <w:r w:rsidRPr="008B455E">
        <w:rPr>
          <w:rFonts w:ascii="Times New Roman" w:hAnsi="Times New Roman" w:cs="Times New Roman"/>
          <w:sz w:val="24"/>
          <w:szCs w:val="24"/>
        </w:rPr>
        <w:t>lucrărilor;</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scoatere şi punere sub tensiune a</w:t>
      </w:r>
      <w:r w:rsidRPr="008B455E">
        <w:rPr>
          <w:rFonts w:ascii="Times New Roman" w:hAnsi="Times New Roman" w:cs="Times New Roman"/>
          <w:spacing w:val="-7"/>
          <w:sz w:val="24"/>
          <w:szCs w:val="24"/>
        </w:rPr>
        <w:t xml:space="preserve"> </w:t>
      </w:r>
      <w:r w:rsidRPr="008B455E">
        <w:rPr>
          <w:rFonts w:ascii="Times New Roman" w:hAnsi="Times New Roman" w:cs="Times New Roman"/>
          <w:sz w:val="24"/>
          <w:szCs w:val="24"/>
        </w:rPr>
        <w:t>instalaţiei;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control al</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lucrărilor.</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Art.65 În cadrul reviziilor tehnice se vor executa cel puţin următoarele operaţii: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revizia corpurilor de iluminat şi a accesoriilor (balast, igniter, condensator, siguranţă</w:t>
      </w:r>
      <w:r w:rsidRPr="008B455E">
        <w:rPr>
          <w:rFonts w:ascii="Times New Roman" w:hAnsi="Times New Roman" w:cs="Times New Roman"/>
          <w:spacing w:val="-16"/>
          <w:sz w:val="24"/>
          <w:szCs w:val="24"/>
        </w:rPr>
        <w:t xml:space="preserve"> </w:t>
      </w:r>
      <w:r w:rsidRPr="008B455E">
        <w:rPr>
          <w:rFonts w:ascii="Times New Roman" w:hAnsi="Times New Roman" w:cs="Times New Roman"/>
          <w:sz w:val="24"/>
          <w:szCs w:val="24"/>
        </w:rPr>
        <w:t>etc.);</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revizia tablourilor de distribuţie şi a punctelor de</w:t>
      </w:r>
      <w:r w:rsidRPr="008B455E">
        <w:rPr>
          <w:rFonts w:ascii="Times New Roman" w:hAnsi="Times New Roman" w:cs="Times New Roman"/>
          <w:spacing w:val="-14"/>
          <w:sz w:val="24"/>
          <w:szCs w:val="24"/>
        </w:rPr>
        <w:t xml:space="preserve"> </w:t>
      </w:r>
      <w:r w:rsidRPr="008B455E">
        <w:rPr>
          <w:rFonts w:ascii="Times New Roman" w:hAnsi="Times New Roman" w:cs="Times New Roman"/>
          <w:sz w:val="24"/>
          <w:szCs w:val="24"/>
        </w:rPr>
        <w:t>conectare/deconectare;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revizia liniei electrice aparţinând sistemului de iluminat</w:t>
      </w:r>
      <w:r w:rsidRPr="008B455E">
        <w:rPr>
          <w:rFonts w:ascii="Times New Roman" w:hAnsi="Times New Roman" w:cs="Times New Roman"/>
          <w:spacing w:val="-8"/>
          <w:sz w:val="24"/>
          <w:szCs w:val="24"/>
        </w:rPr>
        <w:t xml:space="preserve"> </w:t>
      </w:r>
      <w:r w:rsidRPr="008B455E">
        <w:rPr>
          <w:rFonts w:ascii="Times New Roman" w:hAnsi="Times New Roman" w:cs="Times New Roman"/>
          <w:sz w:val="24"/>
          <w:szCs w:val="24"/>
        </w:rPr>
        <w:t>public.</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Art.66 (1) La lucrările de revizie tehnică la corpurile de iluminat pentru verificarea bunei funcţionări se lucrează cu linia electrică sub tensiune, aplicându-se măsurile specifice de protecţie a muncii în cazul lucrului sub tensiune.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(2) La revizia corpurilor de iluminat se vor executa următoarele operaţii: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ştergerea corpului de iluminat (reflectoarele şi structurile de protecţie</w:t>
      </w:r>
      <w:r w:rsidRPr="008B455E">
        <w:rPr>
          <w:rFonts w:ascii="Times New Roman" w:hAnsi="Times New Roman" w:cs="Times New Roman"/>
          <w:spacing w:val="-11"/>
          <w:sz w:val="24"/>
          <w:szCs w:val="24"/>
        </w:rPr>
        <w:t xml:space="preserve"> </w:t>
      </w:r>
      <w:r w:rsidRPr="008B455E">
        <w:rPr>
          <w:rFonts w:ascii="Times New Roman" w:hAnsi="Times New Roman" w:cs="Times New Roman"/>
          <w:sz w:val="24"/>
          <w:szCs w:val="24"/>
        </w:rPr>
        <w:t>vizuală);</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înlocuirea siguranţei sau a componentelor, dacă există o</w:t>
      </w:r>
      <w:r w:rsidRPr="008B455E">
        <w:rPr>
          <w:rFonts w:ascii="Times New Roman" w:hAnsi="Times New Roman" w:cs="Times New Roman"/>
          <w:spacing w:val="-13"/>
          <w:sz w:val="24"/>
          <w:szCs w:val="24"/>
        </w:rPr>
        <w:t xml:space="preserve"> </w:t>
      </w:r>
      <w:r w:rsidRPr="008B455E">
        <w:rPr>
          <w:rFonts w:ascii="Times New Roman" w:hAnsi="Times New Roman" w:cs="Times New Roman"/>
          <w:sz w:val="24"/>
          <w:szCs w:val="24"/>
        </w:rPr>
        <w:t>defecţiune;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verificarea contactelor conductoarelor electrice la diferite</w:t>
      </w:r>
      <w:r w:rsidRPr="008B455E">
        <w:rPr>
          <w:rFonts w:ascii="Times New Roman" w:hAnsi="Times New Roman" w:cs="Times New Roman"/>
          <w:spacing w:val="-6"/>
          <w:sz w:val="24"/>
          <w:szCs w:val="24"/>
        </w:rPr>
        <w:t xml:space="preserve"> </w:t>
      </w:r>
      <w:r w:rsidRPr="008B455E">
        <w:rPr>
          <w:rFonts w:ascii="Times New Roman" w:hAnsi="Times New Roman" w:cs="Times New Roman"/>
          <w:sz w:val="24"/>
          <w:szCs w:val="24"/>
        </w:rPr>
        <w:t>conexiuni.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lastRenderedPageBreak/>
        <w:t>Art.67 La întreţinerea şi revizia tablourilor electrice de alimentare, distribuţie, conectare/deconectare se vor realiza următoarele operaţii: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înlocuirea siguranţelor</w:t>
      </w:r>
      <w:r w:rsidRPr="008B455E">
        <w:rPr>
          <w:rFonts w:ascii="Times New Roman" w:hAnsi="Times New Roman" w:cs="Times New Roman"/>
          <w:spacing w:val="-2"/>
          <w:sz w:val="24"/>
          <w:szCs w:val="24"/>
        </w:rPr>
        <w:t xml:space="preserve"> </w:t>
      </w:r>
      <w:r w:rsidRPr="008B455E">
        <w:rPr>
          <w:rFonts w:ascii="Times New Roman" w:hAnsi="Times New Roman" w:cs="Times New Roman"/>
          <w:sz w:val="24"/>
          <w:szCs w:val="24"/>
        </w:rPr>
        <w:t>necorespunzătoare;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înlocuirea contactoarelor şi a dispozitivelor de automatizare</w:t>
      </w:r>
      <w:r w:rsidRPr="008B455E">
        <w:rPr>
          <w:rFonts w:ascii="Times New Roman" w:hAnsi="Times New Roman" w:cs="Times New Roman"/>
          <w:spacing w:val="-13"/>
          <w:sz w:val="24"/>
          <w:szCs w:val="24"/>
        </w:rPr>
        <w:t xml:space="preserve"> </w:t>
      </w:r>
      <w:r w:rsidRPr="008B455E">
        <w:rPr>
          <w:rFonts w:ascii="Times New Roman" w:hAnsi="Times New Roman" w:cs="Times New Roman"/>
          <w:sz w:val="24"/>
          <w:szCs w:val="24"/>
        </w:rPr>
        <w:t>defecte;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înlocuirea, după caz, a uşilor tablourilor de</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distribuţie;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refacerea inscripţionărilor, dacă este</w:t>
      </w:r>
      <w:r w:rsidRPr="008B455E">
        <w:rPr>
          <w:rFonts w:ascii="Times New Roman" w:hAnsi="Times New Roman" w:cs="Times New Roman"/>
          <w:spacing w:val="-6"/>
          <w:sz w:val="24"/>
          <w:szCs w:val="24"/>
        </w:rPr>
        <w:t xml:space="preserve"> </w:t>
      </w:r>
      <w:r w:rsidRPr="008B455E">
        <w:rPr>
          <w:rFonts w:ascii="Times New Roman" w:hAnsi="Times New Roman" w:cs="Times New Roman"/>
          <w:sz w:val="24"/>
          <w:szCs w:val="24"/>
        </w:rPr>
        <w:t>cazul.</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Art.68 La revizia reţelei electrice de joasă tensiune destinată iluminatului public se realizează următoarele operaţii: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verificarea traseelor şi îndepărtarea obiectelor</w:t>
      </w:r>
      <w:r w:rsidRPr="008B455E">
        <w:rPr>
          <w:rFonts w:ascii="Times New Roman" w:hAnsi="Times New Roman" w:cs="Times New Roman"/>
          <w:spacing w:val="-7"/>
          <w:sz w:val="24"/>
          <w:szCs w:val="24"/>
        </w:rPr>
        <w:t xml:space="preserve"> </w:t>
      </w:r>
      <w:r w:rsidRPr="008B455E">
        <w:rPr>
          <w:rFonts w:ascii="Times New Roman" w:hAnsi="Times New Roman" w:cs="Times New Roman"/>
          <w:sz w:val="24"/>
          <w:szCs w:val="24"/>
        </w:rPr>
        <w:t>străine;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îndreptarea stâlpilor</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înclinaţi;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verificarea ancorelor şi întinderea</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lor;</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verificarea stării conductoarelor</w:t>
      </w:r>
      <w:r w:rsidRPr="008B455E">
        <w:rPr>
          <w:rFonts w:ascii="Times New Roman" w:hAnsi="Times New Roman" w:cs="Times New Roman"/>
          <w:spacing w:val="-2"/>
          <w:sz w:val="24"/>
          <w:szCs w:val="24"/>
        </w:rPr>
        <w:t xml:space="preserve"> </w:t>
      </w:r>
      <w:r w:rsidRPr="008B455E">
        <w:rPr>
          <w:rFonts w:ascii="Times New Roman" w:hAnsi="Times New Roman" w:cs="Times New Roman"/>
          <w:sz w:val="24"/>
          <w:szCs w:val="24"/>
        </w:rPr>
        <w:t>electrice;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refacerea legăturilor la izolatoare sau a legăturilor fasciculelor torsadate, dacă este</w:t>
      </w:r>
      <w:r w:rsidRPr="008B455E">
        <w:rPr>
          <w:rFonts w:ascii="Times New Roman" w:hAnsi="Times New Roman" w:cs="Times New Roman"/>
          <w:spacing w:val="-18"/>
          <w:sz w:val="24"/>
          <w:szCs w:val="24"/>
        </w:rPr>
        <w:t xml:space="preserve"> </w:t>
      </w:r>
      <w:r w:rsidRPr="008B455E">
        <w:rPr>
          <w:rFonts w:ascii="Times New Roman" w:hAnsi="Times New Roman" w:cs="Times New Roman"/>
          <w:sz w:val="24"/>
          <w:szCs w:val="24"/>
        </w:rPr>
        <w:t>cazul;</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îndreptarea, după caz, a</w:t>
      </w:r>
      <w:r w:rsidRPr="008B455E">
        <w:rPr>
          <w:rFonts w:ascii="Times New Roman" w:hAnsi="Times New Roman" w:cs="Times New Roman"/>
          <w:spacing w:val="-1"/>
          <w:sz w:val="24"/>
          <w:szCs w:val="24"/>
        </w:rPr>
        <w:t xml:space="preserve"> </w:t>
      </w:r>
      <w:r w:rsidRPr="008B455E">
        <w:rPr>
          <w:rFonts w:ascii="Times New Roman" w:hAnsi="Times New Roman" w:cs="Times New Roman"/>
          <w:sz w:val="24"/>
          <w:szCs w:val="24"/>
        </w:rPr>
        <w:t>consolelor;</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verificarea stării izolatoarelor şi înlocuirea celor</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defecte;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strângerea sau înlocuirea clemelor de conexiune electrică, dacă este</w:t>
      </w:r>
      <w:r w:rsidRPr="008B455E">
        <w:rPr>
          <w:rFonts w:ascii="Times New Roman" w:hAnsi="Times New Roman" w:cs="Times New Roman"/>
          <w:spacing w:val="-13"/>
          <w:sz w:val="24"/>
          <w:szCs w:val="24"/>
        </w:rPr>
        <w:t xml:space="preserve"> </w:t>
      </w:r>
      <w:r w:rsidRPr="008B455E">
        <w:rPr>
          <w:rFonts w:ascii="Times New Roman" w:hAnsi="Times New Roman" w:cs="Times New Roman"/>
          <w:sz w:val="24"/>
          <w:szCs w:val="24"/>
        </w:rPr>
        <w:t>cazul;</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verificarea instalaţiei de legare la pământ (legătura conductorului electric de nul de protecţie la armătura stâlpului, legătura la priza de pământ</w:t>
      </w:r>
      <w:r w:rsidRPr="008B455E">
        <w:rPr>
          <w:rFonts w:ascii="Times New Roman" w:hAnsi="Times New Roman" w:cs="Times New Roman"/>
          <w:spacing w:val="-7"/>
          <w:sz w:val="24"/>
          <w:szCs w:val="24"/>
        </w:rPr>
        <w:t xml:space="preserve"> </w:t>
      </w:r>
      <w:r w:rsidRPr="008B455E">
        <w:rPr>
          <w:rFonts w:ascii="Times New Roman" w:hAnsi="Times New Roman" w:cs="Times New Roman"/>
          <w:sz w:val="24"/>
          <w:szCs w:val="24"/>
        </w:rPr>
        <w:t>etc.);</w:t>
      </w:r>
    </w:p>
    <w:p w:rsidR="0055136F"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 xml:space="preserve">măsurarea rezistenţei de dispersie a reţelei generale de legare la pământ. </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Art.69 Reparaţiile curente se execută</w:t>
      </w:r>
      <w:r w:rsidRPr="008B455E">
        <w:rPr>
          <w:rFonts w:ascii="Times New Roman" w:hAnsi="Times New Roman" w:cs="Times New Roman"/>
          <w:spacing w:val="-1"/>
          <w:sz w:val="24"/>
          <w:szCs w:val="24"/>
        </w:rPr>
        <w:t xml:space="preserve"> </w:t>
      </w:r>
      <w:r w:rsidRPr="008B455E">
        <w:rPr>
          <w:rFonts w:ascii="Times New Roman" w:hAnsi="Times New Roman" w:cs="Times New Roman"/>
          <w:sz w:val="24"/>
          <w:szCs w:val="24"/>
        </w:rPr>
        <w:t>la:</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corpuri de iluminat şi</w:t>
      </w:r>
      <w:r w:rsidRPr="008B455E">
        <w:rPr>
          <w:rFonts w:ascii="Times New Roman" w:hAnsi="Times New Roman" w:cs="Times New Roman"/>
          <w:spacing w:val="-6"/>
          <w:sz w:val="24"/>
          <w:szCs w:val="24"/>
        </w:rPr>
        <w:t xml:space="preserve"> </w:t>
      </w:r>
      <w:r w:rsidRPr="008B455E">
        <w:rPr>
          <w:rFonts w:ascii="Times New Roman" w:hAnsi="Times New Roman" w:cs="Times New Roman"/>
          <w:sz w:val="24"/>
          <w:szCs w:val="24"/>
        </w:rPr>
        <w:t>accesorii;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tablouri electrice de alimentare, distribuţie şi</w:t>
      </w:r>
      <w:r w:rsidRPr="008B455E">
        <w:rPr>
          <w:rFonts w:ascii="Times New Roman" w:hAnsi="Times New Roman" w:cs="Times New Roman"/>
          <w:spacing w:val="-14"/>
          <w:sz w:val="24"/>
          <w:szCs w:val="24"/>
        </w:rPr>
        <w:t xml:space="preserve"> </w:t>
      </w:r>
      <w:r w:rsidRPr="008B455E">
        <w:rPr>
          <w:rFonts w:ascii="Times New Roman" w:hAnsi="Times New Roman" w:cs="Times New Roman"/>
          <w:sz w:val="24"/>
          <w:szCs w:val="24"/>
        </w:rPr>
        <w:t>conectare/deconectare;</w:t>
      </w:r>
    </w:p>
    <w:p w:rsidR="0055136F" w:rsidRPr="008B455E" w:rsidRDefault="008B455E" w:rsidP="0055136F">
      <w:pPr>
        <w:rPr>
          <w:rFonts w:ascii="Times New Roman" w:hAnsi="Times New Roman" w:cs="Times New Roman"/>
          <w:sz w:val="24"/>
          <w:szCs w:val="24"/>
        </w:rPr>
      </w:pPr>
      <w:r w:rsidRPr="008B455E">
        <w:rPr>
          <w:rFonts w:ascii="Times New Roman" w:hAnsi="Times New Roman" w:cs="Times New Roman"/>
          <w:sz w:val="24"/>
          <w:szCs w:val="24"/>
        </w:rPr>
        <w:t>reţele electrice de joasă tensiune aparţinând sistemului de iluminat</w:t>
      </w:r>
      <w:r w:rsidRPr="008B455E">
        <w:rPr>
          <w:rFonts w:ascii="Times New Roman" w:hAnsi="Times New Roman" w:cs="Times New Roman"/>
          <w:spacing w:val="-13"/>
          <w:sz w:val="24"/>
          <w:szCs w:val="24"/>
        </w:rPr>
        <w:t xml:space="preserve"> </w:t>
      </w:r>
      <w:r w:rsidRPr="008B455E">
        <w:rPr>
          <w:rFonts w:ascii="Times New Roman" w:hAnsi="Times New Roman" w:cs="Times New Roman"/>
          <w:sz w:val="24"/>
          <w:szCs w:val="24"/>
        </w:rPr>
        <w:t>public.</w:t>
      </w:r>
      <w:r w:rsidR="0055136F" w:rsidRPr="0055136F">
        <w:rPr>
          <w:rFonts w:ascii="Times New Roman" w:hAnsi="Times New Roman" w:cs="Times New Roman"/>
          <w:sz w:val="24"/>
          <w:szCs w:val="24"/>
        </w:rPr>
        <w:t xml:space="preserve"> </w:t>
      </w:r>
      <w:r w:rsidR="0055136F">
        <w:rPr>
          <w:rFonts w:ascii="Times New Roman" w:hAnsi="Times New Roman" w:cs="Times New Roman"/>
          <w:sz w:val="24"/>
          <w:szCs w:val="24"/>
        </w:rPr>
        <w:t xml:space="preserve">In </w:t>
      </w:r>
      <w:r w:rsidR="0055136F" w:rsidRPr="008B455E">
        <w:rPr>
          <w:rFonts w:ascii="Times New Roman" w:hAnsi="Times New Roman" w:cs="Times New Roman"/>
          <w:sz w:val="24"/>
          <w:szCs w:val="24"/>
        </w:rPr>
        <w:t>mod obligatoriu la pământ.</w:t>
      </w:r>
    </w:p>
    <w:p w:rsidR="0055136F" w:rsidRPr="008B455E" w:rsidRDefault="0055136F" w:rsidP="0055136F">
      <w:pPr>
        <w:rPr>
          <w:rFonts w:ascii="Times New Roman" w:hAnsi="Times New Roman" w:cs="Times New Roman"/>
          <w:sz w:val="24"/>
          <w:szCs w:val="24"/>
        </w:rPr>
      </w:pPr>
      <w:r w:rsidRPr="008B455E">
        <w:rPr>
          <w:rFonts w:ascii="Times New Roman" w:hAnsi="Times New Roman" w:cs="Times New Roman"/>
          <w:sz w:val="24"/>
          <w:szCs w:val="24"/>
        </w:rPr>
        <w:t>Instalaţia de legare la pământ care deserveşte reţeaua de legare la nul va fi dimensionată astfel ca valoarea</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rezistenţei</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de</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dispersie</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faţă</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de</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pământ,</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măsurată</w:t>
      </w:r>
      <w:r w:rsidRPr="008B455E">
        <w:rPr>
          <w:rFonts w:ascii="Times New Roman" w:hAnsi="Times New Roman" w:cs="Times New Roman"/>
          <w:spacing w:val="-2"/>
          <w:sz w:val="24"/>
          <w:szCs w:val="24"/>
        </w:rPr>
        <w:t xml:space="preserve"> </w:t>
      </w:r>
      <w:r w:rsidRPr="008B455E">
        <w:rPr>
          <w:rFonts w:ascii="Times New Roman" w:hAnsi="Times New Roman" w:cs="Times New Roman"/>
          <w:sz w:val="24"/>
          <w:szCs w:val="24"/>
        </w:rPr>
        <w:t>în</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orice</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punct</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al</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reţelei</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de</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nul,</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să</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fie</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de</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maximum</w:t>
      </w:r>
      <w:r w:rsidRPr="008B455E">
        <w:rPr>
          <w:rFonts w:ascii="Times New Roman" w:hAnsi="Times New Roman" w:cs="Times New Roman"/>
          <w:spacing w:val="-6"/>
          <w:sz w:val="24"/>
          <w:szCs w:val="24"/>
        </w:rPr>
        <w:t xml:space="preserve"> </w:t>
      </w:r>
      <w:r w:rsidRPr="008B455E">
        <w:rPr>
          <w:rFonts w:ascii="Times New Roman" w:hAnsi="Times New Roman" w:cs="Times New Roman"/>
          <w:sz w:val="24"/>
          <w:szCs w:val="24"/>
        </w:rPr>
        <w:t>4</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Ω.</w:t>
      </w:r>
    </w:p>
    <w:p w:rsidR="008B455E" w:rsidRPr="008B455E" w:rsidRDefault="008B455E" w:rsidP="008B455E">
      <w:pPr>
        <w:rPr>
          <w:rFonts w:ascii="Times New Roman" w:hAnsi="Times New Roman" w:cs="Times New Roman"/>
          <w:sz w:val="24"/>
          <w:szCs w:val="24"/>
        </w:rPr>
      </w:pP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Art.70 În cadrul reparaţiilor curente la corpurile de iluminat şi accesorii se vor executa următoarele: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înlocuirea lămpilor necorespunzătoare cu altele, de acelaşi tip cu cel iniţial în ceea ce priveşte puterea şi culoarea</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aparentă;</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ştergerea dispersorului, a structurilor de protecţie a sursei de lumină/lămpii, a structurilor de protecţie vizuală şi a interiorului corpului de</w:t>
      </w:r>
      <w:r w:rsidRPr="008B455E">
        <w:rPr>
          <w:rFonts w:ascii="Times New Roman" w:hAnsi="Times New Roman" w:cs="Times New Roman"/>
          <w:spacing w:val="-7"/>
          <w:sz w:val="24"/>
          <w:szCs w:val="24"/>
        </w:rPr>
        <w:t xml:space="preserve"> </w:t>
      </w:r>
      <w:r w:rsidRPr="008B455E">
        <w:rPr>
          <w:rFonts w:ascii="Times New Roman" w:hAnsi="Times New Roman" w:cs="Times New Roman"/>
          <w:sz w:val="24"/>
          <w:szCs w:val="24"/>
        </w:rPr>
        <w:t>iluminat;înlăturarea cuiburilor de</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păsări;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verificarea coloanelor de alimentare cu energie electrică şi înlocuirea celor care prezintă porţiuni neizolate sau cu izolaţie</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necorespunzătoare;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verificarea contactelor la clemele sau papucii de legătură a coloanei la reţeaua</w:t>
      </w:r>
      <w:r w:rsidRPr="008B455E">
        <w:rPr>
          <w:rFonts w:ascii="Times New Roman" w:hAnsi="Times New Roman" w:cs="Times New Roman"/>
          <w:spacing w:val="-21"/>
          <w:sz w:val="24"/>
          <w:szCs w:val="24"/>
        </w:rPr>
        <w:t xml:space="preserve"> </w:t>
      </w:r>
      <w:r w:rsidRPr="008B455E">
        <w:rPr>
          <w:rFonts w:ascii="Times New Roman" w:hAnsi="Times New Roman" w:cs="Times New Roman"/>
          <w:sz w:val="24"/>
          <w:szCs w:val="24"/>
        </w:rPr>
        <w:t>electrică;</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înlocuirea corpurilor de iluminat</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necorespunzătoare.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Art.71 În cadrul reparaţiilor curente la tablourile electrice de alimentare, distribuţie, conectare/deconectare se execută următoarele: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verificarea stării uşilor şi a încuietorilor, cu remedierea tuturor</w:t>
      </w:r>
      <w:r w:rsidRPr="008B455E">
        <w:rPr>
          <w:rFonts w:ascii="Times New Roman" w:hAnsi="Times New Roman" w:cs="Times New Roman"/>
          <w:spacing w:val="-7"/>
          <w:sz w:val="24"/>
          <w:szCs w:val="24"/>
        </w:rPr>
        <w:t xml:space="preserve"> </w:t>
      </w:r>
      <w:r w:rsidRPr="008B455E">
        <w:rPr>
          <w:rFonts w:ascii="Times New Roman" w:hAnsi="Times New Roman" w:cs="Times New Roman"/>
          <w:sz w:val="24"/>
          <w:szCs w:val="24"/>
        </w:rPr>
        <w:t>defecţiunilor;</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vopsirea uşilor şi a celorlalte elemente metalice ale</w:t>
      </w:r>
      <w:r w:rsidRPr="008B455E">
        <w:rPr>
          <w:rFonts w:ascii="Times New Roman" w:hAnsi="Times New Roman" w:cs="Times New Roman"/>
          <w:spacing w:val="-9"/>
          <w:sz w:val="24"/>
          <w:szCs w:val="24"/>
        </w:rPr>
        <w:t xml:space="preserve"> </w:t>
      </w:r>
      <w:r w:rsidRPr="008B455E">
        <w:rPr>
          <w:rFonts w:ascii="Times New Roman" w:hAnsi="Times New Roman" w:cs="Times New Roman"/>
          <w:sz w:val="24"/>
          <w:szCs w:val="24"/>
        </w:rPr>
        <w:t>cutiei;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verificarea siguranţelor fuzibile, înlocuirea celor defecte şi montarea celor noi, identice cu cele iniţiale (prevăzute în</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proiect);</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verificarea şi strângerea</w:t>
      </w:r>
      <w:r w:rsidRPr="008B455E">
        <w:rPr>
          <w:rFonts w:ascii="Times New Roman" w:hAnsi="Times New Roman" w:cs="Times New Roman"/>
          <w:spacing w:val="-2"/>
          <w:sz w:val="24"/>
          <w:szCs w:val="24"/>
        </w:rPr>
        <w:t xml:space="preserve"> </w:t>
      </w:r>
      <w:r w:rsidRPr="008B455E">
        <w:rPr>
          <w:rFonts w:ascii="Times New Roman" w:hAnsi="Times New Roman" w:cs="Times New Roman"/>
          <w:sz w:val="24"/>
          <w:szCs w:val="24"/>
        </w:rPr>
        <w:t>contactelor;</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verificarea coloanelor şi înlocuirea celor cu izolaţie</w:t>
      </w:r>
      <w:r w:rsidRPr="008B455E">
        <w:rPr>
          <w:rFonts w:ascii="Times New Roman" w:hAnsi="Times New Roman" w:cs="Times New Roman"/>
          <w:spacing w:val="-6"/>
          <w:sz w:val="24"/>
          <w:szCs w:val="24"/>
        </w:rPr>
        <w:t xml:space="preserve"> </w:t>
      </w:r>
      <w:r w:rsidRPr="008B455E">
        <w:rPr>
          <w:rFonts w:ascii="Times New Roman" w:hAnsi="Times New Roman" w:cs="Times New Roman"/>
          <w:sz w:val="24"/>
          <w:szCs w:val="24"/>
        </w:rPr>
        <w:t>necorespunzătoare;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verificarea contactorului sau înlocuirea acestuia, dacă este</w:t>
      </w:r>
      <w:r w:rsidRPr="008B455E">
        <w:rPr>
          <w:rFonts w:ascii="Times New Roman" w:hAnsi="Times New Roman" w:cs="Times New Roman"/>
          <w:spacing w:val="-12"/>
          <w:sz w:val="24"/>
          <w:szCs w:val="24"/>
        </w:rPr>
        <w:t xml:space="preserve"> </w:t>
      </w:r>
      <w:r w:rsidRPr="008B455E">
        <w:rPr>
          <w:rFonts w:ascii="Times New Roman" w:hAnsi="Times New Roman" w:cs="Times New Roman"/>
          <w:sz w:val="24"/>
          <w:szCs w:val="24"/>
        </w:rPr>
        <w:t>cazul;</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verificarea funcţionării dispozitivelor de acţionare, cu înlocuirea celor necorespunzătoare sau montarea unora de tip nou, pentru mărirea gradului de fiabilitate sau modernizarea</w:t>
      </w:r>
      <w:r w:rsidRPr="008B455E">
        <w:rPr>
          <w:rFonts w:ascii="Times New Roman" w:hAnsi="Times New Roman" w:cs="Times New Roman"/>
          <w:spacing w:val="-16"/>
          <w:sz w:val="24"/>
          <w:szCs w:val="24"/>
        </w:rPr>
        <w:t xml:space="preserve"> </w:t>
      </w:r>
      <w:r w:rsidRPr="008B455E">
        <w:rPr>
          <w:rFonts w:ascii="Times New Roman" w:hAnsi="Times New Roman" w:cs="Times New Roman"/>
          <w:sz w:val="24"/>
          <w:szCs w:val="24"/>
        </w:rPr>
        <w:t>instalaţiei.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Art.72 În cadrul reparaţiilor curente la reţelele electrice de joasă tensiune destinate iluminatului public se execută următoarele lucrări: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verificarea distanţelor conductelor faţă de construcţii, instalaţii de comunicaţii, linii de înaltă tensiune şi alte obiective;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evidenţierea în planuri a instalaţiilor nou-apărute de la ultima verificare şi realizarea măsurilor necesare de coexistenţă;</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solicitarea executării operaţiunii de tăiere a vegetaţiei în zona în care se obturează distribuţia fluxului luminos al corpurilor de iluminat către administraţia domeniului</w:t>
      </w:r>
      <w:r w:rsidRPr="008B455E">
        <w:rPr>
          <w:rFonts w:ascii="Times New Roman" w:hAnsi="Times New Roman" w:cs="Times New Roman"/>
          <w:spacing w:val="-11"/>
          <w:sz w:val="24"/>
          <w:szCs w:val="24"/>
        </w:rPr>
        <w:t xml:space="preserve"> </w:t>
      </w:r>
      <w:r w:rsidRPr="008B455E">
        <w:rPr>
          <w:rFonts w:ascii="Times New Roman" w:hAnsi="Times New Roman" w:cs="Times New Roman"/>
          <w:sz w:val="24"/>
          <w:szCs w:val="24"/>
        </w:rPr>
        <w:t>public;</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lastRenderedPageBreak/>
        <w:t>determinarea gradului de deteriorare a stâlpilor, inclusiv a fundaţiilor acestora, şi luarea măsurilor de consolidare, remediere sau înlocuire, în funcţie de rezultatul</w:t>
      </w:r>
      <w:r w:rsidRPr="008B455E">
        <w:rPr>
          <w:rFonts w:ascii="Times New Roman" w:hAnsi="Times New Roman" w:cs="Times New Roman"/>
          <w:spacing w:val="-13"/>
          <w:sz w:val="24"/>
          <w:szCs w:val="24"/>
        </w:rPr>
        <w:t xml:space="preserve"> </w:t>
      </w:r>
      <w:r w:rsidRPr="008B455E">
        <w:rPr>
          <w:rFonts w:ascii="Times New Roman" w:hAnsi="Times New Roman" w:cs="Times New Roman"/>
          <w:sz w:val="24"/>
          <w:szCs w:val="24"/>
        </w:rPr>
        <w:t>determinărilor;</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verificarea verticalităţii stâlpilor şi îndreptarea celor</w:t>
      </w:r>
      <w:r w:rsidRPr="008B455E">
        <w:rPr>
          <w:rFonts w:ascii="Times New Roman" w:hAnsi="Times New Roman" w:cs="Times New Roman"/>
          <w:spacing w:val="-7"/>
          <w:sz w:val="24"/>
          <w:szCs w:val="24"/>
        </w:rPr>
        <w:t xml:space="preserve"> </w:t>
      </w:r>
      <w:r w:rsidRPr="008B455E">
        <w:rPr>
          <w:rFonts w:ascii="Times New Roman" w:hAnsi="Times New Roman" w:cs="Times New Roman"/>
          <w:sz w:val="24"/>
          <w:szCs w:val="24"/>
        </w:rPr>
        <w:t>înclinaţi;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verificarea şi refacerea</w:t>
      </w:r>
      <w:r w:rsidRPr="008B455E">
        <w:rPr>
          <w:rFonts w:ascii="Times New Roman" w:hAnsi="Times New Roman" w:cs="Times New Roman"/>
          <w:spacing w:val="-2"/>
          <w:sz w:val="24"/>
          <w:szCs w:val="24"/>
        </w:rPr>
        <w:t xml:space="preserve"> </w:t>
      </w:r>
      <w:r w:rsidRPr="008B455E">
        <w:rPr>
          <w:rFonts w:ascii="Times New Roman" w:hAnsi="Times New Roman" w:cs="Times New Roman"/>
          <w:sz w:val="24"/>
          <w:szCs w:val="24"/>
        </w:rPr>
        <w:t>inscripţionărilor;</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repararea ancorelor şi întinderea acestora, înlocuirea părţilor deteriorate sau care lipsesc, strângerea şuruburilor la cleme şi la placa de</w:t>
      </w:r>
      <w:r w:rsidRPr="008B455E">
        <w:rPr>
          <w:rFonts w:ascii="Times New Roman" w:hAnsi="Times New Roman" w:cs="Times New Roman"/>
          <w:spacing w:val="-8"/>
          <w:sz w:val="24"/>
          <w:szCs w:val="24"/>
        </w:rPr>
        <w:t xml:space="preserve"> </w:t>
      </w:r>
      <w:r w:rsidRPr="008B455E">
        <w:rPr>
          <w:rFonts w:ascii="Times New Roman" w:hAnsi="Times New Roman" w:cs="Times New Roman"/>
          <w:sz w:val="24"/>
          <w:szCs w:val="24"/>
        </w:rPr>
        <w:t>protecţie;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verificarea stării conductoarelor</w:t>
      </w:r>
      <w:r w:rsidRPr="008B455E">
        <w:rPr>
          <w:rFonts w:ascii="Times New Roman" w:hAnsi="Times New Roman" w:cs="Times New Roman"/>
          <w:spacing w:val="-2"/>
          <w:sz w:val="24"/>
          <w:szCs w:val="24"/>
        </w:rPr>
        <w:t xml:space="preserve"> </w:t>
      </w:r>
      <w:r w:rsidRPr="008B455E">
        <w:rPr>
          <w:rFonts w:ascii="Times New Roman" w:hAnsi="Times New Roman" w:cs="Times New Roman"/>
          <w:sz w:val="24"/>
          <w:szCs w:val="24"/>
        </w:rPr>
        <w:t>electrice;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verificarea şi înlocuirea conductoarelor electrice de tip funie cu fire rupte mai mult de 15% din secţiune, precum şi a conductoarelor electrice cu izolaţia deteriorată care prezintă crăpături, rosături ori lipsa</w:t>
      </w:r>
      <w:r w:rsidRPr="008B455E">
        <w:rPr>
          <w:rFonts w:ascii="Times New Roman" w:hAnsi="Times New Roman" w:cs="Times New Roman"/>
          <w:spacing w:val="-35"/>
          <w:sz w:val="24"/>
          <w:szCs w:val="24"/>
        </w:rPr>
        <w:t xml:space="preserve"> </w:t>
      </w:r>
      <w:r w:rsidRPr="008B455E">
        <w:rPr>
          <w:rFonts w:ascii="Times New Roman" w:hAnsi="Times New Roman" w:cs="Times New Roman"/>
          <w:sz w:val="24"/>
          <w:szCs w:val="24"/>
        </w:rPr>
        <w:t>izolaţiei;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se verifică starea legăturilor conductei electrice la izolator şi, dacă este necesar, se reface</w:t>
      </w:r>
      <w:r w:rsidRPr="008B455E">
        <w:rPr>
          <w:rFonts w:ascii="Times New Roman" w:hAnsi="Times New Roman" w:cs="Times New Roman"/>
          <w:spacing w:val="-16"/>
          <w:sz w:val="24"/>
          <w:szCs w:val="24"/>
        </w:rPr>
        <w:t xml:space="preserve"> </w:t>
      </w:r>
      <w:r w:rsidRPr="008B455E">
        <w:rPr>
          <w:rFonts w:ascii="Times New Roman" w:hAnsi="Times New Roman" w:cs="Times New Roman"/>
          <w:sz w:val="24"/>
          <w:szCs w:val="24"/>
        </w:rPr>
        <w:t>legătura;</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la izolatoarele de susţinere şi întindere se va verifica dacă acestea nu sunt sparte, glazura nu este deteriorată sau dacă îmbinarea la suport este corespunzătoare, înlocuindu-se toate izolatoarele</w:t>
      </w:r>
      <w:r w:rsidRPr="008B455E">
        <w:rPr>
          <w:rFonts w:ascii="Times New Roman" w:hAnsi="Times New Roman" w:cs="Times New Roman"/>
          <w:spacing w:val="-27"/>
          <w:sz w:val="24"/>
          <w:szCs w:val="24"/>
        </w:rPr>
        <w:t xml:space="preserve"> </w:t>
      </w:r>
      <w:r w:rsidRPr="008B455E">
        <w:rPr>
          <w:rFonts w:ascii="Times New Roman" w:hAnsi="Times New Roman" w:cs="Times New Roman"/>
          <w:sz w:val="24"/>
          <w:szCs w:val="24"/>
        </w:rPr>
        <w:t>deteriorate;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la console, brăţări sau la celelalte armături metalice de pe stâlp se verifică dacă nu sunt corodate, deformate, fisurate</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ori</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rupte.</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Cele</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deteriorate</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se</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înlocuiesc,</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iar</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cele</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corespunzătoare</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se</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revopsesc</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şi</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se</w:t>
      </w:r>
      <w:r w:rsidRPr="008B455E">
        <w:rPr>
          <w:rFonts w:ascii="Times New Roman" w:hAnsi="Times New Roman" w:cs="Times New Roman"/>
          <w:spacing w:val="-2"/>
          <w:sz w:val="24"/>
          <w:szCs w:val="24"/>
        </w:rPr>
        <w:t xml:space="preserve"> </w:t>
      </w:r>
      <w:r w:rsidRPr="008B455E">
        <w:rPr>
          <w:rFonts w:ascii="Times New Roman" w:hAnsi="Times New Roman" w:cs="Times New Roman"/>
          <w:sz w:val="24"/>
          <w:szCs w:val="24"/>
        </w:rPr>
        <w:t>fixează</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bine</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pe</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stâlp;</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la ancorele stâlpilor se verifică dacă cablul nu are fire rupte, clemele de strângere nu sunt deteriorate sau corodate şi dacă tensiunea de întindere a cablului este cea corespunzătoare. Elementele deteriorate se înlocuiesc, iar dacă este cazul se reglează tensiunea în</w:t>
      </w:r>
      <w:r w:rsidRPr="008B455E">
        <w:rPr>
          <w:rFonts w:ascii="Times New Roman" w:hAnsi="Times New Roman" w:cs="Times New Roman"/>
          <w:spacing w:val="-11"/>
          <w:sz w:val="24"/>
          <w:szCs w:val="24"/>
        </w:rPr>
        <w:t xml:space="preserve"> </w:t>
      </w:r>
      <w:r w:rsidRPr="008B455E">
        <w:rPr>
          <w:rFonts w:ascii="Times New Roman" w:hAnsi="Times New Roman" w:cs="Times New Roman"/>
          <w:sz w:val="24"/>
          <w:szCs w:val="24"/>
        </w:rPr>
        <w:t>ancoră;</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la instalaţia de legare la pământ a nulului de protecţie se va verifica starea legăturilor şi îmbinărilor conductorului electric de nul la acesta, precum şi a legăturilor acestuia la corpul de iluminat, se va măsura rezistenţa de dispersie a reţelei generale de legare la pământ, se va măsura şi se va reface priza de pământ, având ca referinţă STAS</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12604:1988;</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în cazul în care, la verificarea săgeţii, valorile măsurate, corectate cu temperatura, diferă de cele din tabelul de săgeţi, conductele electrice se întind astfel încât săgeata formată să fie cea</w:t>
      </w:r>
      <w:r w:rsidRPr="008B455E">
        <w:rPr>
          <w:rFonts w:ascii="Times New Roman" w:hAnsi="Times New Roman" w:cs="Times New Roman"/>
          <w:spacing w:val="-20"/>
          <w:sz w:val="24"/>
          <w:szCs w:val="24"/>
        </w:rPr>
        <w:t xml:space="preserve"> </w:t>
      </w:r>
      <w:r w:rsidRPr="008B455E">
        <w:rPr>
          <w:rFonts w:ascii="Times New Roman" w:hAnsi="Times New Roman" w:cs="Times New Roman"/>
          <w:sz w:val="24"/>
          <w:szCs w:val="24"/>
        </w:rPr>
        <w:t>corespunzătoare.</w:t>
      </w:r>
    </w:p>
    <w:p w:rsidR="008B455E" w:rsidRPr="008B455E" w:rsidRDefault="008B455E" w:rsidP="008B455E">
      <w:pPr>
        <w:rPr>
          <w:rFonts w:ascii="Times New Roman" w:hAnsi="Times New Roman" w:cs="Times New Roman"/>
          <w:sz w:val="24"/>
          <w:szCs w:val="24"/>
        </w:rPr>
      </w:pP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Capitolul III</w:t>
      </w:r>
    </w:p>
    <w:p w:rsidR="008B455E" w:rsidRPr="008B455E" w:rsidRDefault="008B455E" w:rsidP="008B455E">
      <w:pPr>
        <w:rPr>
          <w:rFonts w:ascii="Times New Roman" w:hAnsi="Times New Roman" w:cs="Times New Roman"/>
          <w:b/>
          <w:sz w:val="24"/>
          <w:szCs w:val="24"/>
        </w:rPr>
      </w:pPr>
      <w:r w:rsidRPr="008B455E">
        <w:rPr>
          <w:rFonts w:ascii="Times New Roman" w:hAnsi="Times New Roman" w:cs="Times New Roman"/>
          <w:b/>
          <w:sz w:val="24"/>
          <w:szCs w:val="24"/>
        </w:rPr>
        <w:t>Drepturile şi obligaţiile operatorului serviciului de iluminat public.</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Art.73 Drepturile şi obligaţiile Serviciul de Gospodarie Comunala, operator al serviciului de iluminat public se prevăd în:</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regulamentul</w:t>
      </w:r>
      <w:r w:rsidRPr="008B455E">
        <w:rPr>
          <w:rFonts w:ascii="Times New Roman" w:hAnsi="Times New Roman" w:cs="Times New Roman"/>
          <w:spacing w:val="-2"/>
          <w:sz w:val="24"/>
          <w:szCs w:val="24"/>
        </w:rPr>
        <w:t xml:space="preserve"> </w:t>
      </w:r>
      <w:r w:rsidRPr="008B455E">
        <w:rPr>
          <w:rFonts w:ascii="Times New Roman" w:hAnsi="Times New Roman" w:cs="Times New Roman"/>
          <w:sz w:val="24"/>
          <w:szCs w:val="24"/>
        </w:rPr>
        <w:t>serviciului;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hotărârea de dare în administrare</w:t>
      </w:r>
      <w:r w:rsidRPr="008B455E">
        <w:rPr>
          <w:rFonts w:ascii="Times New Roman" w:hAnsi="Times New Roman" w:cs="Times New Roman"/>
          <w:spacing w:val="-9"/>
          <w:sz w:val="24"/>
          <w:szCs w:val="24"/>
        </w:rPr>
        <w:t xml:space="preserve"> </w:t>
      </w:r>
      <w:r w:rsidRPr="008B455E">
        <w:rPr>
          <w:rFonts w:ascii="Times New Roman" w:hAnsi="Times New Roman" w:cs="Times New Roman"/>
          <w:sz w:val="24"/>
          <w:szCs w:val="24"/>
        </w:rPr>
        <w:t>;</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 xml:space="preserve">Art. 74 Direcția Serviciilor Publice, operator al serviciului de iluminat public exercită cu titlu gratuit drepturile de uz şi de servitute asupra terenurilor şi bunurilor proprietate publică sau privată, aparţinând, unităţii administrativ- teritoriale </w:t>
      </w:r>
      <w:r w:rsidR="00D837B9">
        <w:rPr>
          <w:rFonts w:ascii="Times New Roman" w:hAnsi="Times New Roman" w:cs="Times New Roman"/>
          <w:sz w:val="24"/>
          <w:szCs w:val="24"/>
        </w:rPr>
        <w:t>Lupac</w:t>
      </w:r>
      <w:r w:rsidRPr="008B455E">
        <w:rPr>
          <w:rFonts w:ascii="Times New Roman" w:hAnsi="Times New Roman" w:cs="Times New Roman"/>
          <w:sz w:val="24"/>
          <w:szCs w:val="24"/>
        </w:rPr>
        <w:t>, după cum urmează:</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dreptul</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de</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uz</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pentru</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executarea</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lucrărilor</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de</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infrastructură</w:t>
      </w:r>
      <w:r w:rsidRPr="008B455E">
        <w:rPr>
          <w:rFonts w:ascii="Times New Roman" w:hAnsi="Times New Roman" w:cs="Times New Roman"/>
          <w:spacing w:val="-6"/>
          <w:sz w:val="24"/>
          <w:szCs w:val="24"/>
        </w:rPr>
        <w:t xml:space="preserve"> </w:t>
      </w:r>
      <w:r w:rsidRPr="008B455E">
        <w:rPr>
          <w:rFonts w:ascii="Times New Roman" w:hAnsi="Times New Roman" w:cs="Times New Roman"/>
          <w:sz w:val="24"/>
          <w:szCs w:val="24"/>
        </w:rPr>
        <w:t>pentru</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prestarea</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serviciului</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de</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iluminat</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public;</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servitute de trecere subterană, de suprafaţă sau aeriană pentru instalarea sistemului de iluminat</w:t>
      </w:r>
      <w:r w:rsidRPr="008B455E">
        <w:rPr>
          <w:rFonts w:ascii="Times New Roman" w:hAnsi="Times New Roman" w:cs="Times New Roman"/>
          <w:spacing w:val="-37"/>
          <w:sz w:val="24"/>
          <w:szCs w:val="24"/>
        </w:rPr>
        <w:t xml:space="preserve"> </w:t>
      </w:r>
      <w:r w:rsidRPr="008B455E">
        <w:rPr>
          <w:rFonts w:ascii="Times New Roman" w:hAnsi="Times New Roman" w:cs="Times New Roman"/>
          <w:sz w:val="24"/>
          <w:szCs w:val="24"/>
        </w:rPr>
        <w:t>public;</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dreptul de acces la utilităţile publice şi la Sistemul Energetic</w:t>
      </w:r>
      <w:r w:rsidRPr="008B455E">
        <w:rPr>
          <w:rFonts w:ascii="Times New Roman" w:hAnsi="Times New Roman" w:cs="Times New Roman"/>
          <w:spacing w:val="-16"/>
          <w:sz w:val="24"/>
          <w:szCs w:val="24"/>
        </w:rPr>
        <w:t xml:space="preserve"> </w:t>
      </w:r>
      <w:r w:rsidRPr="008B455E">
        <w:rPr>
          <w:rFonts w:ascii="Times New Roman" w:hAnsi="Times New Roman" w:cs="Times New Roman"/>
          <w:sz w:val="24"/>
          <w:szCs w:val="24"/>
        </w:rPr>
        <w:t>Naţional.</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Art.75 Direcția Serviciilor Publice</w:t>
      </w:r>
      <w:r w:rsidRPr="008B455E">
        <w:rPr>
          <w:rFonts w:ascii="Times New Roman" w:hAnsi="Times New Roman" w:cs="Times New Roman"/>
          <w:color w:val="0000FF"/>
          <w:sz w:val="24"/>
          <w:szCs w:val="24"/>
        </w:rPr>
        <w:t xml:space="preserve">, </w:t>
      </w:r>
      <w:r w:rsidRPr="008B455E">
        <w:rPr>
          <w:rFonts w:ascii="Times New Roman" w:hAnsi="Times New Roman" w:cs="Times New Roman"/>
          <w:sz w:val="24"/>
          <w:szCs w:val="24"/>
        </w:rPr>
        <w:t>operator al serviciului de iluminat public are următoarele obligaţii: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să gestioneze serviciul de iluminat public pe criterii de competitivitate şi eficienţă</w:t>
      </w:r>
      <w:r w:rsidRPr="008B455E">
        <w:rPr>
          <w:rFonts w:ascii="Times New Roman" w:hAnsi="Times New Roman" w:cs="Times New Roman"/>
          <w:spacing w:val="-21"/>
          <w:sz w:val="24"/>
          <w:szCs w:val="24"/>
        </w:rPr>
        <w:t xml:space="preserve"> </w:t>
      </w:r>
      <w:r w:rsidRPr="008B455E">
        <w:rPr>
          <w:rFonts w:ascii="Times New Roman" w:hAnsi="Times New Roman" w:cs="Times New Roman"/>
          <w:sz w:val="24"/>
          <w:szCs w:val="24"/>
        </w:rPr>
        <w:t>economică;</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să promoveze dezvoltarea, modernizarea şi exploatarea eficientă a infrastructurii aferente serviciului de iluminat</w:t>
      </w:r>
      <w:r w:rsidRPr="008B455E">
        <w:rPr>
          <w:rFonts w:ascii="Times New Roman" w:hAnsi="Times New Roman" w:cs="Times New Roman"/>
          <w:spacing w:val="-1"/>
          <w:sz w:val="24"/>
          <w:szCs w:val="24"/>
        </w:rPr>
        <w:t xml:space="preserve"> </w:t>
      </w:r>
      <w:r w:rsidRPr="008B455E">
        <w:rPr>
          <w:rFonts w:ascii="Times New Roman" w:hAnsi="Times New Roman" w:cs="Times New Roman"/>
          <w:sz w:val="24"/>
          <w:szCs w:val="24"/>
        </w:rPr>
        <w:t>public;</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să respecte sarcinile asumate potrivit hotărârii de dare în</w:t>
      </w:r>
      <w:r w:rsidRPr="008B455E">
        <w:rPr>
          <w:rFonts w:ascii="Times New Roman" w:hAnsi="Times New Roman" w:cs="Times New Roman"/>
          <w:spacing w:val="-10"/>
          <w:sz w:val="24"/>
          <w:szCs w:val="24"/>
        </w:rPr>
        <w:t xml:space="preserve"> </w:t>
      </w:r>
      <w:r w:rsidRPr="008B455E">
        <w:rPr>
          <w:rFonts w:ascii="Times New Roman" w:hAnsi="Times New Roman" w:cs="Times New Roman"/>
          <w:sz w:val="24"/>
          <w:szCs w:val="24"/>
        </w:rPr>
        <w:t>administrare.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 xml:space="preserve">să asigure respectarea indicatorilor de performanţă ai serviciului de iluminat public, stabiliţi de Consiliul Local al  Comuna  </w:t>
      </w:r>
      <w:r w:rsidR="00D837B9">
        <w:rPr>
          <w:rFonts w:ascii="Times New Roman" w:hAnsi="Times New Roman" w:cs="Times New Roman"/>
          <w:sz w:val="24"/>
          <w:szCs w:val="24"/>
        </w:rPr>
        <w:t>Lupac</w:t>
      </w:r>
      <w:r w:rsidRPr="008B455E">
        <w:rPr>
          <w:rFonts w:ascii="Times New Roman" w:hAnsi="Times New Roman" w:cs="Times New Roman"/>
          <w:sz w:val="24"/>
          <w:szCs w:val="24"/>
        </w:rPr>
        <w:t xml:space="preserve"> în regulamentul</w:t>
      </w:r>
      <w:r w:rsidRPr="008B455E">
        <w:rPr>
          <w:rFonts w:ascii="Times New Roman" w:hAnsi="Times New Roman" w:cs="Times New Roman"/>
          <w:spacing w:val="-7"/>
          <w:sz w:val="24"/>
          <w:szCs w:val="24"/>
        </w:rPr>
        <w:t xml:space="preserve"> </w:t>
      </w:r>
      <w:r w:rsidRPr="008B455E">
        <w:rPr>
          <w:rFonts w:ascii="Times New Roman" w:hAnsi="Times New Roman" w:cs="Times New Roman"/>
          <w:sz w:val="24"/>
          <w:szCs w:val="24"/>
        </w:rPr>
        <w:t>serviciului.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să respecte şi să efectueze serviciul conform prezentului regulament, caietului de sarcini şi hotărârii de dare în administrare.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să furnizeze autorităţii administraţiei publice locale, A.N.R.S.C. şi C.N.R.I. informaţiile solicitate şi să asigure accesul</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la</w:t>
      </w:r>
      <w:r w:rsidRPr="008B455E">
        <w:rPr>
          <w:rFonts w:ascii="Times New Roman" w:hAnsi="Times New Roman" w:cs="Times New Roman"/>
          <w:spacing w:val="-6"/>
          <w:sz w:val="24"/>
          <w:szCs w:val="24"/>
        </w:rPr>
        <w:t xml:space="preserve"> </w:t>
      </w:r>
      <w:r w:rsidRPr="008B455E">
        <w:rPr>
          <w:rFonts w:ascii="Times New Roman" w:hAnsi="Times New Roman" w:cs="Times New Roman"/>
          <w:sz w:val="24"/>
          <w:szCs w:val="24"/>
        </w:rPr>
        <w:t>toate</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informaţiile</w:t>
      </w:r>
      <w:r w:rsidRPr="008B455E">
        <w:rPr>
          <w:rFonts w:ascii="Times New Roman" w:hAnsi="Times New Roman" w:cs="Times New Roman"/>
          <w:spacing w:val="-6"/>
          <w:sz w:val="24"/>
          <w:szCs w:val="24"/>
        </w:rPr>
        <w:t xml:space="preserve"> </w:t>
      </w:r>
      <w:r w:rsidRPr="008B455E">
        <w:rPr>
          <w:rFonts w:ascii="Times New Roman" w:hAnsi="Times New Roman" w:cs="Times New Roman"/>
          <w:sz w:val="24"/>
          <w:szCs w:val="24"/>
        </w:rPr>
        <w:t>necesare</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verificării</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şi</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evaluării</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funcţionării</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şi</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dezvoltării</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serviciului</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de</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iluminat</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public;</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să pună în aplicare metode performante de management, care să conducă la reducerea costurilor de operare, inclusiv prin aplicarea procedurilor concurenţiale impuse de normele legale în vigoare privind achiziţiile de lucrări sau de</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bunuri;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 xml:space="preserve">de a reface locul unde a intervenit pentru reparaţii sau execuţia unei lucrări noi, la un nivel calitativ corespunzător, în termen de maximum 5 zile lucrătoare de la terminarea lucrării, dacă condiţiile meteorologice </w:t>
      </w:r>
      <w:r w:rsidRPr="008B455E">
        <w:rPr>
          <w:rFonts w:ascii="Times New Roman" w:hAnsi="Times New Roman" w:cs="Times New Roman"/>
          <w:sz w:val="24"/>
          <w:szCs w:val="24"/>
        </w:rPr>
        <w:lastRenderedPageBreak/>
        <w:t>le permit;</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să asigure finanţarea pregătirii profesionale a propriilor</w:t>
      </w:r>
      <w:r w:rsidRPr="008B455E">
        <w:rPr>
          <w:rFonts w:ascii="Times New Roman" w:hAnsi="Times New Roman" w:cs="Times New Roman"/>
          <w:spacing w:val="-10"/>
          <w:sz w:val="24"/>
          <w:szCs w:val="24"/>
        </w:rPr>
        <w:t xml:space="preserve"> </w:t>
      </w:r>
      <w:r w:rsidRPr="008B455E">
        <w:rPr>
          <w:rFonts w:ascii="Times New Roman" w:hAnsi="Times New Roman" w:cs="Times New Roman"/>
          <w:sz w:val="24"/>
          <w:szCs w:val="24"/>
        </w:rPr>
        <w:t>salariaţi.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Art.76 (1) Penalităţile pentru nerespectarea de către operatori a indicatorilor de performanţă vor fi prevăzute în regulamentul serviciului de iluminat public.</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Art.77 Serviciul de Gospodarie Comunala, operator al serviciului de iluminat public are următoarele drepturi: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să sisteze serviciul de iluminat public utilizatorilor care nu şi-au achitat contravaloarea serviciilor prestate, inclusiv majorările şi/sau penalităţile de întârziere, în cel mult 30 de zile calendaristice de la data expirării termenului de plată a</w:t>
      </w:r>
      <w:r w:rsidRPr="008B455E">
        <w:rPr>
          <w:rFonts w:ascii="Times New Roman" w:hAnsi="Times New Roman" w:cs="Times New Roman"/>
          <w:spacing w:val="-7"/>
          <w:sz w:val="24"/>
          <w:szCs w:val="24"/>
        </w:rPr>
        <w:t xml:space="preserve"> </w:t>
      </w:r>
      <w:r w:rsidRPr="008B455E">
        <w:rPr>
          <w:rFonts w:ascii="Times New Roman" w:hAnsi="Times New Roman" w:cs="Times New Roman"/>
          <w:sz w:val="24"/>
          <w:szCs w:val="24"/>
        </w:rPr>
        <w:t>facturilor;</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să solicite recuperarea cheltuielilor necesare reluării prestării serviciului de iluminat</w:t>
      </w:r>
      <w:r w:rsidRPr="008B455E">
        <w:rPr>
          <w:rFonts w:ascii="Times New Roman" w:hAnsi="Times New Roman" w:cs="Times New Roman"/>
          <w:spacing w:val="-14"/>
          <w:sz w:val="24"/>
          <w:szCs w:val="24"/>
        </w:rPr>
        <w:t xml:space="preserve"> </w:t>
      </w:r>
      <w:r w:rsidRPr="008B455E">
        <w:rPr>
          <w:rFonts w:ascii="Times New Roman" w:hAnsi="Times New Roman" w:cs="Times New Roman"/>
          <w:sz w:val="24"/>
          <w:szCs w:val="24"/>
        </w:rPr>
        <w:t>public;</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să asigure echilibrul contractual pe durata delegării</w:t>
      </w:r>
      <w:r w:rsidRPr="008B455E">
        <w:rPr>
          <w:rFonts w:ascii="Times New Roman" w:hAnsi="Times New Roman" w:cs="Times New Roman"/>
          <w:spacing w:val="-10"/>
          <w:sz w:val="24"/>
          <w:szCs w:val="24"/>
        </w:rPr>
        <w:t xml:space="preserve"> </w:t>
      </w:r>
      <w:r w:rsidRPr="008B455E">
        <w:rPr>
          <w:rFonts w:ascii="Times New Roman" w:hAnsi="Times New Roman" w:cs="Times New Roman"/>
          <w:sz w:val="24"/>
          <w:szCs w:val="24"/>
        </w:rPr>
        <w:t>gestiunii;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să solicite modificarea sau ajustarea tarifului în conformitate cu Normele metodologice-cadru aprobate de A.N.R.S.C.;</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să solicite recuperarea debitelor în</w:t>
      </w:r>
      <w:r w:rsidRPr="008B455E">
        <w:rPr>
          <w:rFonts w:ascii="Times New Roman" w:hAnsi="Times New Roman" w:cs="Times New Roman"/>
          <w:spacing w:val="-1"/>
          <w:sz w:val="24"/>
          <w:szCs w:val="24"/>
        </w:rPr>
        <w:t xml:space="preserve"> </w:t>
      </w:r>
      <w:r w:rsidRPr="008B455E">
        <w:rPr>
          <w:rFonts w:ascii="Times New Roman" w:hAnsi="Times New Roman" w:cs="Times New Roman"/>
          <w:sz w:val="24"/>
          <w:szCs w:val="24"/>
        </w:rPr>
        <w:t>instanţă.</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 xml:space="preserve">Art.78 (1) Utilizator al serviciului de iluminat public este Unitatea Administrativ-teritorială a  Comuna  </w:t>
      </w:r>
      <w:r w:rsidR="00D837B9">
        <w:rPr>
          <w:rFonts w:ascii="Times New Roman" w:hAnsi="Times New Roman" w:cs="Times New Roman"/>
          <w:sz w:val="24"/>
          <w:szCs w:val="24"/>
        </w:rPr>
        <w:t>Lupac</w:t>
      </w:r>
      <w:r w:rsidRPr="008B455E">
        <w:rPr>
          <w:rFonts w:ascii="Times New Roman" w:hAnsi="Times New Roman" w:cs="Times New Roman"/>
          <w:sz w:val="24"/>
          <w:szCs w:val="24"/>
        </w:rPr>
        <w:t>.</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Art.79 Dreptul de acces la serviciul de iluminat public şi de a beneficia de acesta este garantat tuturor membrilor comunităţii locale, persoane fizice şi persoane juridice, în mod nediscriminatoriu.</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 xml:space="preserve">Art.80 Consiliul Local al  Comuna  </w:t>
      </w:r>
      <w:r w:rsidR="00D837B9">
        <w:rPr>
          <w:rFonts w:ascii="Times New Roman" w:hAnsi="Times New Roman" w:cs="Times New Roman"/>
          <w:sz w:val="24"/>
          <w:szCs w:val="24"/>
        </w:rPr>
        <w:t>Lupac</w:t>
      </w:r>
      <w:r w:rsidRPr="008B455E">
        <w:rPr>
          <w:rFonts w:ascii="Times New Roman" w:hAnsi="Times New Roman" w:cs="Times New Roman"/>
          <w:sz w:val="24"/>
          <w:szCs w:val="24"/>
        </w:rPr>
        <w:t xml:space="preserve"> în calitate de utilizator al serviciului de iluminat public are următoarele drepturi: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să aplice clauzele sancţionatorii, în cazul în care operatorul nu respectă prevederile hotărârii de dare în administrare sau prevederile din regulamentul serviciului şi din caietul de sarcini anexate la</w:t>
      </w:r>
      <w:r w:rsidRPr="008B455E">
        <w:rPr>
          <w:rFonts w:ascii="Times New Roman" w:hAnsi="Times New Roman" w:cs="Times New Roman"/>
          <w:spacing w:val="-27"/>
          <w:sz w:val="24"/>
          <w:szCs w:val="24"/>
        </w:rPr>
        <w:t xml:space="preserve"> </w:t>
      </w:r>
      <w:r w:rsidRPr="008B455E">
        <w:rPr>
          <w:rFonts w:ascii="Times New Roman" w:hAnsi="Times New Roman" w:cs="Times New Roman"/>
          <w:sz w:val="24"/>
          <w:szCs w:val="24"/>
        </w:rPr>
        <w:t>acesteia;</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să verifice respectarea clauzelor de administrare, întreţinere şi predare a bunurilor publice sau private afectate serviciului;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să solicite informaţii cu privire la nivelul şi calitatea serviciului</w:t>
      </w:r>
      <w:r w:rsidRPr="008B455E">
        <w:rPr>
          <w:rFonts w:ascii="Times New Roman" w:hAnsi="Times New Roman" w:cs="Times New Roman"/>
          <w:spacing w:val="-11"/>
          <w:sz w:val="24"/>
          <w:szCs w:val="24"/>
        </w:rPr>
        <w:t xml:space="preserve"> </w:t>
      </w:r>
      <w:r w:rsidRPr="008B455E">
        <w:rPr>
          <w:rFonts w:ascii="Times New Roman" w:hAnsi="Times New Roman" w:cs="Times New Roman"/>
          <w:sz w:val="24"/>
          <w:szCs w:val="24"/>
        </w:rPr>
        <w:t>furnizat/prestat</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 xml:space="preserve">să aprobe stabilirea preţurilor şi tarifelor, respectiv ajustarea şi modificarea preţurilor </w:t>
      </w:r>
      <w:r w:rsidRPr="008B455E">
        <w:rPr>
          <w:rFonts w:ascii="Times New Roman" w:hAnsi="Times New Roman" w:cs="Times New Roman"/>
          <w:spacing w:val="3"/>
          <w:sz w:val="24"/>
          <w:szCs w:val="24"/>
        </w:rPr>
        <w:t xml:space="preserve">şi </w:t>
      </w:r>
      <w:r w:rsidRPr="008B455E">
        <w:rPr>
          <w:rFonts w:ascii="Times New Roman" w:hAnsi="Times New Roman" w:cs="Times New Roman"/>
          <w:sz w:val="24"/>
          <w:szCs w:val="24"/>
        </w:rPr>
        <w:t>tarifelor propuse de operator pe baza metodologiei elaborate şi aprobate de autoritatea de reglementare</w:t>
      </w:r>
      <w:r w:rsidRPr="008B455E">
        <w:rPr>
          <w:rFonts w:ascii="Times New Roman" w:hAnsi="Times New Roman" w:cs="Times New Roman"/>
          <w:spacing w:val="-18"/>
          <w:sz w:val="24"/>
          <w:szCs w:val="24"/>
        </w:rPr>
        <w:t xml:space="preserve"> </w:t>
      </w:r>
      <w:r w:rsidRPr="008B455E">
        <w:rPr>
          <w:rFonts w:ascii="Times New Roman" w:hAnsi="Times New Roman" w:cs="Times New Roman"/>
          <w:sz w:val="24"/>
          <w:szCs w:val="24"/>
        </w:rPr>
        <w:t>competentă;</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 xml:space="preserve">să ia măsurile stabilite în hotărârea de dare </w:t>
      </w:r>
      <w:r w:rsidRPr="008B455E">
        <w:rPr>
          <w:rFonts w:ascii="Times New Roman" w:hAnsi="Times New Roman" w:cs="Times New Roman"/>
          <w:spacing w:val="2"/>
          <w:sz w:val="24"/>
          <w:szCs w:val="24"/>
        </w:rPr>
        <w:t xml:space="preserve">în </w:t>
      </w:r>
      <w:r w:rsidRPr="008B455E">
        <w:rPr>
          <w:rFonts w:ascii="Times New Roman" w:hAnsi="Times New Roman" w:cs="Times New Roman"/>
          <w:sz w:val="24"/>
          <w:szCs w:val="24"/>
        </w:rPr>
        <w:t>administrare în situaţia în care operatorul nu asigură indicatorii de performanţă şi continuitatea serviciilor pentru care s-a</w:t>
      </w:r>
      <w:r w:rsidRPr="008B455E">
        <w:rPr>
          <w:rFonts w:ascii="Times New Roman" w:hAnsi="Times New Roman" w:cs="Times New Roman"/>
          <w:spacing w:val="-12"/>
          <w:sz w:val="24"/>
          <w:szCs w:val="24"/>
        </w:rPr>
        <w:t xml:space="preserve"> </w:t>
      </w:r>
      <w:r w:rsidRPr="008B455E">
        <w:rPr>
          <w:rFonts w:ascii="Times New Roman" w:hAnsi="Times New Roman" w:cs="Times New Roman"/>
          <w:sz w:val="24"/>
          <w:szCs w:val="24"/>
        </w:rPr>
        <w:t>obligat;</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să refuze, în condiţii justificate, aprobarea stabilirii, ajustării sau modificării tarifelor propuse de</w:t>
      </w:r>
      <w:r w:rsidRPr="008B455E">
        <w:rPr>
          <w:rFonts w:ascii="Times New Roman" w:hAnsi="Times New Roman" w:cs="Times New Roman"/>
          <w:spacing w:val="-36"/>
          <w:sz w:val="24"/>
          <w:szCs w:val="24"/>
        </w:rPr>
        <w:t xml:space="preserve"> </w:t>
      </w:r>
      <w:r w:rsidRPr="008B455E">
        <w:rPr>
          <w:rFonts w:ascii="Times New Roman" w:hAnsi="Times New Roman" w:cs="Times New Roman"/>
          <w:sz w:val="24"/>
          <w:szCs w:val="24"/>
        </w:rPr>
        <w:t>operator;</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să îşi asume plata integrală sau parţială a energiei electrice aferentă consumului instalaţiilor de iluminat public conform prevederilor hotărârii de dare în</w:t>
      </w:r>
      <w:r w:rsidRPr="008B455E">
        <w:rPr>
          <w:rFonts w:ascii="Times New Roman" w:hAnsi="Times New Roman" w:cs="Times New Roman"/>
          <w:spacing w:val="-9"/>
          <w:sz w:val="24"/>
          <w:szCs w:val="24"/>
        </w:rPr>
        <w:t xml:space="preserve"> </w:t>
      </w:r>
      <w:r w:rsidRPr="008B455E">
        <w:rPr>
          <w:rFonts w:ascii="Times New Roman" w:hAnsi="Times New Roman" w:cs="Times New Roman"/>
          <w:sz w:val="24"/>
          <w:szCs w:val="24"/>
        </w:rPr>
        <w:t>administrare.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Art.81 Beneficiarii serviciului de iluminat public au următoarele drepturi: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să aibă acces la serviciul de iluminat public în condiţiile respectării regulamentelor</w:t>
      </w:r>
      <w:r w:rsidRPr="008B455E">
        <w:rPr>
          <w:rFonts w:ascii="Times New Roman" w:hAnsi="Times New Roman" w:cs="Times New Roman"/>
          <w:spacing w:val="-20"/>
          <w:sz w:val="24"/>
          <w:szCs w:val="24"/>
        </w:rPr>
        <w:t xml:space="preserve"> </w:t>
      </w:r>
      <w:r w:rsidRPr="008B455E">
        <w:rPr>
          <w:rFonts w:ascii="Times New Roman" w:hAnsi="Times New Roman" w:cs="Times New Roman"/>
          <w:sz w:val="24"/>
          <w:szCs w:val="24"/>
        </w:rPr>
        <w:t>specifice;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să aibă acces la informaţiile de interes public privind serviciul de iluminat public, fiind informaţi periodic despre: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starea sistemului de iluminat</w:t>
      </w:r>
      <w:r w:rsidRPr="008B455E">
        <w:rPr>
          <w:rFonts w:ascii="Times New Roman" w:hAnsi="Times New Roman" w:cs="Times New Roman"/>
          <w:spacing w:val="-2"/>
          <w:sz w:val="24"/>
          <w:szCs w:val="24"/>
        </w:rPr>
        <w:t xml:space="preserve"> </w:t>
      </w:r>
      <w:r w:rsidRPr="008B455E">
        <w:rPr>
          <w:rFonts w:ascii="Times New Roman" w:hAnsi="Times New Roman" w:cs="Times New Roman"/>
          <w:sz w:val="24"/>
          <w:szCs w:val="24"/>
        </w:rPr>
        <w:t>public;</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planurile anuale şi de perspectivă privind dezvoltarea sistemului de iluminat</w:t>
      </w:r>
      <w:r w:rsidRPr="008B455E">
        <w:rPr>
          <w:rFonts w:ascii="Times New Roman" w:hAnsi="Times New Roman" w:cs="Times New Roman"/>
          <w:spacing w:val="-16"/>
          <w:sz w:val="24"/>
          <w:szCs w:val="24"/>
        </w:rPr>
        <w:t xml:space="preserve"> </w:t>
      </w:r>
      <w:r w:rsidRPr="008B455E">
        <w:rPr>
          <w:rFonts w:ascii="Times New Roman" w:hAnsi="Times New Roman" w:cs="Times New Roman"/>
          <w:sz w:val="24"/>
          <w:szCs w:val="24"/>
        </w:rPr>
        <w:t>public;</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planurile de reabilitare a sistemului de iluminat</w:t>
      </w:r>
      <w:r w:rsidRPr="008B455E">
        <w:rPr>
          <w:rFonts w:ascii="Times New Roman" w:hAnsi="Times New Roman" w:cs="Times New Roman"/>
          <w:spacing w:val="-9"/>
          <w:sz w:val="24"/>
          <w:szCs w:val="24"/>
        </w:rPr>
        <w:t xml:space="preserve"> </w:t>
      </w:r>
      <w:r w:rsidRPr="008B455E">
        <w:rPr>
          <w:rFonts w:ascii="Times New Roman" w:hAnsi="Times New Roman" w:cs="Times New Roman"/>
          <w:sz w:val="24"/>
          <w:szCs w:val="24"/>
        </w:rPr>
        <w:t>public;</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stadiul de realizare a planurilor de reabilitare, modernizare şi extindere a sistemului de iluminat</w:t>
      </w:r>
      <w:r w:rsidRPr="008B455E">
        <w:rPr>
          <w:rFonts w:ascii="Times New Roman" w:hAnsi="Times New Roman" w:cs="Times New Roman"/>
          <w:spacing w:val="-26"/>
          <w:sz w:val="24"/>
          <w:szCs w:val="24"/>
        </w:rPr>
        <w:t xml:space="preserve"> </w:t>
      </w:r>
      <w:r w:rsidRPr="008B455E">
        <w:rPr>
          <w:rFonts w:ascii="Times New Roman" w:hAnsi="Times New Roman" w:cs="Times New Roman"/>
          <w:sz w:val="24"/>
          <w:szCs w:val="24"/>
        </w:rPr>
        <w:t>public;</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tarifele aprobate pentru prestarea serviciului şi evoluţia în timp a</w:t>
      </w:r>
      <w:r w:rsidRPr="008B455E">
        <w:rPr>
          <w:rFonts w:ascii="Times New Roman" w:hAnsi="Times New Roman" w:cs="Times New Roman"/>
          <w:spacing w:val="-11"/>
          <w:sz w:val="24"/>
          <w:szCs w:val="24"/>
        </w:rPr>
        <w:t xml:space="preserve"> </w:t>
      </w:r>
      <w:r w:rsidRPr="008B455E">
        <w:rPr>
          <w:rFonts w:ascii="Times New Roman" w:hAnsi="Times New Roman" w:cs="Times New Roman"/>
          <w:sz w:val="24"/>
          <w:szCs w:val="24"/>
        </w:rPr>
        <w:t>acestuia;</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eficienţa măsurilor luate, reflectată în: scăderea numărului de accidente rutiere, creşterea securităţii individuale şi colective şi altele</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asemenea;</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rezolvarea cererilor venite din partea beneficiarilor privind reabilitarea, modernizarea şi extinderea sistemului de iluminat</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public.</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Art.82 Beneficiarii persoane fizice şi/sau persoane juridice ai serviciului de iluminat public au obligaţia de a respecta prevederile prezentului regulament al serviciului de iluminat public şi de a-şi achita obligaţiile de plată stabilite sub formă de taxe locale</w:t>
      </w:r>
      <w:r w:rsidR="0055136F">
        <w:rPr>
          <w:rFonts w:ascii="Times New Roman" w:hAnsi="Times New Roman" w:cs="Times New Roman"/>
          <w:sz w:val="24"/>
          <w:szCs w:val="24"/>
        </w:rPr>
        <w:t xml:space="preserve"> daca  Consiliul Local hotareste ca este oprtun</w:t>
      </w:r>
      <w:r w:rsidRPr="008B455E">
        <w:rPr>
          <w:rFonts w:ascii="Times New Roman" w:hAnsi="Times New Roman" w:cs="Times New Roman"/>
          <w:sz w:val="24"/>
          <w:szCs w:val="24"/>
        </w:rPr>
        <w:t>.</w:t>
      </w:r>
    </w:p>
    <w:p w:rsidR="008B455E" w:rsidRPr="008B455E" w:rsidRDefault="008B455E" w:rsidP="008B455E">
      <w:pPr>
        <w:rPr>
          <w:rFonts w:ascii="Times New Roman" w:hAnsi="Times New Roman" w:cs="Times New Roman"/>
          <w:sz w:val="24"/>
          <w:szCs w:val="24"/>
        </w:rPr>
      </w:pPr>
    </w:p>
    <w:p w:rsidR="008B455E" w:rsidRPr="008B455E" w:rsidRDefault="008B455E" w:rsidP="008B455E">
      <w:pPr>
        <w:rPr>
          <w:rFonts w:ascii="Times New Roman" w:hAnsi="Times New Roman" w:cs="Times New Roman"/>
          <w:sz w:val="24"/>
          <w:szCs w:val="24"/>
        </w:rPr>
      </w:pPr>
    </w:p>
    <w:p w:rsidR="008B455E" w:rsidRPr="008B455E" w:rsidRDefault="008B455E" w:rsidP="008B455E">
      <w:pPr>
        <w:rPr>
          <w:rFonts w:ascii="Times New Roman" w:hAnsi="Times New Roman" w:cs="Times New Roman"/>
          <w:sz w:val="24"/>
          <w:szCs w:val="24"/>
        </w:rPr>
      </w:pPr>
    </w:p>
    <w:p w:rsidR="008B455E" w:rsidRPr="008B455E" w:rsidRDefault="008B455E" w:rsidP="008B455E">
      <w:pPr>
        <w:rPr>
          <w:rFonts w:ascii="Times New Roman" w:hAnsi="Times New Roman" w:cs="Times New Roman"/>
          <w:sz w:val="24"/>
          <w:szCs w:val="24"/>
        </w:rPr>
      </w:pPr>
    </w:p>
    <w:p w:rsidR="008B455E" w:rsidRDefault="008B455E" w:rsidP="008B455E">
      <w:pPr>
        <w:rPr>
          <w:rFonts w:ascii="Times New Roman" w:hAnsi="Times New Roman" w:cs="Times New Roman"/>
          <w:sz w:val="24"/>
          <w:szCs w:val="24"/>
        </w:rPr>
      </w:pPr>
    </w:p>
    <w:p w:rsidR="0055136F" w:rsidRDefault="0055136F" w:rsidP="008B455E">
      <w:pPr>
        <w:rPr>
          <w:rFonts w:ascii="Times New Roman" w:hAnsi="Times New Roman" w:cs="Times New Roman"/>
          <w:sz w:val="24"/>
          <w:szCs w:val="24"/>
        </w:rPr>
      </w:pPr>
    </w:p>
    <w:p w:rsidR="0055136F" w:rsidRPr="008B455E" w:rsidRDefault="0055136F" w:rsidP="008B455E">
      <w:pPr>
        <w:rPr>
          <w:rFonts w:ascii="Times New Roman" w:hAnsi="Times New Roman" w:cs="Times New Roman"/>
          <w:sz w:val="24"/>
          <w:szCs w:val="24"/>
        </w:rPr>
      </w:pPr>
    </w:p>
    <w:p w:rsidR="008B455E" w:rsidRPr="008B455E" w:rsidRDefault="008B455E" w:rsidP="008B455E">
      <w:pPr>
        <w:rPr>
          <w:rFonts w:ascii="Times New Roman" w:hAnsi="Times New Roman" w:cs="Times New Roman"/>
          <w:sz w:val="24"/>
          <w:szCs w:val="24"/>
        </w:rPr>
      </w:pP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lastRenderedPageBreak/>
        <w:t>Capitolul IV</w:t>
      </w:r>
    </w:p>
    <w:p w:rsidR="008B455E" w:rsidRPr="008B455E" w:rsidRDefault="008B455E" w:rsidP="008B455E">
      <w:pPr>
        <w:rPr>
          <w:rFonts w:ascii="Times New Roman" w:hAnsi="Times New Roman" w:cs="Times New Roman"/>
          <w:b/>
          <w:sz w:val="24"/>
          <w:szCs w:val="24"/>
        </w:rPr>
      </w:pPr>
      <w:r w:rsidRPr="008B455E">
        <w:rPr>
          <w:rFonts w:ascii="Times New Roman" w:hAnsi="Times New Roman" w:cs="Times New Roman"/>
          <w:b/>
          <w:sz w:val="24"/>
          <w:szCs w:val="24"/>
        </w:rPr>
        <w:t>Indicatori de performanţă.</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Art.83 (1) Indicatorii de performanţă stabilesc condiţiile ce trebuie respectate de Serviciul de Gospodarie Comunala în asigurarea serviciului de iluminat public.</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Indicatorii de performanţă asigură condiţiile pe care trebuie să le îndeplinească serviciul de iluminat public, avându-se în</w:t>
      </w:r>
      <w:r w:rsidRPr="008B455E">
        <w:rPr>
          <w:rFonts w:ascii="Times New Roman" w:hAnsi="Times New Roman" w:cs="Times New Roman"/>
          <w:spacing w:val="-1"/>
          <w:sz w:val="24"/>
          <w:szCs w:val="24"/>
        </w:rPr>
        <w:t xml:space="preserve"> </w:t>
      </w:r>
      <w:r w:rsidRPr="008B455E">
        <w:rPr>
          <w:rFonts w:ascii="Times New Roman" w:hAnsi="Times New Roman" w:cs="Times New Roman"/>
          <w:sz w:val="24"/>
          <w:szCs w:val="24"/>
        </w:rPr>
        <w:t>vedere: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continuitatea din punct de vedere cantitativ şi</w:t>
      </w:r>
      <w:r w:rsidRPr="008B455E">
        <w:rPr>
          <w:rFonts w:ascii="Times New Roman" w:hAnsi="Times New Roman" w:cs="Times New Roman"/>
          <w:spacing w:val="-9"/>
          <w:sz w:val="24"/>
          <w:szCs w:val="24"/>
        </w:rPr>
        <w:t xml:space="preserve"> </w:t>
      </w:r>
      <w:r w:rsidRPr="008B455E">
        <w:rPr>
          <w:rFonts w:ascii="Times New Roman" w:hAnsi="Times New Roman" w:cs="Times New Roman"/>
          <w:sz w:val="24"/>
          <w:szCs w:val="24"/>
        </w:rPr>
        <w:t>calitativ;</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adaptările la cerinţele concrete, diferenţiate în timp şi spaţiu, ale comunităţii</w:t>
      </w:r>
      <w:r w:rsidRPr="008B455E">
        <w:rPr>
          <w:rFonts w:ascii="Times New Roman" w:hAnsi="Times New Roman" w:cs="Times New Roman"/>
          <w:spacing w:val="-19"/>
          <w:sz w:val="24"/>
          <w:szCs w:val="24"/>
        </w:rPr>
        <w:t xml:space="preserve"> </w:t>
      </w:r>
      <w:r w:rsidRPr="008B455E">
        <w:rPr>
          <w:rFonts w:ascii="Times New Roman" w:hAnsi="Times New Roman" w:cs="Times New Roman"/>
          <w:sz w:val="24"/>
          <w:szCs w:val="24"/>
        </w:rPr>
        <w:t>locale;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satisfacerea judicioasă, echitabilă şi nepreferenţială a tuturor membrilor comunităţilor locale, în calitatea lor de utilizatori ai</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serviciului;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administrarea şi gestionarea serviciului în interesul comunităţilor</w:t>
      </w:r>
      <w:r w:rsidRPr="008B455E">
        <w:rPr>
          <w:rFonts w:ascii="Times New Roman" w:hAnsi="Times New Roman" w:cs="Times New Roman"/>
          <w:spacing w:val="-13"/>
          <w:sz w:val="24"/>
          <w:szCs w:val="24"/>
        </w:rPr>
        <w:t xml:space="preserve"> </w:t>
      </w:r>
      <w:r w:rsidRPr="008B455E">
        <w:rPr>
          <w:rFonts w:ascii="Times New Roman" w:hAnsi="Times New Roman" w:cs="Times New Roman"/>
          <w:sz w:val="24"/>
          <w:szCs w:val="24"/>
        </w:rPr>
        <w:t>locale;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 xml:space="preserve">respectarea reglementărilor specifice din domeniul transportului, distribuţiei </w:t>
      </w:r>
      <w:r w:rsidRPr="008B455E">
        <w:rPr>
          <w:rFonts w:ascii="Times New Roman" w:hAnsi="Times New Roman" w:cs="Times New Roman"/>
          <w:spacing w:val="1"/>
          <w:sz w:val="24"/>
          <w:szCs w:val="24"/>
        </w:rPr>
        <w:t xml:space="preserve">şi </w:t>
      </w:r>
      <w:r w:rsidRPr="008B455E">
        <w:rPr>
          <w:rFonts w:ascii="Times New Roman" w:hAnsi="Times New Roman" w:cs="Times New Roman"/>
          <w:sz w:val="24"/>
          <w:szCs w:val="24"/>
        </w:rPr>
        <w:t>utilizării energiei</w:t>
      </w:r>
      <w:r w:rsidRPr="008B455E">
        <w:rPr>
          <w:rFonts w:ascii="Times New Roman" w:hAnsi="Times New Roman" w:cs="Times New Roman"/>
          <w:spacing w:val="-37"/>
          <w:sz w:val="24"/>
          <w:szCs w:val="24"/>
        </w:rPr>
        <w:t xml:space="preserve"> </w:t>
      </w:r>
      <w:r w:rsidRPr="008B455E">
        <w:rPr>
          <w:rFonts w:ascii="Times New Roman" w:hAnsi="Times New Roman" w:cs="Times New Roman"/>
          <w:sz w:val="24"/>
          <w:szCs w:val="24"/>
        </w:rPr>
        <w:t>electrice;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respectarea standardelor minimale privind iluminatul public, prevăzute de normele naţionale în acest domeniu.</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Art.84 Indicatorii de performanţă pentru serviciul de iluminat public sunt specifici pentru următoarele activităţi: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calitatea şi eficienţa serviciului de iluminat</w:t>
      </w:r>
      <w:r w:rsidRPr="008B455E">
        <w:rPr>
          <w:rFonts w:ascii="Times New Roman" w:hAnsi="Times New Roman" w:cs="Times New Roman"/>
          <w:spacing w:val="-7"/>
          <w:sz w:val="24"/>
          <w:szCs w:val="24"/>
        </w:rPr>
        <w:t xml:space="preserve"> </w:t>
      </w:r>
      <w:r w:rsidRPr="008B455E">
        <w:rPr>
          <w:rFonts w:ascii="Times New Roman" w:hAnsi="Times New Roman" w:cs="Times New Roman"/>
          <w:sz w:val="24"/>
          <w:szCs w:val="24"/>
        </w:rPr>
        <w:t>public;</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îndeplinirea prevederilor din contract cu privire la calitatea serviciului</w:t>
      </w:r>
      <w:r w:rsidRPr="008B455E">
        <w:rPr>
          <w:rFonts w:ascii="Times New Roman" w:hAnsi="Times New Roman" w:cs="Times New Roman"/>
          <w:spacing w:val="-13"/>
          <w:sz w:val="24"/>
          <w:szCs w:val="24"/>
        </w:rPr>
        <w:t xml:space="preserve"> </w:t>
      </w:r>
      <w:r w:rsidRPr="008B455E">
        <w:rPr>
          <w:rFonts w:ascii="Times New Roman" w:hAnsi="Times New Roman" w:cs="Times New Roman"/>
          <w:sz w:val="24"/>
          <w:szCs w:val="24"/>
        </w:rPr>
        <w:t>efectuat;</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menţinerea unor relaţii echitabile între operator şi utilizator prin rezolvarea operativă şi obiectivă a problemelor, cu respectarea drepturilor şi obligaţiilor care revin fiecărei</w:t>
      </w:r>
      <w:r w:rsidRPr="008B455E">
        <w:rPr>
          <w:rFonts w:ascii="Times New Roman" w:hAnsi="Times New Roman" w:cs="Times New Roman"/>
          <w:spacing w:val="-9"/>
          <w:sz w:val="24"/>
          <w:szCs w:val="24"/>
        </w:rPr>
        <w:t xml:space="preserve"> </w:t>
      </w:r>
      <w:r w:rsidRPr="008B455E">
        <w:rPr>
          <w:rFonts w:ascii="Times New Roman" w:hAnsi="Times New Roman" w:cs="Times New Roman"/>
          <w:sz w:val="24"/>
          <w:szCs w:val="24"/>
        </w:rPr>
        <w:t>părţi;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soluţionarea reclamaţiilor beneficiarilor referitoare la serviciul de iluminat</w:t>
      </w:r>
      <w:r w:rsidRPr="008B455E">
        <w:rPr>
          <w:rFonts w:ascii="Times New Roman" w:hAnsi="Times New Roman" w:cs="Times New Roman"/>
          <w:spacing w:val="-12"/>
          <w:sz w:val="24"/>
          <w:szCs w:val="24"/>
        </w:rPr>
        <w:t xml:space="preserve"> </w:t>
      </w:r>
      <w:r w:rsidRPr="008B455E">
        <w:rPr>
          <w:rFonts w:ascii="Times New Roman" w:hAnsi="Times New Roman" w:cs="Times New Roman"/>
          <w:sz w:val="24"/>
          <w:szCs w:val="24"/>
        </w:rPr>
        <w:t>public;</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creşterea gradului de siguranţă</w:t>
      </w:r>
      <w:r w:rsidRPr="008B455E">
        <w:rPr>
          <w:rFonts w:ascii="Times New Roman" w:hAnsi="Times New Roman" w:cs="Times New Roman"/>
          <w:spacing w:val="-20"/>
          <w:sz w:val="24"/>
          <w:szCs w:val="24"/>
        </w:rPr>
        <w:t xml:space="preserve"> </w:t>
      </w:r>
      <w:r w:rsidRPr="008B455E">
        <w:rPr>
          <w:rFonts w:ascii="Times New Roman" w:hAnsi="Times New Roman" w:cs="Times New Roman"/>
          <w:sz w:val="24"/>
          <w:szCs w:val="24"/>
        </w:rPr>
        <w:t>rutieră;</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scăderea</w:t>
      </w:r>
      <w:r w:rsidRPr="008B455E">
        <w:rPr>
          <w:rFonts w:ascii="Times New Roman" w:hAnsi="Times New Roman" w:cs="Times New Roman"/>
          <w:spacing w:val="-20"/>
          <w:sz w:val="24"/>
          <w:szCs w:val="24"/>
        </w:rPr>
        <w:t xml:space="preserve"> </w:t>
      </w:r>
      <w:r w:rsidRPr="008B455E">
        <w:rPr>
          <w:rFonts w:ascii="Times New Roman" w:hAnsi="Times New Roman" w:cs="Times New Roman"/>
          <w:sz w:val="24"/>
          <w:szCs w:val="24"/>
        </w:rPr>
        <w:t>infracţionalităţii.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Art.85 În vederea urmăririi respectării indicatorilor de performanţă, operatorul trebuie să asigure: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gestiunea serviciului de iluminat public, conform prevederilor</w:t>
      </w:r>
      <w:r w:rsidRPr="008B455E">
        <w:rPr>
          <w:rFonts w:ascii="Times New Roman" w:hAnsi="Times New Roman" w:cs="Times New Roman"/>
          <w:spacing w:val="-13"/>
          <w:sz w:val="24"/>
          <w:szCs w:val="24"/>
        </w:rPr>
        <w:t xml:space="preserve"> </w:t>
      </w:r>
      <w:r w:rsidRPr="008B455E">
        <w:rPr>
          <w:rFonts w:ascii="Times New Roman" w:hAnsi="Times New Roman" w:cs="Times New Roman"/>
          <w:sz w:val="24"/>
          <w:szCs w:val="24"/>
        </w:rPr>
        <w:t>contractuale;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înregistrarea activităţilor privind citirea echipamentelor de măsurare, facturarea şi încasarea contravalorii serviciului</w:t>
      </w:r>
      <w:r w:rsidRPr="008B455E">
        <w:rPr>
          <w:rFonts w:ascii="Times New Roman" w:hAnsi="Times New Roman" w:cs="Times New Roman"/>
          <w:spacing w:val="-2"/>
          <w:sz w:val="24"/>
          <w:szCs w:val="24"/>
        </w:rPr>
        <w:t xml:space="preserve"> </w:t>
      </w:r>
      <w:r w:rsidRPr="008B455E">
        <w:rPr>
          <w:rFonts w:ascii="Times New Roman" w:hAnsi="Times New Roman" w:cs="Times New Roman"/>
          <w:sz w:val="24"/>
          <w:szCs w:val="24"/>
        </w:rPr>
        <w:t>efectuate;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înregistrarea reclamaţiilor şi sesizărilor beneficiarilor, organelor de poliţie şi gardienilor publici şi soluţionarea acestora;</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accesul neîngrădit al autorităţilor administraţiei publice centrale şi locale, în conformitate cu competenţele şi atribuţiile legale ce le revin, la informaţiile necesare</w:t>
      </w:r>
      <w:r w:rsidRPr="008B455E">
        <w:rPr>
          <w:rFonts w:ascii="Times New Roman" w:hAnsi="Times New Roman" w:cs="Times New Roman"/>
          <w:spacing w:val="-6"/>
          <w:sz w:val="24"/>
          <w:szCs w:val="24"/>
        </w:rPr>
        <w:t xml:space="preserve"> </w:t>
      </w:r>
      <w:r w:rsidRPr="008B455E">
        <w:rPr>
          <w:rFonts w:ascii="Times New Roman" w:hAnsi="Times New Roman" w:cs="Times New Roman"/>
          <w:sz w:val="24"/>
          <w:szCs w:val="24"/>
        </w:rPr>
        <w:t>stabilirii: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modului de respectare şi de îndeplinire a obligaţiilor contractuale</w:t>
      </w:r>
      <w:r w:rsidRPr="008B455E">
        <w:rPr>
          <w:rFonts w:ascii="Times New Roman" w:hAnsi="Times New Roman" w:cs="Times New Roman"/>
          <w:spacing w:val="-14"/>
          <w:sz w:val="24"/>
          <w:szCs w:val="24"/>
        </w:rPr>
        <w:t xml:space="preserve"> </w:t>
      </w:r>
      <w:r w:rsidRPr="008B455E">
        <w:rPr>
          <w:rFonts w:ascii="Times New Roman" w:hAnsi="Times New Roman" w:cs="Times New Roman"/>
          <w:sz w:val="24"/>
          <w:szCs w:val="24"/>
        </w:rPr>
        <w:t>asumate;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alităţii şi eficienţei serviciului furnizat/prestat la nivelul indicatorilor de performanţă stabiliţi în contractul de delegare a gestiunii şi în regulamentul de</w:t>
      </w:r>
      <w:r w:rsidRPr="008B455E">
        <w:rPr>
          <w:rFonts w:ascii="Times New Roman" w:hAnsi="Times New Roman" w:cs="Times New Roman"/>
          <w:spacing w:val="-9"/>
          <w:sz w:val="24"/>
          <w:szCs w:val="24"/>
        </w:rPr>
        <w:t xml:space="preserve"> </w:t>
      </w:r>
      <w:r w:rsidRPr="008B455E">
        <w:rPr>
          <w:rFonts w:ascii="Times New Roman" w:hAnsi="Times New Roman" w:cs="Times New Roman"/>
          <w:sz w:val="24"/>
          <w:szCs w:val="24"/>
        </w:rPr>
        <w:t>serviciu;</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modului de administrare, exploatare, conservare şi menţinere în funcţiune, dezvoltare şi/sau modernizare a sistemului</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public</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de</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iluminat</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din</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infrastructura</w:t>
      </w:r>
      <w:r w:rsidRPr="008B455E">
        <w:rPr>
          <w:rFonts w:ascii="Times New Roman" w:hAnsi="Times New Roman" w:cs="Times New Roman"/>
          <w:spacing w:val="-6"/>
          <w:sz w:val="24"/>
          <w:szCs w:val="24"/>
        </w:rPr>
        <w:t xml:space="preserve"> </w:t>
      </w:r>
      <w:r w:rsidRPr="008B455E">
        <w:rPr>
          <w:rFonts w:ascii="Times New Roman" w:hAnsi="Times New Roman" w:cs="Times New Roman"/>
          <w:sz w:val="24"/>
          <w:szCs w:val="24"/>
        </w:rPr>
        <w:t>edilitar</w:t>
      </w:r>
      <w:r w:rsidRPr="008B455E">
        <w:rPr>
          <w:rFonts w:ascii="Times New Roman" w:hAnsi="Times New Roman" w:cs="Times New Roman"/>
          <w:spacing w:val="-6"/>
          <w:sz w:val="24"/>
          <w:szCs w:val="24"/>
        </w:rPr>
        <w:t xml:space="preserve"> </w:t>
      </w:r>
      <w:r w:rsidRPr="008B455E">
        <w:rPr>
          <w:rFonts w:ascii="Times New Roman" w:hAnsi="Times New Roman" w:cs="Times New Roman"/>
          <w:sz w:val="24"/>
          <w:szCs w:val="24"/>
        </w:rPr>
        <w:t>urbană</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încredinţată</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prin</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contractul</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de</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delegare</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a</w:t>
      </w:r>
      <w:r w:rsidRPr="008B455E">
        <w:rPr>
          <w:rFonts w:ascii="Times New Roman" w:hAnsi="Times New Roman" w:cs="Times New Roman"/>
          <w:spacing w:val="-5"/>
          <w:sz w:val="24"/>
          <w:szCs w:val="24"/>
        </w:rPr>
        <w:t xml:space="preserve"> </w:t>
      </w:r>
      <w:r w:rsidRPr="008B455E">
        <w:rPr>
          <w:rFonts w:ascii="Times New Roman" w:hAnsi="Times New Roman" w:cs="Times New Roman"/>
          <w:sz w:val="24"/>
          <w:szCs w:val="24"/>
        </w:rPr>
        <w:t>gestiunii;</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modului de formare şi stabilire a tarifelor pentru serviciul de iluminat</w:t>
      </w:r>
      <w:r w:rsidRPr="008B455E">
        <w:rPr>
          <w:rFonts w:ascii="Times New Roman" w:hAnsi="Times New Roman" w:cs="Times New Roman"/>
          <w:spacing w:val="-18"/>
          <w:sz w:val="24"/>
          <w:szCs w:val="24"/>
        </w:rPr>
        <w:t xml:space="preserve"> </w:t>
      </w:r>
      <w:r w:rsidRPr="008B455E">
        <w:rPr>
          <w:rFonts w:ascii="Times New Roman" w:hAnsi="Times New Roman" w:cs="Times New Roman"/>
          <w:sz w:val="24"/>
          <w:szCs w:val="24"/>
        </w:rPr>
        <w:t>public;</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stadiului de realizare a</w:t>
      </w:r>
      <w:r w:rsidRPr="008B455E">
        <w:rPr>
          <w:rFonts w:ascii="Times New Roman" w:hAnsi="Times New Roman" w:cs="Times New Roman"/>
          <w:spacing w:val="-6"/>
          <w:sz w:val="24"/>
          <w:szCs w:val="24"/>
        </w:rPr>
        <w:t xml:space="preserve"> </w:t>
      </w:r>
      <w:r w:rsidRPr="008B455E">
        <w:rPr>
          <w:rFonts w:ascii="Times New Roman" w:hAnsi="Times New Roman" w:cs="Times New Roman"/>
          <w:sz w:val="24"/>
          <w:szCs w:val="24"/>
        </w:rPr>
        <w:t>investiţiilor;</w:t>
      </w:r>
    </w:p>
    <w:p w:rsid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modului de respectare a parametrilor ceruţi prin prescripţiile</w:t>
      </w:r>
      <w:r w:rsidRPr="008B455E">
        <w:rPr>
          <w:rFonts w:ascii="Times New Roman" w:hAnsi="Times New Roman" w:cs="Times New Roman"/>
          <w:spacing w:val="-10"/>
          <w:sz w:val="24"/>
          <w:szCs w:val="24"/>
        </w:rPr>
        <w:t xml:space="preserve"> </w:t>
      </w:r>
      <w:r w:rsidRPr="008B455E">
        <w:rPr>
          <w:rFonts w:ascii="Times New Roman" w:hAnsi="Times New Roman" w:cs="Times New Roman"/>
          <w:sz w:val="24"/>
          <w:szCs w:val="24"/>
        </w:rPr>
        <w:t>tehnice.</w:t>
      </w:r>
    </w:p>
    <w:p w:rsidR="0055136F" w:rsidRPr="008B455E" w:rsidRDefault="0055136F" w:rsidP="008B455E">
      <w:pPr>
        <w:rPr>
          <w:rFonts w:ascii="Times New Roman" w:hAnsi="Times New Roman" w:cs="Times New Roman"/>
          <w:sz w:val="24"/>
          <w:szCs w:val="24"/>
        </w:rPr>
      </w:pPr>
    </w:p>
    <w:p w:rsidR="008B455E" w:rsidRPr="008B455E" w:rsidRDefault="008B455E" w:rsidP="008B455E">
      <w:pPr>
        <w:rPr>
          <w:rFonts w:ascii="Times New Roman" w:hAnsi="Times New Roman" w:cs="Times New Roman"/>
          <w:sz w:val="24"/>
          <w:szCs w:val="24"/>
          <w:u w:val="single"/>
        </w:rPr>
      </w:pPr>
      <w:r w:rsidRPr="008B455E">
        <w:rPr>
          <w:rFonts w:ascii="Times New Roman" w:hAnsi="Times New Roman" w:cs="Times New Roman"/>
          <w:sz w:val="24"/>
          <w:szCs w:val="24"/>
        </w:rPr>
        <w:t xml:space="preserve">Art.86 Indicatorii de performanţă generali şi </w:t>
      </w:r>
      <w:r w:rsidRPr="008B455E">
        <w:rPr>
          <w:rFonts w:ascii="Times New Roman" w:hAnsi="Times New Roman" w:cs="Times New Roman"/>
          <w:sz w:val="24"/>
          <w:szCs w:val="24"/>
          <w:u w:val="single"/>
        </w:rPr>
        <w:t>garantaţi pentru serviciul de iluminat public sunt stabiliţi în anexa care face parte integrantă din prezentul regulament-cadru.</w:t>
      </w:r>
    </w:p>
    <w:p w:rsidR="008B455E" w:rsidRPr="008B455E" w:rsidRDefault="008B455E" w:rsidP="008B455E">
      <w:pPr>
        <w:rPr>
          <w:rFonts w:ascii="Times New Roman" w:hAnsi="Times New Roman" w:cs="Times New Roman"/>
          <w:sz w:val="24"/>
          <w:szCs w:val="24"/>
        </w:rPr>
      </w:pPr>
    </w:p>
    <w:p w:rsidR="008B455E" w:rsidRDefault="008B455E" w:rsidP="008B455E">
      <w:pPr>
        <w:rPr>
          <w:rFonts w:ascii="Times New Roman" w:hAnsi="Times New Roman" w:cs="Times New Roman"/>
          <w:sz w:val="24"/>
          <w:szCs w:val="24"/>
        </w:rPr>
      </w:pPr>
    </w:p>
    <w:p w:rsidR="001C6A1C" w:rsidRDefault="001C6A1C" w:rsidP="008B455E">
      <w:pPr>
        <w:rPr>
          <w:rFonts w:ascii="Times New Roman" w:hAnsi="Times New Roman" w:cs="Times New Roman"/>
          <w:sz w:val="24"/>
          <w:szCs w:val="24"/>
        </w:rPr>
      </w:pPr>
    </w:p>
    <w:p w:rsidR="001C6A1C" w:rsidRPr="008B455E" w:rsidRDefault="001C6A1C" w:rsidP="008B455E">
      <w:pPr>
        <w:rPr>
          <w:rFonts w:ascii="Times New Roman" w:hAnsi="Times New Roman" w:cs="Times New Roman"/>
          <w:sz w:val="24"/>
          <w:szCs w:val="24"/>
        </w:rPr>
      </w:pPr>
    </w:p>
    <w:p w:rsidR="008B455E" w:rsidRPr="008B455E" w:rsidRDefault="008B455E" w:rsidP="008B455E">
      <w:pPr>
        <w:rPr>
          <w:rFonts w:ascii="Times New Roman" w:hAnsi="Times New Roman" w:cs="Times New Roman"/>
          <w:sz w:val="24"/>
          <w:szCs w:val="24"/>
        </w:rPr>
      </w:pPr>
    </w:p>
    <w:p w:rsidR="001C6A1C" w:rsidRDefault="001C6A1C" w:rsidP="001C6A1C">
      <w:pPr>
        <w:jc w:val="both"/>
        <w:rPr>
          <w:rFonts w:ascii="Times New Roman" w:hAnsi="Times New Roman" w:cs="Times New Roman"/>
          <w:b/>
          <w:sz w:val="24"/>
          <w:szCs w:val="24"/>
        </w:rPr>
      </w:pPr>
      <w:r>
        <w:rPr>
          <w:rFonts w:ascii="Times New Roman" w:hAnsi="Times New Roman" w:cs="Times New Roman"/>
          <w:b/>
          <w:sz w:val="24"/>
          <w:szCs w:val="24"/>
        </w:rPr>
        <w:t xml:space="preserve">          Preşedinte de şedinţă                                                             </w:t>
      </w:r>
      <w:r>
        <w:rPr>
          <w:rFonts w:ascii="Times New Roman" w:hAnsi="Times New Roman" w:cs="Times New Roman"/>
          <w:b/>
          <w:sz w:val="24"/>
          <w:szCs w:val="24"/>
          <w:u w:val="single"/>
        </w:rPr>
        <w:t>Contrasemnează:</w:t>
      </w:r>
    </w:p>
    <w:p w:rsidR="001C6A1C" w:rsidRDefault="001C6A1C" w:rsidP="001C6A1C">
      <w:pPr>
        <w:jc w:val="both"/>
        <w:rPr>
          <w:rFonts w:ascii="Times New Roman" w:hAnsi="Times New Roman" w:cs="Times New Roman"/>
          <w:b/>
          <w:sz w:val="24"/>
          <w:szCs w:val="24"/>
        </w:rPr>
      </w:pPr>
      <w:r>
        <w:rPr>
          <w:rFonts w:ascii="Times New Roman" w:hAnsi="Times New Roman" w:cs="Times New Roman"/>
          <w:b/>
          <w:sz w:val="24"/>
          <w:szCs w:val="24"/>
        </w:rPr>
        <w:t xml:space="preserve">               Lugojan Petru                                                                    Secretar General,</w:t>
      </w:r>
    </w:p>
    <w:p w:rsidR="001C6A1C" w:rsidRDefault="001C6A1C" w:rsidP="001C6A1C">
      <w:pPr>
        <w:jc w:val="both"/>
        <w:rPr>
          <w:rFonts w:ascii="Times New Roman" w:hAnsi="Times New Roman" w:cs="Times New Roman"/>
          <w:b/>
          <w:sz w:val="24"/>
          <w:szCs w:val="24"/>
        </w:rPr>
      </w:pPr>
      <w:r>
        <w:rPr>
          <w:rFonts w:ascii="Times New Roman" w:hAnsi="Times New Roman" w:cs="Times New Roman"/>
          <w:b/>
          <w:sz w:val="24"/>
          <w:szCs w:val="24"/>
        </w:rPr>
        <w:t xml:space="preserve">                                                                                                           Moteca Alin-Dorin</w:t>
      </w:r>
    </w:p>
    <w:p w:rsidR="008B455E" w:rsidRPr="00A65FA6" w:rsidRDefault="008B455E" w:rsidP="008B455E">
      <w:pPr>
        <w:rPr>
          <w:rFonts w:ascii="Times New Roman" w:hAnsi="Times New Roman" w:cs="Times New Roman"/>
          <w:b/>
          <w:sz w:val="24"/>
          <w:szCs w:val="24"/>
        </w:rPr>
      </w:pPr>
    </w:p>
    <w:p w:rsidR="008B455E" w:rsidRPr="008B455E" w:rsidRDefault="008B455E" w:rsidP="008B455E">
      <w:pPr>
        <w:rPr>
          <w:rFonts w:ascii="Times New Roman" w:hAnsi="Times New Roman" w:cs="Times New Roman"/>
          <w:sz w:val="24"/>
          <w:szCs w:val="24"/>
        </w:rPr>
      </w:pPr>
    </w:p>
    <w:p w:rsidR="008B455E" w:rsidRPr="008B455E" w:rsidRDefault="008B455E" w:rsidP="008B455E">
      <w:pPr>
        <w:rPr>
          <w:rFonts w:ascii="Times New Roman" w:hAnsi="Times New Roman" w:cs="Times New Roman"/>
          <w:sz w:val="24"/>
          <w:szCs w:val="24"/>
        </w:rPr>
      </w:pPr>
    </w:p>
    <w:p w:rsidR="0055136F" w:rsidRPr="008B455E" w:rsidRDefault="0055136F" w:rsidP="008B455E">
      <w:pPr>
        <w:rPr>
          <w:rFonts w:ascii="Times New Roman" w:hAnsi="Times New Roman" w:cs="Times New Roman"/>
          <w:sz w:val="24"/>
          <w:szCs w:val="24"/>
        </w:rPr>
      </w:pPr>
    </w:p>
    <w:p w:rsidR="008B455E" w:rsidRPr="008B455E" w:rsidRDefault="008B455E" w:rsidP="008B455E">
      <w:pPr>
        <w:rPr>
          <w:rFonts w:ascii="Times New Roman" w:hAnsi="Times New Roman" w:cs="Times New Roman"/>
          <w:sz w:val="24"/>
          <w:szCs w:val="24"/>
        </w:rPr>
      </w:pP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Anexa nr.1</w:t>
      </w:r>
    </w:p>
    <w:p w:rsidR="008B455E" w:rsidRPr="008B455E" w:rsidRDefault="008B455E" w:rsidP="008B455E">
      <w:pPr>
        <w:rPr>
          <w:rFonts w:ascii="Times New Roman" w:hAnsi="Times New Roman" w:cs="Times New Roman"/>
          <w:b/>
          <w:sz w:val="24"/>
          <w:szCs w:val="24"/>
        </w:rPr>
      </w:pPr>
      <w:r w:rsidRPr="008B455E">
        <w:rPr>
          <w:rFonts w:ascii="Times New Roman" w:hAnsi="Times New Roman" w:cs="Times New Roman"/>
          <w:b/>
          <w:sz w:val="24"/>
          <w:szCs w:val="24"/>
        </w:rPr>
        <w:t>La regulamentul serviciului de iluminat public.</w:t>
      </w:r>
    </w:p>
    <w:p w:rsidR="008B455E" w:rsidRPr="008B455E" w:rsidRDefault="008B455E" w:rsidP="008B455E">
      <w:pPr>
        <w:rPr>
          <w:rFonts w:ascii="Times New Roman" w:hAnsi="Times New Roman" w:cs="Times New Roman"/>
          <w:b/>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8"/>
        <w:gridCol w:w="6633"/>
        <w:gridCol w:w="569"/>
        <w:gridCol w:w="567"/>
        <w:gridCol w:w="567"/>
        <w:gridCol w:w="567"/>
        <w:gridCol w:w="677"/>
      </w:tblGrid>
      <w:tr w:rsidR="008B455E" w:rsidRPr="008B455E" w:rsidTr="003C11D4">
        <w:trPr>
          <w:trHeight w:val="275"/>
        </w:trPr>
        <w:tc>
          <w:tcPr>
            <w:tcW w:w="848" w:type="dxa"/>
            <w:vMerge w:val="restart"/>
          </w:tcPr>
          <w:p w:rsidR="008B455E" w:rsidRPr="008B455E" w:rsidRDefault="008B455E" w:rsidP="008B455E">
            <w:pPr>
              <w:rPr>
                <w:rFonts w:ascii="Times New Roman" w:hAnsi="Times New Roman" w:cs="Times New Roman"/>
                <w:b/>
                <w:sz w:val="24"/>
                <w:szCs w:val="24"/>
              </w:rPr>
            </w:pPr>
            <w:r w:rsidRPr="008B455E">
              <w:rPr>
                <w:rFonts w:ascii="Times New Roman" w:hAnsi="Times New Roman" w:cs="Times New Roman"/>
                <w:b/>
                <w:sz w:val="24"/>
                <w:szCs w:val="24"/>
              </w:rPr>
              <w:t>Nr crt</w:t>
            </w:r>
          </w:p>
        </w:tc>
        <w:tc>
          <w:tcPr>
            <w:tcW w:w="6633" w:type="dxa"/>
            <w:vMerge w:val="restart"/>
          </w:tcPr>
          <w:p w:rsidR="008B455E" w:rsidRPr="008B455E" w:rsidRDefault="008B455E" w:rsidP="008B455E">
            <w:pPr>
              <w:rPr>
                <w:rFonts w:ascii="Times New Roman" w:hAnsi="Times New Roman" w:cs="Times New Roman"/>
                <w:b/>
                <w:sz w:val="24"/>
                <w:szCs w:val="24"/>
              </w:rPr>
            </w:pPr>
            <w:r w:rsidRPr="008B455E">
              <w:rPr>
                <w:rFonts w:ascii="Times New Roman" w:hAnsi="Times New Roman" w:cs="Times New Roman"/>
                <w:b/>
                <w:sz w:val="24"/>
                <w:szCs w:val="24"/>
              </w:rPr>
              <w:t>Indicatori de performanță</w:t>
            </w:r>
          </w:p>
        </w:tc>
        <w:tc>
          <w:tcPr>
            <w:tcW w:w="2270" w:type="dxa"/>
            <w:gridSpan w:val="4"/>
          </w:tcPr>
          <w:p w:rsidR="008B455E" w:rsidRPr="008B455E" w:rsidRDefault="008B455E" w:rsidP="008B455E">
            <w:pPr>
              <w:rPr>
                <w:rFonts w:ascii="Times New Roman" w:hAnsi="Times New Roman" w:cs="Times New Roman"/>
                <w:b/>
                <w:sz w:val="24"/>
                <w:szCs w:val="24"/>
              </w:rPr>
            </w:pPr>
            <w:r w:rsidRPr="008B455E">
              <w:rPr>
                <w:rFonts w:ascii="Times New Roman" w:hAnsi="Times New Roman" w:cs="Times New Roman"/>
                <w:b/>
                <w:sz w:val="24"/>
                <w:szCs w:val="24"/>
              </w:rPr>
              <w:t>Trimestrial</w:t>
            </w:r>
          </w:p>
        </w:tc>
        <w:tc>
          <w:tcPr>
            <w:tcW w:w="677" w:type="dxa"/>
            <w:vMerge w:val="restart"/>
          </w:tcPr>
          <w:p w:rsidR="008B455E" w:rsidRPr="008B455E" w:rsidRDefault="003505EE" w:rsidP="008B455E">
            <w:pPr>
              <w:rPr>
                <w:rFonts w:ascii="Times New Roman" w:hAnsi="Times New Roman" w:cs="Times New Roman"/>
                <w:b/>
                <w:sz w:val="24"/>
                <w:szCs w:val="24"/>
              </w:rPr>
            </w:pPr>
            <w:r>
              <w:rPr>
                <w:rFonts w:ascii="Times New Roman" w:hAnsi="Times New Roman" w:cs="Times New Roman"/>
                <w:b/>
                <w:sz w:val="24"/>
                <w:szCs w:val="24"/>
              </w:rPr>
              <w:t>To</w:t>
            </w:r>
            <w:r w:rsidR="008B455E" w:rsidRPr="008B455E">
              <w:rPr>
                <w:rFonts w:ascii="Times New Roman" w:hAnsi="Times New Roman" w:cs="Times New Roman"/>
                <w:b/>
                <w:sz w:val="24"/>
                <w:szCs w:val="24"/>
              </w:rPr>
              <w:t>tal</w:t>
            </w:r>
          </w:p>
          <w:p w:rsidR="008B455E" w:rsidRPr="008B455E" w:rsidRDefault="008B455E" w:rsidP="008B455E">
            <w:pPr>
              <w:rPr>
                <w:rFonts w:ascii="Times New Roman" w:hAnsi="Times New Roman" w:cs="Times New Roman"/>
                <w:b/>
                <w:sz w:val="24"/>
                <w:szCs w:val="24"/>
              </w:rPr>
            </w:pPr>
          </w:p>
          <w:p w:rsidR="008B455E" w:rsidRPr="008B455E" w:rsidRDefault="008B455E" w:rsidP="008B455E">
            <w:pPr>
              <w:rPr>
                <w:rFonts w:ascii="Times New Roman" w:hAnsi="Times New Roman" w:cs="Times New Roman"/>
                <w:b/>
                <w:sz w:val="24"/>
                <w:szCs w:val="24"/>
              </w:rPr>
            </w:pPr>
            <w:r w:rsidRPr="008B455E">
              <w:rPr>
                <w:rFonts w:ascii="Times New Roman" w:hAnsi="Times New Roman" w:cs="Times New Roman"/>
                <w:b/>
                <w:sz w:val="24"/>
                <w:szCs w:val="24"/>
              </w:rPr>
              <w:t>an</w:t>
            </w:r>
          </w:p>
        </w:tc>
      </w:tr>
      <w:tr w:rsidR="008B455E" w:rsidRPr="008B455E" w:rsidTr="003C11D4">
        <w:trPr>
          <w:trHeight w:val="820"/>
        </w:trPr>
        <w:tc>
          <w:tcPr>
            <w:tcW w:w="848" w:type="dxa"/>
            <w:vMerge/>
            <w:tcBorders>
              <w:top w:val="nil"/>
            </w:tcBorders>
          </w:tcPr>
          <w:p w:rsidR="008B455E" w:rsidRPr="008B455E" w:rsidRDefault="008B455E" w:rsidP="008B455E">
            <w:pPr>
              <w:rPr>
                <w:rFonts w:ascii="Times New Roman" w:hAnsi="Times New Roman" w:cs="Times New Roman"/>
                <w:sz w:val="24"/>
                <w:szCs w:val="24"/>
              </w:rPr>
            </w:pPr>
          </w:p>
        </w:tc>
        <w:tc>
          <w:tcPr>
            <w:tcW w:w="6633" w:type="dxa"/>
            <w:vMerge/>
            <w:tcBorders>
              <w:top w:val="nil"/>
            </w:tcBorders>
          </w:tcPr>
          <w:p w:rsidR="008B455E" w:rsidRPr="008B455E" w:rsidRDefault="008B455E" w:rsidP="008B455E">
            <w:pPr>
              <w:rPr>
                <w:rFonts w:ascii="Times New Roman" w:hAnsi="Times New Roman" w:cs="Times New Roman"/>
                <w:sz w:val="24"/>
                <w:szCs w:val="24"/>
              </w:rPr>
            </w:pPr>
          </w:p>
        </w:tc>
        <w:tc>
          <w:tcPr>
            <w:tcW w:w="569" w:type="dxa"/>
          </w:tcPr>
          <w:p w:rsidR="008B455E" w:rsidRPr="008B455E" w:rsidRDefault="008B455E" w:rsidP="008B455E">
            <w:pPr>
              <w:rPr>
                <w:rFonts w:ascii="Times New Roman" w:hAnsi="Times New Roman" w:cs="Times New Roman"/>
                <w:b/>
                <w:sz w:val="24"/>
                <w:szCs w:val="24"/>
              </w:rPr>
            </w:pP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I</w:t>
            </w:r>
          </w:p>
        </w:tc>
        <w:tc>
          <w:tcPr>
            <w:tcW w:w="567" w:type="dxa"/>
          </w:tcPr>
          <w:p w:rsidR="008B455E" w:rsidRPr="008B455E" w:rsidRDefault="008B455E" w:rsidP="008B455E">
            <w:pPr>
              <w:rPr>
                <w:rFonts w:ascii="Times New Roman" w:hAnsi="Times New Roman" w:cs="Times New Roman"/>
                <w:b/>
                <w:sz w:val="24"/>
                <w:szCs w:val="24"/>
              </w:rPr>
            </w:pPr>
          </w:p>
          <w:p w:rsidR="008B455E" w:rsidRPr="008B455E" w:rsidRDefault="008B455E" w:rsidP="008B455E">
            <w:pPr>
              <w:rPr>
                <w:rFonts w:ascii="Times New Roman" w:hAnsi="Times New Roman" w:cs="Times New Roman"/>
                <w:b/>
                <w:sz w:val="24"/>
                <w:szCs w:val="24"/>
              </w:rPr>
            </w:pPr>
            <w:r w:rsidRPr="008B455E">
              <w:rPr>
                <w:rFonts w:ascii="Times New Roman" w:hAnsi="Times New Roman" w:cs="Times New Roman"/>
                <w:b/>
                <w:sz w:val="24"/>
                <w:szCs w:val="24"/>
              </w:rPr>
              <w:t>II</w:t>
            </w:r>
          </w:p>
        </w:tc>
        <w:tc>
          <w:tcPr>
            <w:tcW w:w="567" w:type="dxa"/>
          </w:tcPr>
          <w:p w:rsidR="008B455E" w:rsidRPr="008B455E" w:rsidRDefault="008B455E" w:rsidP="008B455E">
            <w:pPr>
              <w:rPr>
                <w:rFonts w:ascii="Times New Roman" w:hAnsi="Times New Roman" w:cs="Times New Roman"/>
                <w:b/>
                <w:sz w:val="24"/>
                <w:szCs w:val="24"/>
              </w:rPr>
            </w:pPr>
          </w:p>
          <w:p w:rsidR="008B455E" w:rsidRPr="008B455E" w:rsidRDefault="008B455E" w:rsidP="008B455E">
            <w:pPr>
              <w:rPr>
                <w:rFonts w:ascii="Times New Roman" w:hAnsi="Times New Roman" w:cs="Times New Roman"/>
                <w:b/>
                <w:sz w:val="24"/>
                <w:szCs w:val="24"/>
              </w:rPr>
            </w:pPr>
            <w:r w:rsidRPr="008B455E">
              <w:rPr>
                <w:rFonts w:ascii="Times New Roman" w:hAnsi="Times New Roman" w:cs="Times New Roman"/>
                <w:b/>
                <w:sz w:val="24"/>
                <w:szCs w:val="24"/>
              </w:rPr>
              <w:t>III</w:t>
            </w:r>
          </w:p>
        </w:tc>
        <w:tc>
          <w:tcPr>
            <w:tcW w:w="567" w:type="dxa"/>
          </w:tcPr>
          <w:p w:rsidR="008B455E" w:rsidRPr="008B455E" w:rsidRDefault="008B455E" w:rsidP="008B455E">
            <w:pPr>
              <w:rPr>
                <w:rFonts w:ascii="Times New Roman" w:hAnsi="Times New Roman" w:cs="Times New Roman"/>
                <w:b/>
                <w:sz w:val="24"/>
                <w:szCs w:val="24"/>
              </w:rPr>
            </w:pPr>
          </w:p>
          <w:p w:rsidR="008B455E" w:rsidRPr="008B455E" w:rsidRDefault="008B455E" w:rsidP="008B455E">
            <w:pPr>
              <w:rPr>
                <w:rFonts w:ascii="Times New Roman" w:hAnsi="Times New Roman" w:cs="Times New Roman"/>
                <w:b/>
                <w:sz w:val="24"/>
                <w:szCs w:val="24"/>
              </w:rPr>
            </w:pPr>
            <w:r w:rsidRPr="008B455E">
              <w:rPr>
                <w:rFonts w:ascii="Times New Roman" w:hAnsi="Times New Roman" w:cs="Times New Roman"/>
                <w:b/>
                <w:sz w:val="24"/>
                <w:szCs w:val="24"/>
              </w:rPr>
              <w:t>IV</w:t>
            </w:r>
          </w:p>
        </w:tc>
        <w:tc>
          <w:tcPr>
            <w:tcW w:w="677" w:type="dxa"/>
            <w:vMerge/>
            <w:tcBorders>
              <w:top w:val="nil"/>
            </w:tcBorders>
          </w:tcPr>
          <w:p w:rsidR="008B455E" w:rsidRPr="008B455E" w:rsidRDefault="008B455E" w:rsidP="008B455E">
            <w:pPr>
              <w:rPr>
                <w:rFonts w:ascii="Times New Roman" w:hAnsi="Times New Roman" w:cs="Times New Roman"/>
                <w:sz w:val="24"/>
                <w:szCs w:val="24"/>
              </w:rPr>
            </w:pPr>
          </w:p>
        </w:tc>
      </w:tr>
      <w:tr w:rsidR="008B455E" w:rsidRPr="008B455E" w:rsidTr="003C11D4">
        <w:trPr>
          <w:trHeight w:val="294"/>
        </w:trPr>
        <w:tc>
          <w:tcPr>
            <w:tcW w:w="848" w:type="dxa"/>
          </w:tcPr>
          <w:p w:rsidR="008B455E" w:rsidRPr="008B455E" w:rsidRDefault="008B455E" w:rsidP="008B455E">
            <w:pPr>
              <w:rPr>
                <w:rFonts w:ascii="Times New Roman" w:hAnsi="Times New Roman" w:cs="Times New Roman"/>
                <w:b/>
                <w:sz w:val="24"/>
                <w:szCs w:val="24"/>
              </w:rPr>
            </w:pPr>
            <w:r w:rsidRPr="008B455E">
              <w:rPr>
                <w:rFonts w:ascii="Times New Roman" w:hAnsi="Times New Roman" w:cs="Times New Roman"/>
                <w:b/>
                <w:sz w:val="24"/>
                <w:szCs w:val="24"/>
              </w:rPr>
              <w:t>1</w:t>
            </w:r>
          </w:p>
        </w:tc>
        <w:tc>
          <w:tcPr>
            <w:tcW w:w="6633" w:type="dxa"/>
          </w:tcPr>
          <w:p w:rsidR="008B455E" w:rsidRPr="008B455E" w:rsidRDefault="008B455E" w:rsidP="008B455E">
            <w:pPr>
              <w:rPr>
                <w:rFonts w:ascii="Times New Roman" w:hAnsi="Times New Roman" w:cs="Times New Roman"/>
                <w:b/>
                <w:sz w:val="24"/>
                <w:szCs w:val="24"/>
              </w:rPr>
            </w:pPr>
            <w:r w:rsidRPr="008B455E">
              <w:rPr>
                <w:rFonts w:ascii="Times New Roman" w:hAnsi="Times New Roman" w:cs="Times New Roman"/>
                <w:b/>
                <w:sz w:val="24"/>
                <w:szCs w:val="24"/>
              </w:rPr>
              <w:t>INDICATORI DE PERFORMANȚĂ GENERALI</w:t>
            </w:r>
          </w:p>
        </w:tc>
        <w:tc>
          <w:tcPr>
            <w:tcW w:w="569" w:type="dxa"/>
          </w:tcPr>
          <w:p w:rsidR="008B455E" w:rsidRPr="008B455E" w:rsidRDefault="008B455E" w:rsidP="008B455E">
            <w:pPr>
              <w:rPr>
                <w:rFonts w:ascii="Times New Roman" w:hAnsi="Times New Roman" w:cs="Times New Roman"/>
                <w:sz w:val="24"/>
                <w:szCs w:val="24"/>
              </w:rPr>
            </w:pPr>
          </w:p>
        </w:tc>
        <w:tc>
          <w:tcPr>
            <w:tcW w:w="567" w:type="dxa"/>
          </w:tcPr>
          <w:p w:rsidR="008B455E" w:rsidRPr="008B455E" w:rsidRDefault="008B455E" w:rsidP="008B455E">
            <w:pPr>
              <w:rPr>
                <w:rFonts w:ascii="Times New Roman" w:hAnsi="Times New Roman" w:cs="Times New Roman"/>
                <w:sz w:val="24"/>
                <w:szCs w:val="24"/>
              </w:rPr>
            </w:pPr>
          </w:p>
        </w:tc>
        <w:tc>
          <w:tcPr>
            <w:tcW w:w="567" w:type="dxa"/>
          </w:tcPr>
          <w:p w:rsidR="008B455E" w:rsidRPr="008B455E" w:rsidRDefault="008B455E" w:rsidP="008B455E">
            <w:pPr>
              <w:rPr>
                <w:rFonts w:ascii="Times New Roman" w:hAnsi="Times New Roman" w:cs="Times New Roman"/>
                <w:sz w:val="24"/>
                <w:szCs w:val="24"/>
              </w:rPr>
            </w:pPr>
          </w:p>
        </w:tc>
        <w:tc>
          <w:tcPr>
            <w:tcW w:w="567" w:type="dxa"/>
          </w:tcPr>
          <w:p w:rsidR="008B455E" w:rsidRPr="008B455E" w:rsidRDefault="008B455E" w:rsidP="008B455E">
            <w:pPr>
              <w:rPr>
                <w:rFonts w:ascii="Times New Roman" w:hAnsi="Times New Roman" w:cs="Times New Roman"/>
                <w:sz w:val="24"/>
                <w:szCs w:val="24"/>
              </w:rPr>
            </w:pPr>
          </w:p>
        </w:tc>
        <w:tc>
          <w:tcPr>
            <w:tcW w:w="677" w:type="dxa"/>
          </w:tcPr>
          <w:p w:rsidR="008B455E" w:rsidRPr="008B455E" w:rsidRDefault="008B455E" w:rsidP="008B455E">
            <w:pPr>
              <w:rPr>
                <w:rFonts w:ascii="Times New Roman" w:hAnsi="Times New Roman" w:cs="Times New Roman"/>
                <w:sz w:val="24"/>
                <w:szCs w:val="24"/>
              </w:rPr>
            </w:pPr>
          </w:p>
        </w:tc>
      </w:tr>
      <w:tr w:rsidR="008B455E" w:rsidRPr="008B455E" w:rsidTr="003C11D4">
        <w:trPr>
          <w:trHeight w:val="292"/>
        </w:trPr>
        <w:tc>
          <w:tcPr>
            <w:tcW w:w="848" w:type="dxa"/>
          </w:tcPr>
          <w:p w:rsidR="008B455E" w:rsidRPr="008B455E" w:rsidRDefault="008B455E" w:rsidP="008B455E">
            <w:pPr>
              <w:rPr>
                <w:rFonts w:ascii="Times New Roman" w:hAnsi="Times New Roman" w:cs="Times New Roman"/>
                <w:b/>
                <w:sz w:val="24"/>
                <w:szCs w:val="24"/>
              </w:rPr>
            </w:pPr>
            <w:r w:rsidRPr="008B455E">
              <w:rPr>
                <w:rFonts w:ascii="Times New Roman" w:hAnsi="Times New Roman" w:cs="Times New Roman"/>
                <w:b/>
                <w:sz w:val="24"/>
                <w:szCs w:val="24"/>
              </w:rPr>
              <w:t>1.1</w:t>
            </w:r>
          </w:p>
        </w:tc>
        <w:tc>
          <w:tcPr>
            <w:tcW w:w="6633" w:type="dxa"/>
          </w:tcPr>
          <w:p w:rsidR="008B455E" w:rsidRPr="008B455E" w:rsidRDefault="008B455E" w:rsidP="008B455E">
            <w:pPr>
              <w:rPr>
                <w:rFonts w:ascii="Times New Roman" w:hAnsi="Times New Roman" w:cs="Times New Roman"/>
                <w:b/>
                <w:sz w:val="24"/>
                <w:szCs w:val="24"/>
              </w:rPr>
            </w:pPr>
            <w:r w:rsidRPr="008B455E">
              <w:rPr>
                <w:rFonts w:ascii="Times New Roman" w:hAnsi="Times New Roman" w:cs="Times New Roman"/>
                <w:b/>
                <w:sz w:val="24"/>
                <w:szCs w:val="24"/>
              </w:rPr>
              <w:t>Calitatea serviciilor prestate</w:t>
            </w:r>
          </w:p>
        </w:tc>
        <w:tc>
          <w:tcPr>
            <w:tcW w:w="569" w:type="dxa"/>
          </w:tcPr>
          <w:p w:rsidR="008B455E" w:rsidRPr="008B455E" w:rsidRDefault="008B455E" w:rsidP="008B455E">
            <w:pPr>
              <w:rPr>
                <w:rFonts w:ascii="Times New Roman" w:hAnsi="Times New Roman" w:cs="Times New Roman"/>
                <w:sz w:val="24"/>
                <w:szCs w:val="24"/>
              </w:rPr>
            </w:pPr>
          </w:p>
        </w:tc>
        <w:tc>
          <w:tcPr>
            <w:tcW w:w="567" w:type="dxa"/>
          </w:tcPr>
          <w:p w:rsidR="008B455E" w:rsidRPr="008B455E" w:rsidRDefault="008B455E" w:rsidP="008B455E">
            <w:pPr>
              <w:rPr>
                <w:rFonts w:ascii="Times New Roman" w:hAnsi="Times New Roman" w:cs="Times New Roman"/>
                <w:sz w:val="24"/>
                <w:szCs w:val="24"/>
              </w:rPr>
            </w:pPr>
          </w:p>
        </w:tc>
        <w:tc>
          <w:tcPr>
            <w:tcW w:w="567" w:type="dxa"/>
          </w:tcPr>
          <w:p w:rsidR="008B455E" w:rsidRPr="008B455E" w:rsidRDefault="008B455E" w:rsidP="008B455E">
            <w:pPr>
              <w:rPr>
                <w:rFonts w:ascii="Times New Roman" w:hAnsi="Times New Roman" w:cs="Times New Roman"/>
                <w:sz w:val="24"/>
                <w:szCs w:val="24"/>
              </w:rPr>
            </w:pPr>
          </w:p>
        </w:tc>
        <w:tc>
          <w:tcPr>
            <w:tcW w:w="567" w:type="dxa"/>
          </w:tcPr>
          <w:p w:rsidR="008B455E" w:rsidRPr="008B455E" w:rsidRDefault="008B455E" w:rsidP="008B455E">
            <w:pPr>
              <w:rPr>
                <w:rFonts w:ascii="Times New Roman" w:hAnsi="Times New Roman" w:cs="Times New Roman"/>
                <w:sz w:val="24"/>
                <w:szCs w:val="24"/>
              </w:rPr>
            </w:pPr>
          </w:p>
        </w:tc>
        <w:tc>
          <w:tcPr>
            <w:tcW w:w="677" w:type="dxa"/>
          </w:tcPr>
          <w:p w:rsidR="008B455E" w:rsidRPr="008B455E" w:rsidRDefault="008B455E" w:rsidP="008B455E">
            <w:pPr>
              <w:rPr>
                <w:rFonts w:ascii="Times New Roman" w:hAnsi="Times New Roman" w:cs="Times New Roman"/>
                <w:sz w:val="24"/>
                <w:szCs w:val="24"/>
              </w:rPr>
            </w:pPr>
          </w:p>
        </w:tc>
      </w:tr>
      <w:tr w:rsidR="008B455E" w:rsidRPr="008B455E" w:rsidTr="003C11D4">
        <w:trPr>
          <w:trHeight w:val="489"/>
        </w:trPr>
        <w:tc>
          <w:tcPr>
            <w:tcW w:w="848" w:type="dxa"/>
          </w:tcPr>
          <w:p w:rsidR="008B455E" w:rsidRPr="008B455E" w:rsidRDefault="008B455E" w:rsidP="008B455E">
            <w:pPr>
              <w:rPr>
                <w:rFonts w:ascii="Times New Roman" w:hAnsi="Times New Roman" w:cs="Times New Roman"/>
                <w:sz w:val="24"/>
                <w:szCs w:val="24"/>
              </w:rPr>
            </w:pPr>
          </w:p>
        </w:tc>
        <w:tc>
          <w:tcPr>
            <w:tcW w:w="6633"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 numărul de reclamații privind disfuncționalitățile iluminatului public pe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tipuri de iluminat – stradal, pietonal, ornamental:</w:t>
            </w:r>
          </w:p>
        </w:tc>
        <w:tc>
          <w:tcPr>
            <w:tcW w:w="569"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10</w:t>
            </w:r>
          </w:p>
        </w:tc>
        <w:tc>
          <w:tcPr>
            <w:tcW w:w="567"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12</w:t>
            </w:r>
          </w:p>
        </w:tc>
        <w:tc>
          <w:tcPr>
            <w:tcW w:w="567"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12</w:t>
            </w:r>
          </w:p>
        </w:tc>
        <w:tc>
          <w:tcPr>
            <w:tcW w:w="567"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10</w:t>
            </w:r>
          </w:p>
        </w:tc>
        <w:tc>
          <w:tcPr>
            <w:tcW w:w="677"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44</w:t>
            </w:r>
          </w:p>
        </w:tc>
      </w:tr>
      <w:tr w:rsidR="008B455E" w:rsidRPr="008B455E" w:rsidTr="003C11D4">
        <w:trPr>
          <w:trHeight w:val="275"/>
        </w:trPr>
        <w:tc>
          <w:tcPr>
            <w:tcW w:w="848" w:type="dxa"/>
          </w:tcPr>
          <w:p w:rsidR="008B455E" w:rsidRPr="008B455E" w:rsidRDefault="008B455E" w:rsidP="008B455E">
            <w:pPr>
              <w:rPr>
                <w:rFonts w:ascii="Times New Roman" w:hAnsi="Times New Roman" w:cs="Times New Roman"/>
                <w:sz w:val="24"/>
                <w:szCs w:val="24"/>
              </w:rPr>
            </w:pPr>
          </w:p>
        </w:tc>
        <w:tc>
          <w:tcPr>
            <w:tcW w:w="6633"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 stradal</w:t>
            </w:r>
          </w:p>
        </w:tc>
        <w:tc>
          <w:tcPr>
            <w:tcW w:w="569"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6</w:t>
            </w:r>
          </w:p>
        </w:tc>
        <w:tc>
          <w:tcPr>
            <w:tcW w:w="567"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8</w:t>
            </w:r>
          </w:p>
        </w:tc>
        <w:tc>
          <w:tcPr>
            <w:tcW w:w="567"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8</w:t>
            </w:r>
          </w:p>
        </w:tc>
        <w:tc>
          <w:tcPr>
            <w:tcW w:w="567"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4</w:t>
            </w:r>
          </w:p>
        </w:tc>
        <w:tc>
          <w:tcPr>
            <w:tcW w:w="677"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26</w:t>
            </w:r>
          </w:p>
        </w:tc>
      </w:tr>
      <w:tr w:rsidR="008B455E" w:rsidRPr="008B455E" w:rsidTr="003C11D4">
        <w:trPr>
          <w:trHeight w:val="275"/>
        </w:trPr>
        <w:tc>
          <w:tcPr>
            <w:tcW w:w="848" w:type="dxa"/>
          </w:tcPr>
          <w:p w:rsidR="008B455E" w:rsidRPr="008B455E" w:rsidRDefault="008B455E" w:rsidP="008B455E">
            <w:pPr>
              <w:rPr>
                <w:rFonts w:ascii="Times New Roman" w:hAnsi="Times New Roman" w:cs="Times New Roman"/>
                <w:sz w:val="24"/>
                <w:szCs w:val="24"/>
              </w:rPr>
            </w:pPr>
          </w:p>
        </w:tc>
        <w:tc>
          <w:tcPr>
            <w:tcW w:w="6633"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 pietonal</w:t>
            </w:r>
          </w:p>
        </w:tc>
        <w:tc>
          <w:tcPr>
            <w:tcW w:w="569"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3</w:t>
            </w:r>
          </w:p>
        </w:tc>
        <w:tc>
          <w:tcPr>
            <w:tcW w:w="567"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4</w:t>
            </w:r>
          </w:p>
        </w:tc>
        <w:tc>
          <w:tcPr>
            <w:tcW w:w="567"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4</w:t>
            </w:r>
          </w:p>
        </w:tc>
        <w:tc>
          <w:tcPr>
            <w:tcW w:w="567"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5</w:t>
            </w:r>
          </w:p>
        </w:tc>
        <w:tc>
          <w:tcPr>
            <w:tcW w:w="677"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16</w:t>
            </w:r>
          </w:p>
        </w:tc>
      </w:tr>
      <w:tr w:rsidR="008B455E" w:rsidRPr="008B455E" w:rsidTr="003C11D4">
        <w:trPr>
          <w:trHeight w:val="276"/>
        </w:trPr>
        <w:tc>
          <w:tcPr>
            <w:tcW w:w="848" w:type="dxa"/>
          </w:tcPr>
          <w:p w:rsidR="008B455E" w:rsidRPr="008B455E" w:rsidRDefault="008B455E" w:rsidP="008B455E">
            <w:pPr>
              <w:rPr>
                <w:rFonts w:ascii="Times New Roman" w:hAnsi="Times New Roman" w:cs="Times New Roman"/>
                <w:sz w:val="24"/>
                <w:szCs w:val="24"/>
              </w:rPr>
            </w:pPr>
          </w:p>
        </w:tc>
        <w:tc>
          <w:tcPr>
            <w:tcW w:w="6633"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 ornamental</w:t>
            </w:r>
          </w:p>
        </w:tc>
        <w:tc>
          <w:tcPr>
            <w:tcW w:w="569"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1</w:t>
            </w:r>
          </w:p>
        </w:tc>
        <w:tc>
          <w:tcPr>
            <w:tcW w:w="567"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0</w:t>
            </w:r>
          </w:p>
        </w:tc>
        <w:tc>
          <w:tcPr>
            <w:tcW w:w="567"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0</w:t>
            </w:r>
          </w:p>
        </w:tc>
        <w:tc>
          <w:tcPr>
            <w:tcW w:w="567"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1</w:t>
            </w:r>
          </w:p>
        </w:tc>
        <w:tc>
          <w:tcPr>
            <w:tcW w:w="677"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2</w:t>
            </w:r>
          </w:p>
        </w:tc>
      </w:tr>
      <w:tr w:rsidR="008B455E" w:rsidRPr="008B455E" w:rsidTr="003C11D4">
        <w:trPr>
          <w:trHeight w:val="1463"/>
        </w:trPr>
        <w:tc>
          <w:tcPr>
            <w:tcW w:w="848" w:type="dxa"/>
          </w:tcPr>
          <w:p w:rsidR="008B455E" w:rsidRPr="008B455E" w:rsidRDefault="008B455E" w:rsidP="008B455E">
            <w:pPr>
              <w:rPr>
                <w:rFonts w:ascii="Times New Roman" w:hAnsi="Times New Roman" w:cs="Times New Roman"/>
                <w:sz w:val="24"/>
                <w:szCs w:val="24"/>
              </w:rPr>
            </w:pPr>
          </w:p>
        </w:tc>
        <w:tc>
          <w:tcPr>
            <w:tcW w:w="6633"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b) numărul de constatări de nerespectare a calității iluminatului public</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constatate de autoritatea administrației publice locale, pe tipuri de iluminat:</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stradal</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pietonal</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ornamental</w:t>
            </w:r>
          </w:p>
        </w:tc>
        <w:tc>
          <w:tcPr>
            <w:tcW w:w="569"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6</w:t>
            </w:r>
          </w:p>
          <w:p w:rsidR="008B455E" w:rsidRPr="008B455E" w:rsidRDefault="008B455E" w:rsidP="008B455E">
            <w:pPr>
              <w:rPr>
                <w:rFonts w:ascii="Times New Roman" w:hAnsi="Times New Roman" w:cs="Times New Roman"/>
                <w:b/>
                <w:sz w:val="24"/>
                <w:szCs w:val="24"/>
              </w:rPr>
            </w:pPr>
          </w:p>
          <w:p w:rsidR="008B455E" w:rsidRPr="008B455E" w:rsidRDefault="008B455E" w:rsidP="008B455E">
            <w:pPr>
              <w:rPr>
                <w:rFonts w:ascii="Times New Roman" w:hAnsi="Times New Roman" w:cs="Times New Roman"/>
                <w:b/>
                <w:sz w:val="24"/>
                <w:szCs w:val="24"/>
              </w:rPr>
            </w:pP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3</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2</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1</w:t>
            </w:r>
          </w:p>
        </w:tc>
        <w:tc>
          <w:tcPr>
            <w:tcW w:w="567"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5</w:t>
            </w:r>
          </w:p>
          <w:p w:rsidR="008B455E" w:rsidRPr="008B455E" w:rsidRDefault="008B455E" w:rsidP="008B455E">
            <w:pPr>
              <w:rPr>
                <w:rFonts w:ascii="Times New Roman" w:hAnsi="Times New Roman" w:cs="Times New Roman"/>
                <w:b/>
                <w:sz w:val="24"/>
                <w:szCs w:val="24"/>
              </w:rPr>
            </w:pPr>
          </w:p>
          <w:p w:rsidR="008B455E" w:rsidRPr="008B455E" w:rsidRDefault="008B455E" w:rsidP="008B455E">
            <w:pPr>
              <w:rPr>
                <w:rFonts w:ascii="Times New Roman" w:hAnsi="Times New Roman" w:cs="Times New Roman"/>
                <w:b/>
                <w:sz w:val="24"/>
                <w:szCs w:val="24"/>
              </w:rPr>
            </w:pP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2</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3</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0</w:t>
            </w:r>
          </w:p>
        </w:tc>
        <w:tc>
          <w:tcPr>
            <w:tcW w:w="567"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4</w:t>
            </w:r>
          </w:p>
          <w:p w:rsidR="008B455E" w:rsidRPr="008B455E" w:rsidRDefault="008B455E" w:rsidP="008B455E">
            <w:pPr>
              <w:rPr>
                <w:rFonts w:ascii="Times New Roman" w:hAnsi="Times New Roman" w:cs="Times New Roman"/>
                <w:b/>
                <w:sz w:val="24"/>
                <w:szCs w:val="24"/>
              </w:rPr>
            </w:pPr>
          </w:p>
          <w:p w:rsidR="008B455E" w:rsidRPr="008B455E" w:rsidRDefault="008B455E" w:rsidP="008B455E">
            <w:pPr>
              <w:rPr>
                <w:rFonts w:ascii="Times New Roman" w:hAnsi="Times New Roman" w:cs="Times New Roman"/>
                <w:b/>
                <w:sz w:val="24"/>
                <w:szCs w:val="24"/>
              </w:rPr>
            </w:pP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2</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2</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0</w:t>
            </w:r>
          </w:p>
        </w:tc>
        <w:tc>
          <w:tcPr>
            <w:tcW w:w="567"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10</w:t>
            </w:r>
          </w:p>
          <w:p w:rsidR="008B455E" w:rsidRPr="008B455E" w:rsidRDefault="008B455E" w:rsidP="008B455E">
            <w:pPr>
              <w:rPr>
                <w:rFonts w:ascii="Times New Roman" w:hAnsi="Times New Roman" w:cs="Times New Roman"/>
                <w:b/>
                <w:sz w:val="24"/>
                <w:szCs w:val="24"/>
              </w:rPr>
            </w:pPr>
          </w:p>
          <w:p w:rsidR="008B455E" w:rsidRPr="008B455E" w:rsidRDefault="008B455E" w:rsidP="008B455E">
            <w:pPr>
              <w:rPr>
                <w:rFonts w:ascii="Times New Roman" w:hAnsi="Times New Roman" w:cs="Times New Roman"/>
                <w:b/>
                <w:sz w:val="24"/>
                <w:szCs w:val="24"/>
              </w:rPr>
            </w:pP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5</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5</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0</w:t>
            </w:r>
          </w:p>
        </w:tc>
        <w:tc>
          <w:tcPr>
            <w:tcW w:w="677"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25</w:t>
            </w:r>
          </w:p>
          <w:p w:rsidR="008B455E" w:rsidRPr="008B455E" w:rsidRDefault="008B455E" w:rsidP="008B455E">
            <w:pPr>
              <w:rPr>
                <w:rFonts w:ascii="Times New Roman" w:hAnsi="Times New Roman" w:cs="Times New Roman"/>
                <w:b/>
                <w:sz w:val="24"/>
                <w:szCs w:val="24"/>
              </w:rPr>
            </w:pPr>
          </w:p>
          <w:p w:rsidR="008B455E" w:rsidRPr="008B455E" w:rsidRDefault="008B455E" w:rsidP="008B455E">
            <w:pPr>
              <w:rPr>
                <w:rFonts w:ascii="Times New Roman" w:hAnsi="Times New Roman" w:cs="Times New Roman"/>
                <w:b/>
                <w:sz w:val="24"/>
                <w:szCs w:val="24"/>
              </w:rPr>
            </w:pP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12</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12</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1</w:t>
            </w:r>
          </w:p>
        </w:tc>
      </w:tr>
      <w:tr w:rsidR="008B455E" w:rsidRPr="008B455E" w:rsidTr="003C11D4">
        <w:trPr>
          <w:trHeight w:val="277"/>
        </w:trPr>
        <w:tc>
          <w:tcPr>
            <w:tcW w:w="848" w:type="dxa"/>
          </w:tcPr>
          <w:p w:rsidR="008B455E" w:rsidRPr="008B455E" w:rsidRDefault="008B455E" w:rsidP="008B455E">
            <w:pPr>
              <w:rPr>
                <w:rFonts w:ascii="Times New Roman" w:hAnsi="Times New Roman" w:cs="Times New Roman"/>
                <w:sz w:val="24"/>
                <w:szCs w:val="24"/>
              </w:rPr>
            </w:pPr>
          </w:p>
        </w:tc>
        <w:tc>
          <w:tcPr>
            <w:tcW w:w="6633"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c) numărul de reclamații privind gradul de asigurare în funcționare.</w:t>
            </w:r>
          </w:p>
        </w:tc>
        <w:tc>
          <w:tcPr>
            <w:tcW w:w="569"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20</w:t>
            </w:r>
          </w:p>
        </w:tc>
        <w:tc>
          <w:tcPr>
            <w:tcW w:w="567"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15</w:t>
            </w:r>
          </w:p>
        </w:tc>
        <w:tc>
          <w:tcPr>
            <w:tcW w:w="567"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15</w:t>
            </w:r>
          </w:p>
        </w:tc>
        <w:tc>
          <w:tcPr>
            <w:tcW w:w="567"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10</w:t>
            </w:r>
          </w:p>
        </w:tc>
        <w:tc>
          <w:tcPr>
            <w:tcW w:w="677"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60</w:t>
            </w:r>
          </w:p>
        </w:tc>
      </w:tr>
      <w:tr w:rsidR="008B455E" w:rsidRPr="008B455E" w:rsidTr="003C11D4">
        <w:trPr>
          <w:trHeight w:val="486"/>
        </w:trPr>
        <w:tc>
          <w:tcPr>
            <w:tcW w:w="848" w:type="dxa"/>
          </w:tcPr>
          <w:p w:rsidR="008B455E" w:rsidRPr="008B455E" w:rsidRDefault="008B455E" w:rsidP="008B455E">
            <w:pPr>
              <w:rPr>
                <w:rFonts w:ascii="Times New Roman" w:hAnsi="Times New Roman" w:cs="Times New Roman"/>
                <w:sz w:val="24"/>
                <w:szCs w:val="24"/>
              </w:rPr>
            </w:pPr>
          </w:p>
        </w:tc>
        <w:tc>
          <w:tcPr>
            <w:tcW w:w="6633"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d) numărul de reclamații și notificări justificate de la punctele a,b și c</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rezolvate în 48 de ore</w:t>
            </w:r>
          </w:p>
        </w:tc>
        <w:tc>
          <w:tcPr>
            <w:tcW w:w="569"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18</w:t>
            </w:r>
          </w:p>
        </w:tc>
        <w:tc>
          <w:tcPr>
            <w:tcW w:w="567"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14</w:t>
            </w:r>
          </w:p>
        </w:tc>
        <w:tc>
          <w:tcPr>
            <w:tcW w:w="567"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15</w:t>
            </w:r>
          </w:p>
        </w:tc>
        <w:tc>
          <w:tcPr>
            <w:tcW w:w="567"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10</w:t>
            </w:r>
          </w:p>
        </w:tc>
        <w:tc>
          <w:tcPr>
            <w:tcW w:w="677"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57</w:t>
            </w:r>
          </w:p>
        </w:tc>
      </w:tr>
      <w:tr w:rsidR="008B455E" w:rsidRPr="008B455E" w:rsidTr="003C11D4">
        <w:trPr>
          <w:trHeight w:val="734"/>
        </w:trPr>
        <w:tc>
          <w:tcPr>
            <w:tcW w:w="848" w:type="dxa"/>
          </w:tcPr>
          <w:p w:rsidR="008B455E" w:rsidRPr="008B455E" w:rsidRDefault="008B455E" w:rsidP="008B455E">
            <w:pPr>
              <w:rPr>
                <w:rFonts w:ascii="Times New Roman" w:hAnsi="Times New Roman" w:cs="Times New Roman"/>
                <w:sz w:val="24"/>
                <w:szCs w:val="24"/>
              </w:rPr>
            </w:pPr>
          </w:p>
        </w:tc>
        <w:tc>
          <w:tcPr>
            <w:tcW w:w="6633"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e) numărul de reclamații și notificări justificative de la punctele a,b și c rezolvate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în 5 zile lucrătoare.</w:t>
            </w:r>
          </w:p>
        </w:tc>
        <w:tc>
          <w:tcPr>
            <w:tcW w:w="569"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2</w:t>
            </w:r>
          </w:p>
        </w:tc>
        <w:tc>
          <w:tcPr>
            <w:tcW w:w="567"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1</w:t>
            </w:r>
          </w:p>
        </w:tc>
        <w:tc>
          <w:tcPr>
            <w:tcW w:w="567"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0</w:t>
            </w:r>
          </w:p>
        </w:tc>
        <w:tc>
          <w:tcPr>
            <w:tcW w:w="567"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0</w:t>
            </w:r>
          </w:p>
        </w:tc>
        <w:tc>
          <w:tcPr>
            <w:tcW w:w="677"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3</w:t>
            </w:r>
          </w:p>
        </w:tc>
      </w:tr>
      <w:tr w:rsidR="008B455E" w:rsidRPr="008B455E" w:rsidTr="003C11D4">
        <w:trPr>
          <w:trHeight w:val="292"/>
        </w:trPr>
        <w:tc>
          <w:tcPr>
            <w:tcW w:w="848" w:type="dxa"/>
          </w:tcPr>
          <w:p w:rsidR="008B455E" w:rsidRPr="008B455E" w:rsidRDefault="008B455E" w:rsidP="008B455E">
            <w:pPr>
              <w:rPr>
                <w:rFonts w:ascii="Times New Roman" w:hAnsi="Times New Roman" w:cs="Times New Roman"/>
                <w:b/>
                <w:sz w:val="24"/>
                <w:szCs w:val="24"/>
              </w:rPr>
            </w:pPr>
            <w:r w:rsidRPr="008B455E">
              <w:rPr>
                <w:rFonts w:ascii="Times New Roman" w:hAnsi="Times New Roman" w:cs="Times New Roman"/>
                <w:b/>
                <w:sz w:val="24"/>
                <w:szCs w:val="24"/>
              </w:rPr>
              <w:t>1.2</w:t>
            </w:r>
          </w:p>
        </w:tc>
        <w:tc>
          <w:tcPr>
            <w:tcW w:w="6633" w:type="dxa"/>
          </w:tcPr>
          <w:p w:rsidR="008B455E" w:rsidRPr="008B455E" w:rsidRDefault="008B455E" w:rsidP="008B455E">
            <w:pPr>
              <w:rPr>
                <w:rFonts w:ascii="Times New Roman" w:hAnsi="Times New Roman" w:cs="Times New Roman"/>
                <w:b/>
                <w:sz w:val="24"/>
                <w:szCs w:val="24"/>
              </w:rPr>
            </w:pPr>
            <w:r w:rsidRPr="008B455E">
              <w:rPr>
                <w:rFonts w:ascii="Times New Roman" w:hAnsi="Times New Roman" w:cs="Times New Roman"/>
                <w:b/>
                <w:sz w:val="24"/>
                <w:szCs w:val="24"/>
              </w:rPr>
              <w:t>Întreruperi și limitări în furnizarea serviciului de iluminat</w:t>
            </w:r>
          </w:p>
        </w:tc>
        <w:tc>
          <w:tcPr>
            <w:tcW w:w="569" w:type="dxa"/>
          </w:tcPr>
          <w:p w:rsidR="008B455E" w:rsidRPr="008B455E" w:rsidRDefault="008B455E" w:rsidP="008B455E">
            <w:pPr>
              <w:rPr>
                <w:rFonts w:ascii="Times New Roman" w:hAnsi="Times New Roman" w:cs="Times New Roman"/>
                <w:sz w:val="24"/>
                <w:szCs w:val="24"/>
              </w:rPr>
            </w:pPr>
          </w:p>
        </w:tc>
        <w:tc>
          <w:tcPr>
            <w:tcW w:w="567" w:type="dxa"/>
          </w:tcPr>
          <w:p w:rsidR="008B455E" w:rsidRPr="008B455E" w:rsidRDefault="008B455E" w:rsidP="008B455E">
            <w:pPr>
              <w:rPr>
                <w:rFonts w:ascii="Times New Roman" w:hAnsi="Times New Roman" w:cs="Times New Roman"/>
                <w:sz w:val="24"/>
                <w:szCs w:val="24"/>
              </w:rPr>
            </w:pPr>
          </w:p>
        </w:tc>
        <w:tc>
          <w:tcPr>
            <w:tcW w:w="567" w:type="dxa"/>
          </w:tcPr>
          <w:p w:rsidR="008B455E" w:rsidRPr="008B455E" w:rsidRDefault="008B455E" w:rsidP="008B455E">
            <w:pPr>
              <w:rPr>
                <w:rFonts w:ascii="Times New Roman" w:hAnsi="Times New Roman" w:cs="Times New Roman"/>
                <w:sz w:val="24"/>
                <w:szCs w:val="24"/>
              </w:rPr>
            </w:pPr>
          </w:p>
        </w:tc>
        <w:tc>
          <w:tcPr>
            <w:tcW w:w="567" w:type="dxa"/>
          </w:tcPr>
          <w:p w:rsidR="008B455E" w:rsidRPr="008B455E" w:rsidRDefault="008B455E" w:rsidP="008B455E">
            <w:pPr>
              <w:rPr>
                <w:rFonts w:ascii="Times New Roman" w:hAnsi="Times New Roman" w:cs="Times New Roman"/>
                <w:sz w:val="24"/>
                <w:szCs w:val="24"/>
              </w:rPr>
            </w:pPr>
          </w:p>
        </w:tc>
        <w:tc>
          <w:tcPr>
            <w:tcW w:w="677" w:type="dxa"/>
          </w:tcPr>
          <w:p w:rsidR="008B455E" w:rsidRPr="008B455E" w:rsidRDefault="008B455E" w:rsidP="008B455E">
            <w:pPr>
              <w:rPr>
                <w:rFonts w:ascii="Times New Roman" w:hAnsi="Times New Roman" w:cs="Times New Roman"/>
                <w:sz w:val="24"/>
                <w:szCs w:val="24"/>
              </w:rPr>
            </w:pPr>
          </w:p>
        </w:tc>
      </w:tr>
      <w:tr w:rsidR="008B455E" w:rsidRPr="008B455E" w:rsidTr="003C11D4">
        <w:trPr>
          <w:trHeight w:val="292"/>
        </w:trPr>
        <w:tc>
          <w:tcPr>
            <w:tcW w:w="848" w:type="dxa"/>
          </w:tcPr>
          <w:p w:rsidR="008B455E" w:rsidRPr="008B455E" w:rsidRDefault="008B455E" w:rsidP="008B455E">
            <w:pPr>
              <w:rPr>
                <w:rFonts w:ascii="Times New Roman" w:hAnsi="Times New Roman" w:cs="Times New Roman"/>
                <w:b/>
                <w:sz w:val="24"/>
                <w:szCs w:val="24"/>
              </w:rPr>
            </w:pPr>
            <w:r w:rsidRPr="008B455E">
              <w:rPr>
                <w:rFonts w:ascii="Times New Roman" w:hAnsi="Times New Roman" w:cs="Times New Roman"/>
                <w:b/>
                <w:sz w:val="24"/>
                <w:szCs w:val="24"/>
              </w:rPr>
              <w:t>1.2.1</w:t>
            </w:r>
          </w:p>
        </w:tc>
        <w:tc>
          <w:tcPr>
            <w:tcW w:w="6633" w:type="dxa"/>
          </w:tcPr>
          <w:p w:rsidR="008B455E" w:rsidRPr="008B455E" w:rsidRDefault="008B455E" w:rsidP="008B455E">
            <w:pPr>
              <w:rPr>
                <w:rFonts w:ascii="Times New Roman" w:hAnsi="Times New Roman" w:cs="Times New Roman"/>
                <w:b/>
                <w:sz w:val="24"/>
                <w:szCs w:val="24"/>
              </w:rPr>
            </w:pPr>
            <w:r w:rsidRPr="008B455E">
              <w:rPr>
                <w:rFonts w:ascii="Times New Roman" w:hAnsi="Times New Roman" w:cs="Times New Roman"/>
                <w:b/>
                <w:sz w:val="24"/>
                <w:szCs w:val="24"/>
              </w:rPr>
              <w:t>Întreruperi accidentale datorate operatorului.</w:t>
            </w:r>
          </w:p>
        </w:tc>
        <w:tc>
          <w:tcPr>
            <w:tcW w:w="569" w:type="dxa"/>
          </w:tcPr>
          <w:p w:rsidR="008B455E" w:rsidRPr="008B455E" w:rsidRDefault="008B455E" w:rsidP="008B455E">
            <w:pPr>
              <w:rPr>
                <w:rFonts w:ascii="Times New Roman" w:hAnsi="Times New Roman" w:cs="Times New Roman"/>
                <w:sz w:val="24"/>
                <w:szCs w:val="24"/>
              </w:rPr>
            </w:pPr>
          </w:p>
        </w:tc>
        <w:tc>
          <w:tcPr>
            <w:tcW w:w="567" w:type="dxa"/>
          </w:tcPr>
          <w:p w:rsidR="008B455E" w:rsidRPr="008B455E" w:rsidRDefault="008B455E" w:rsidP="008B455E">
            <w:pPr>
              <w:rPr>
                <w:rFonts w:ascii="Times New Roman" w:hAnsi="Times New Roman" w:cs="Times New Roman"/>
                <w:sz w:val="24"/>
                <w:szCs w:val="24"/>
              </w:rPr>
            </w:pPr>
          </w:p>
        </w:tc>
        <w:tc>
          <w:tcPr>
            <w:tcW w:w="567" w:type="dxa"/>
          </w:tcPr>
          <w:p w:rsidR="008B455E" w:rsidRPr="008B455E" w:rsidRDefault="008B455E" w:rsidP="008B455E">
            <w:pPr>
              <w:rPr>
                <w:rFonts w:ascii="Times New Roman" w:hAnsi="Times New Roman" w:cs="Times New Roman"/>
                <w:sz w:val="24"/>
                <w:szCs w:val="24"/>
              </w:rPr>
            </w:pPr>
          </w:p>
        </w:tc>
        <w:tc>
          <w:tcPr>
            <w:tcW w:w="567" w:type="dxa"/>
          </w:tcPr>
          <w:p w:rsidR="008B455E" w:rsidRPr="008B455E" w:rsidRDefault="008B455E" w:rsidP="008B455E">
            <w:pPr>
              <w:rPr>
                <w:rFonts w:ascii="Times New Roman" w:hAnsi="Times New Roman" w:cs="Times New Roman"/>
                <w:sz w:val="24"/>
                <w:szCs w:val="24"/>
              </w:rPr>
            </w:pPr>
          </w:p>
        </w:tc>
        <w:tc>
          <w:tcPr>
            <w:tcW w:w="677" w:type="dxa"/>
          </w:tcPr>
          <w:p w:rsidR="008B455E" w:rsidRPr="008B455E" w:rsidRDefault="008B455E" w:rsidP="008B455E">
            <w:pPr>
              <w:rPr>
                <w:rFonts w:ascii="Times New Roman" w:hAnsi="Times New Roman" w:cs="Times New Roman"/>
                <w:sz w:val="24"/>
                <w:szCs w:val="24"/>
              </w:rPr>
            </w:pPr>
          </w:p>
        </w:tc>
      </w:tr>
      <w:tr w:rsidR="008B455E" w:rsidRPr="008B455E" w:rsidTr="003C11D4">
        <w:trPr>
          <w:trHeight w:val="275"/>
        </w:trPr>
        <w:tc>
          <w:tcPr>
            <w:tcW w:w="848" w:type="dxa"/>
          </w:tcPr>
          <w:p w:rsidR="008B455E" w:rsidRPr="008B455E" w:rsidRDefault="008B455E" w:rsidP="008B455E">
            <w:pPr>
              <w:rPr>
                <w:rFonts w:ascii="Times New Roman" w:hAnsi="Times New Roman" w:cs="Times New Roman"/>
                <w:sz w:val="24"/>
                <w:szCs w:val="24"/>
              </w:rPr>
            </w:pPr>
            <w:bookmarkStart w:id="0" w:name="_GoBack"/>
            <w:bookmarkEnd w:id="0"/>
          </w:p>
        </w:tc>
        <w:tc>
          <w:tcPr>
            <w:tcW w:w="6633"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w:t>
            </w:r>
            <w:r w:rsidRPr="008B455E">
              <w:rPr>
                <w:rFonts w:ascii="Times New Roman" w:hAnsi="Times New Roman" w:cs="Times New Roman"/>
                <w:sz w:val="24"/>
                <w:szCs w:val="24"/>
              </w:rPr>
              <w:tab/>
              <w:t>numărul de întreruperi neprogramate constatate, pe tipuri de</w:t>
            </w:r>
            <w:r w:rsidRPr="008B455E">
              <w:rPr>
                <w:rFonts w:ascii="Times New Roman" w:hAnsi="Times New Roman" w:cs="Times New Roman"/>
                <w:spacing w:val="-16"/>
                <w:sz w:val="24"/>
                <w:szCs w:val="24"/>
              </w:rPr>
              <w:t xml:space="preserve"> </w:t>
            </w:r>
            <w:r w:rsidRPr="008B455E">
              <w:rPr>
                <w:rFonts w:ascii="Times New Roman" w:hAnsi="Times New Roman" w:cs="Times New Roman"/>
                <w:sz w:val="24"/>
                <w:szCs w:val="24"/>
              </w:rPr>
              <w:t>iluminat-</w:t>
            </w:r>
          </w:p>
        </w:tc>
        <w:tc>
          <w:tcPr>
            <w:tcW w:w="569"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10</w:t>
            </w:r>
          </w:p>
        </w:tc>
        <w:tc>
          <w:tcPr>
            <w:tcW w:w="567"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10</w:t>
            </w:r>
          </w:p>
        </w:tc>
        <w:tc>
          <w:tcPr>
            <w:tcW w:w="567"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15</w:t>
            </w:r>
          </w:p>
        </w:tc>
        <w:tc>
          <w:tcPr>
            <w:tcW w:w="567"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15</w:t>
            </w:r>
          </w:p>
        </w:tc>
        <w:tc>
          <w:tcPr>
            <w:tcW w:w="677"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50</w:t>
            </w:r>
          </w:p>
        </w:tc>
      </w:tr>
    </w:tbl>
    <w:p w:rsidR="008B455E" w:rsidRPr="008B455E" w:rsidRDefault="008B455E" w:rsidP="008B455E">
      <w:pPr>
        <w:rPr>
          <w:rFonts w:ascii="Times New Roman" w:hAnsi="Times New Roman" w:cs="Times New Roman"/>
          <w:sz w:val="24"/>
          <w:szCs w:val="24"/>
        </w:rPr>
        <w:sectPr w:rsidR="008B455E" w:rsidRPr="008B455E">
          <w:footerReference w:type="default" r:id="rId6"/>
          <w:pgSz w:w="11910" w:h="16850"/>
          <w:pgMar w:top="480" w:right="200" w:bottom="1300" w:left="1060" w:header="0" w:footer="1117" w:gutter="0"/>
          <w:cols w:space="708"/>
        </w:sectPr>
      </w:pPr>
    </w:p>
    <w:tbl>
      <w:tblPr>
        <w:tblpPr w:leftFromText="180" w:rightFromText="180" w:horzAnchor="margin" w:tblpXSpec="center" w:tblpY="21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8"/>
        <w:gridCol w:w="6633"/>
        <w:gridCol w:w="569"/>
        <w:gridCol w:w="567"/>
        <w:gridCol w:w="567"/>
        <w:gridCol w:w="567"/>
        <w:gridCol w:w="677"/>
      </w:tblGrid>
      <w:tr w:rsidR="008B455E" w:rsidRPr="008B455E" w:rsidTr="003C11D4">
        <w:trPr>
          <w:trHeight w:val="1708"/>
        </w:trPr>
        <w:tc>
          <w:tcPr>
            <w:tcW w:w="848" w:type="dxa"/>
          </w:tcPr>
          <w:p w:rsidR="008B455E" w:rsidRPr="008B455E" w:rsidRDefault="008B455E" w:rsidP="008B455E">
            <w:pPr>
              <w:rPr>
                <w:rFonts w:ascii="Times New Roman" w:hAnsi="Times New Roman" w:cs="Times New Roman"/>
                <w:sz w:val="24"/>
                <w:szCs w:val="24"/>
              </w:rPr>
            </w:pPr>
          </w:p>
        </w:tc>
        <w:tc>
          <w:tcPr>
            <w:tcW w:w="6633"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stradal pietonal</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numărul de străzi, alei afectate de întreruperile</w:t>
            </w:r>
            <w:r w:rsidRPr="008B455E">
              <w:rPr>
                <w:rFonts w:ascii="Times New Roman" w:hAnsi="Times New Roman" w:cs="Times New Roman"/>
                <w:spacing w:val="-10"/>
                <w:sz w:val="24"/>
                <w:szCs w:val="24"/>
              </w:rPr>
              <w:t xml:space="preserve"> </w:t>
            </w:r>
            <w:r w:rsidRPr="008B455E">
              <w:rPr>
                <w:rFonts w:ascii="Times New Roman" w:hAnsi="Times New Roman" w:cs="Times New Roman"/>
                <w:sz w:val="24"/>
                <w:szCs w:val="24"/>
              </w:rPr>
              <w:t>neprogramate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durata medie a întreruperilor pe tipuri de iluminat-</w:t>
            </w:r>
            <w:r w:rsidRPr="008B455E">
              <w:rPr>
                <w:rFonts w:ascii="Times New Roman" w:hAnsi="Times New Roman" w:cs="Times New Roman"/>
                <w:spacing w:val="-4"/>
                <w:sz w:val="24"/>
                <w:szCs w:val="24"/>
              </w:rPr>
              <w:t xml:space="preserve"> </w:t>
            </w:r>
            <w:r w:rsidRPr="008B455E">
              <w:rPr>
                <w:rFonts w:ascii="Times New Roman" w:hAnsi="Times New Roman" w:cs="Times New Roman"/>
                <w:sz w:val="24"/>
                <w:szCs w:val="24"/>
              </w:rPr>
              <w:t>stradal</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 pietonal</w:t>
            </w:r>
          </w:p>
        </w:tc>
        <w:tc>
          <w:tcPr>
            <w:tcW w:w="569" w:type="dxa"/>
          </w:tcPr>
          <w:p w:rsidR="008B455E" w:rsidRPr="008B455E" w:rsidRDefault="008B455E" w:rsidP="008B455E">
            <w:pPr>
              <w:rPr>
                <w:rFonts w:ascii="Times New Roman" w:hAnsi="Times New Roman" w:cs="Times New Roman"/>
                <w:b/>
                <w:sz w:val="24"/>
                <w:szCs w:val="24"/>
              </w:rPr>
            </w:pP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8</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2</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5</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2 h</w:t>
            </w:r>
          </w:p>
        </w:tc>
        <w:tc>
          <w:tcPr>
            <w:tcW w:w="567" w:type="dxa"/>
          </w:tcPr>
          <w:p w:rsidR="008B455E" w:rsidRPr="008B455E" w:rsidRDefault="008B455E" w:rsidP="008B455E">
            <w:pPr>
              <w:rPr>
                <w:rFonts w:ascii="Times New Roman" w:hAnsi="Times New Roman" w:cs="Times New Roman"/>
                <w:b/>
                <w:sz w:val="24"/>
                <w:szCs w:val="24"/>
              </w:rPr>
            </w:pP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7</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3</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2</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1h</w:t>
            </w:r>
          </w:p>
        </w:tc>
        <w:tc>
          <w:tcPr>
            <w:tcW w:w="567" w:type="dxa"/>
          </w:tcPr>
          <w:p w:rsidR="008B455E" w:rsidRPr="008B455E" w:rsidRDefault="008B455E" w:rsidP="008B455E">
            <w:pPr>
              <w:rPr>
                <w:rFonts w:ascii="Times New Roman" w:hAnsi="Times New Roman" w:cs="Times New Roman"/>
                <w:b/>
                <w:sz w:val="24"/>
                <w:szCs w:val="24"/>
              </w:rPr>
            </w:pP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10</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5</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1</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1h</w:t>
            </w:r>
          </w:p>
        </w:tc>
        <w:tc>
          <w:tcPr>
            <w:tcW w:w="567" w:type="dxa"/>
          </w:tcPr>
          <w:p w:rsidR="008B455E" w:rsidRPr="008B455E" w:rsidRDefault="008B455E" w:rsidP="008B455E">
            <w:pPr>
              <w:rPr>
                <w:rFonts w:ascii="Times New Roman" w:hAnsi="Times New Roman" w:cs="Times New Roman"/>
                <w:b/>
                <w:sz w:val="24"/>
                <w:szCs w:val="24"/>
              </w:rPr>
            </w:pP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12</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3</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0</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0</w:t>
            </w:r>
          </w:p>
        </w:tc>
        <w:tc>
          <w:tcPr>
            <w:tcW w:w="677" w:type="dxa"/>
          </w:tcPr>
          <w:p w:rsidR="008B455E" w:rsidRPr="008B455E" w:rsidRDefault="008B455E" w:rsidP="008B455E">
            <w:pPr>
              <w:rPr>
                <w:rFonts w:ascii="Times New Roman" w:hAnsi="Times New Roman" w:cs="Times New Roman"/>
                <w:b/>
                <w:sz w:val="24"/>
                <w:szCs w:val="24"/>
              </w:rPr>
            </w:pP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37</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13</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8</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4h</w:t>
            </w:r>
          </w:p>
        </w:tc>
      </w:tr>
      <w:tr w:rsidR="008B455E" w:rsidRPr="008B455E" w:rsidTr="003C11D4">
        <w:trPr>
          <w:trHeight w:val="294"/>
        </w:trPr>
        <w:tc>
          <w:tcPr>
            <w:tcW w:w="848" w:type="dxa"/>
          </w:tcPr>
          <w:p w:rsidR="008B455E" w:rsidRPr="008B455E" w:rsidRDefault="008B455E" w:rsidP="008B455E">
            <w:pPr>
              <w:rPr>
                <w:rFonts w:ascii="Times New Roman" w:hAnsi="Times New Roman" w:cs="Times New Roman"/>
                <w:b/>
                <w:sz w:val="24"/>
                <w:szCs w:val="24"/>
              </w:rPr>
            </w:pPr>
            <w:r w:rsidRPr="008B455E">
              <w:rPr>
                <w:rFonts w:ascii="Times New Roman" w:hAnsi="Times New Roman" w:cs="Times New Roman"/>
                <w:b/>
                <w:sz w:val="24"/>
                <w:szCs w:val="24"/>
              </w:rPr>
              <w:t>1.2.2</w:t>
            </w:r>
          </w:p>
        </w:tc>
        <w:tc>
          <w:tcPr>
            <w:tcW w:w="6633" w:type="dxa"/>
          </w:tcPr>
          <w:p w:rsidR="008B455E" w:rsidRPr="008B455E" w:rsidRDefault="008B455E" w:rsidP="008B455E">
            <w:pPr>
              <w:rPr>
                <w:rFonts w:ascii="Times New Roman" w:hAnsi="Times New Roman" w:cs="Times New Roman"/>
                <w:b/>
                <w:sz w:val="24"/>
                <w:szCs w:val="24"/>
              </w:rPr>
            </w:pPr>
            <w:r w:rsidRPr="008B455E">
              <w:rPr>
                <w:rFonts w:ascii="Times New Roman" w:hAnsi="Times New Roman" w:cs="Times New Roman"/>
                <w:b/>
                <w:sz w:val="24"/>
                <w:szCs w:val="24"/>
              </w:rPr>
              <w:t>Întreruperi programate</w:t>
            </w:r>
          </w:p>
        </w:tc>
        <w:tc>
          <w:tcPr>
            <w:tcW w:w="569" w:type="dxa"/>
          </w:tcPr>
          <w:p w:rsidR="008B455E" w:rsidRPr="008B455E" w:rsidRDefault="008B455E" w:rsidP="008B455E">
            <w:pPr>
              <w:rPr>
                <w:rFonts w:ascii="Times New Roman" w:hAnsi="Times New Roman" w:cs="Times New Roman"/>
                <w:sz w:val="24"/>
                <w:szCs w:val="24"/>
              </w:rPr>
            </w:pPr>
          </w:p>
        </w:tc>
        <w:tc>
          <w:tcPr>
            <w:tcW w:w="567" w:type="dxa"/>
          </w:tcPr>
          <w:p w:rsidR="008B455E" w:rsidRPr="008B455E" w:rsidRDefault="008B455E" w:rsidP="008B455E">
            <w:pPr>
              <w:rPr>
                <w:rFonts w:ascii="Times New Roman" w:hAnsi="Times New Roman" w:cs="Times New Roman"/>
                <w:sz w:val="24"/>
                <w:szCs w:val="24"/>
              </w:rPr>
            </w:pPr>
          </w:p>
        </w:tc>
        <w:tc>
          <w:tcPr>
            <w:tcW w:w="567" w:type="dxa"/>
          </w:tcPr>
          <w:p w:rsidR="008B455E" w:rsidRPr="008B455E" w:rsidRDefault="008B455E" w:rsidP="008B455E">
            <w:pPr>
              <w:rPr>
                <w:rFonts w:ascii="Times New Roman" w:hAnsi="Times New Roman" w:cs="Times New Roman"/>
                <w:sz w:val="24"/>
                <w:szCs w:val="24"/>
              </w:rPr>
            </w:pPr>
          </w:p>
        </w:tc>
        <w:tc>
          <w:tcPr>
            <w:tcW w:w="567" w:type="dxa"/>
          </w:tcPr>
          <w:p w:rsidR="008B455E" w:rsidRPr="008B455E" w:rsidRDefault="008B455E" w:rsidP="008B455E">
            <w:pPr>
              <w:rPr>
                <w:rFonts w:ascii="Times New Roman" w:hAnsi="Times New Roman" w:cs="Times New Roman"/>
                <w:sz w:val="24"/>
                <w:szCs w:val="24"/>
              </w:rPr>
            </w:pPr>
          </w:p>
        </w:tc>
        <w:tc>
          <w:tcPr>
            <w:tcW w:w="677" w:type="dxa"/>
          </w:tcPr>
          <w:p w:rsidR="008B455E" w:rsidRPr="008B455E" w:rsidRDefault="008B455E" w:rsidP="008B455E">
            <w:pPr>
              <w:rPr>
                <w:rFonts w:ascii="Times New Roman" w:hAnsi="Times New Roman" w:cs="Times New Roman"/>
                <w:sz w:val="24"/>
                <w:szCs w:val="24"/>
              </w:rPr>
            </w:pPr>
          </w:p>
        </w:tc>
      </w:tr>
      <w:tr w:rsidR="008B455E" w:rsidRPr="008B455E" w:rsidTr="003C11D4">
        <w:trPr>
          <w:trHeight w:val="779"/>
        </w:trPr>
        <w:tc>
          <w:tcPr>
            <w:tcW w:w="848" w:type="dxa"/>
          </w:tcPr>
          <w:p w:rsidR="008B455E" w:rsidRPr="008B455E" w:rsidRDefault="008B455E" w:rsidP="008B455E">
            <w:pPr>
              <w:rPr>
                <w:rFonts w:ascii="Times New Roman" w:hAnsi="Times New Roman" w:cs="Times New Roman"/>
                <w:sz w:val="24"/>
                <w:szCs w:val="24"/>
              </w:rPr>
            </w:pPr>
          </w:p>
        </w:tc>
        <w:tc>
          <w:tcPr>
            <w:tcW w:w="6633"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w:t>
            </w:r>
            <w:r w:rsidRPr="008B455E">
              <w:rPr>
                <w:rFonts w:ascii="Times New Roman" w:hAnsi="Times New Roman" w:cs="Times New Roman"/>
                <w:sz w:val="24"/>
                <w:szCs w:val="24"/>
              </w:rPr>
              <w:tab/>
              <w:t>numărul de întreruperi programate, anunțate utilizatorilor, pe</w:t>
            </w:r>
            <w:r w:rsidRPr="008B455E">
              <w:rPr>
                <w:rFonts w:ascii="Times New Roman" w:hAnsi="Times New Roman" w:cs="Times New Roman"/>
                <w:spacing w:val="-23"/>
                <w:sz w:val="24"/>
                <w:szCs w:val="24"/>
              </w:rPr>
              <w:t xml:space="preserve"> </w:t>
            </w:r>
            <w:r w:rsidRPr="008B455E">
              <w:rPr>
                <w:rFonts w:ascii="Times New Roman" w:hAnsi="Times New Roman" w:cs="Times New Roman"/>
                <w:sz w:val="24"/>
                <w:szCs w:val="24"/>
              </w:rPr>
              <w:t>tipuri de iluminat-</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stradal,</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 pietonal</w:t>
            </w:r>
          </w:p>
        </w:tc>
        <w:tc>
          <w:tcPr>
            <w:tcW w:w="569"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0</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0</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0</w:t>
            </w:r>
          </w:p>
        </w:tc>
        <w:tc>
          <w:tcPr>
            <w:tcW w:w="567"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6</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3</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3</w:t>
            </w:r>
          </w:p>
        </w:tc>
        <w:tc>
          <w:tcPr>
            <w:tcW w:w="567"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8</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5</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3</w:t>
            </w:r>
          </w:p>
        </w:tc>
        <w:tc>
          <w:tcPr>
            <w:tcW w:w="567"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6</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5</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1</w:t>
            </w:r>
          </w:p>
        </w:tc>
        <w:tc>
          <w:tcPr>
            <w:tcW w:w="677"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20</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13</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7</w:t>
            </w:r>
          </w:p>
        </w:tc>
      </w:tr>
      <w:tr w:rsidR="008B455E" w:rsidRPr="008B455E" w:rsidTr="003C11D4">
        <w:trPr>
          <w:trHeight w:val="278"/>
        </w:trPr>
        <w:tc>
          <w:tcPr>
            <w:tcW w:w="848" w:type="dxa"/>
          </w:tcPr>
          <w:p w:rsidR="008B455E" w:rsidRPr="008B455E" w:rsidRDefault="008B455E" w:rsidP="008B455E">
            <w:pPr>
              <w:rPr>
                <w:rFonts w:ascii="Times New Roman" w:hAnsi="Times New Roman" w:cs="Times New Roman"/>
                <w:sz w:val="24"/>
                <w:szCs w:val="24"/>
              </w:rPr>
            </w:pPr>
          </w:p>
        </w:tc>
        <w:tc>
          <w:tcPr>
            <w:tcW w:w="6633" w:type="dxa"/>
          </w:tcPr>
          <w:p w:rsidR="008B455E" w:rsidRPr="008B455E" w:rsidRDefault="008B455E" w:rsidP="008B455E">
            <w:pPr>
              <w:rPr>
                <w:rFonts w:ascii="Times New Roman" w:hAnsi="Times New Roman" w:cs="Times New Roman"/>
                <w:sz w:val="24"/>
                <w:szCs w:val="24"/>
              </w:rPr>
            </w:pPr>
          </w:p>
        </w:tc>
        <w:tc>
          <w:tcPr>
            <w:tcW w:w="569" w:type="dxa"/>
          </w:tcPr>
          <w:p w:rsidR="008B455E" w:rsidRPr="008B455E" w:rsidRDefault="008B455E" w:rsidP="008B455E">
            <w:pPr>
              <w:rPr>
                <w:rFonts w:ascii="Times New Roman" w:hAnsi="Times New Roman" w:cs="Times New Roman"/>
                <w:sz w:val="24"/>
                <w:szCs w:val="24"/>
              </w:rPr>
            </w:pPr>
          </w:p>
        </w:tc>
        <w:tc>
          <w:tcPr>
            <w:tcW w:w="567" w:type="dxa"/>
          </w:tcPr>
          <w:p w:rsidR="008B455E" w:rsidRPr="008B455E" w:rsidRDefault="008B455E" w:rsidP="008B455E">
            <w:pPr>
              <w:rPr>
                <w:rFonts w:ascii="Times New Roman" w:hAnsi="Times New Roman" w:cs="Times New Roman"/>
                <w:sz w:val="24"/>
                <w:szCs w:val="24"/>
              </w:rPr>
            </w:pPr>
          </w:p>
        </w:tc>
        <w:tc>
          <w:tcPr>
            <w:tcW w:w="567" w:type="dxa"/>
          </w:tcPr>
          <w:p w:rsidR="008B455E" w:rsidRPr="008B455E" w:rsidRDefault="008B455E" w:rsidP="008B455E">
            <w:pPr>
              <w:rPr>
                <w:rFonts w:ascii="Times New Roman" w:hAnsi="Times New Roman" w:cs="Times New Roman"/>
                <w:sz w:val="24"/>
                <w:szCs w:val="24"/>
              </w:rPr>
            </w:pPr>
          </w:p>
        </w:tc>
        <w:tc>
          <w:tcPr>
            <w:tcW w:w="567" w:type="dxa"/>
          </w:tcPr>
          <w:p w:rsidR="008B455E" w:rsidRPr="008B455E" w:rsidRDefault="008B455E" w:rsidP="008B455E">
            <w:pPr>
              <w:rPr>
                <w:rFonts w:ascii="Times New Roman" w:hAnsi="Times New Roman" w:cs="Times New Roman"/>
                <w:sz w:val="24"/>
                <w:szCs w:val="24"/>
              </w:rPr>
            </w:pPr>
          </w:p>
        </w:tc>
        <w:tc>
          <w:tcPr>
            <w:tcW w:w="677" w:type="dxa"/>
          </w:tcPr>
          <w:p w:rsidR="008B455E" w:rsidRPr="008B455E" w:rsidRDefault="008B455E" w:rsidP="008B455E">
            <w:pPr>
              <w:rPr>
                <w:rFonts w:ascii="Times New Roman" w:hAnsi="Times New Roman" w:cs="Times New Roman"/>
                <w:sz w:val="24"/>
                <w:szCs w:val="24"/>
              </w:rPr>
            </w:pPr>
          </w:p>
        </w:tc>
      </w:tr>
      <w:tr w:rsidR="008B455E" w:rsidRPr="008B455E" w:rsidTr="003C11D4">
        <w:trPr>
          <w:trHeight w:val="486"/>
        </w:trPr>
        <w:tc>
          <w:tcPr>
            <w:tcW w:w="848" w:type="dxa"/>
          </w:tcPr>
          <w:p w:rsidR="008B455E" w:rsidRPr="008B455E" w:rsidRDefault="008B455E" w:rsidP="008B455E">
            <w:pPr>
              <w:rPr>
                <w:rFonts w:ascii="Times New Roman" w:hAnsi="Times New Roman" w:cs="Times New Roman"/>
                <w:sz w:val="24"/>
                <w:szCs w:val="24"/>
              </w:rPr>
            </w:pPr>
          </w:p>
        </w:tc>
        <w:tc>
          <w:tcPr>
            <w:tcW w:w="6633"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b) numărul de străzi, alei afectate de întreruperile programate</w:t>
            </w:r>
          </w:p>
        </w:tc>
        <w:tc>
          <w:tcPr>
            <w:tcW w:w="569"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5</w:t>
            </w:r>
          </w:p>
        </w:tc>
        <w:tc>
          <w:tcPr>
            <w:tcW w:w="567"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3</w:t>
            </w:r>
          </w:p>
        </w:tc>
        <w:tc>
          <w:tcPr>
            <w:tcW w:w="567"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4</w:t>
            </w:r>
          </w:p>
        </w:tc>
        <w:tc>
          <w:tcPr>
            <w:tcW w:w="567"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3</w:t>
            </w:r>
          </w:p>
        </w:tc>
        <w:tc>
          <w:tcPr>
            <w:tcW w:w="677"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15</w:t>
            </w:r>
          </w:p>
        </w:tc>
      </w:tr>
      <w:tr w:rsidR="008B455E" w:rsidRPr="008B455E" w:rsidTr="003C11D4">
        <w:trPr>
          <w:trHeight w:val="275"/>
        </w:trPr>
        <w:tc>
          <w:tcPr>
            <w:tcW w:w="848" w:type="dxa"/>
          </w:tcPr>
          <w:p w:rsidR="008B455E" w:rsidRPr="008B455E" w:rsidRDefault="008B455E" w:rsidP="008B455E">
            <w:pPr>
              <w:rPr>
                <w:rFonts w:ascii="Times New Roman" w:hAnsi="Times New Roman" w:cs="Times New Roman"/>
                <w:sz w:val="24"/>
                <w:szCs w:val="24"/>
              </w:rPr>
            </w:pPr>
          </w:p>
        </w:tc>
        <w:tc>
          <w:tcPr>
            <w:tcW w:w="6633"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c) durata medie a întreruperilor programate</w:t>
            </w:r>
          </w:p>
        </w:tc>
        <w:tc>
          <w:tcPr>
            <w:tcW w:w="569"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2h</w:t>
            </w:r>
          </w:p>
        </w:tc>
        <w:tc>
          <w:tcPr>
            <w:tcW w:w="567"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2h</w:t>
            </w:r>
          </w:p>
        </w:tc>
        <w:tc>
          <w:tcPr>
            <w:tcW w:w="567"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8h</w:t>
            </w:r>
          </w:p>
        </w:tc>
        <w:tc>
          <w:tcPr>
            <w:tcW w:w="567"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10h</w:t>
            </w:r>
          </w:p>
        </w:tc>
        <w:tc>
          <w:tcPr>
            <w:tcW w:w="677"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22h</w:t>
            </w:r>
          </w:p>
        </w:tc>
      </w:tr>
      <w:tr w:rsidR="008B455E" w:rsidRPr="008B455E" w:rsidTr="003C11D4">
        <w:trPr>
          <w:trHeight w:val="1221"/>
        </w:trPr>
        <w:tc>
          <w:tcPr>
            <w:tcW w:w="848" w:type="dxa"/>
          </w:tcPr>
          <w:p w:rsidR="008B455E" w:rsidRPr="008B455E" w:rsidRDefault="008B455E" w:rsidP="008B455E">
            <w:pPr>
              <w:rPr>
                <w:rFonts w:ascii="Times New Roman" w:hAnsi="Times New Roman" w:cs="Times New Roman"/>
                <w:sz w:val="24"/>
                <w:szCs w:val="24"/>
              </w:rPr>
            </w:pPr>
          </w:p>
        </w:tc>
        <w:tc>
          <w:tcPr>
            <w:tcW w:w="6633"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numărul de întreruperi programate, care au depășit perioada</w:t>
            </w:r>
            <w:r w:rsidRPr="008B455E">
              <w:rPr>
                <w:rFonts w:ascii="Times New Roman" w:hAnsi="Times New Roman" w:cs="Times New Roman"/>
                <w:spacing w:val="-21"/>
                <w:sz w:val="24"/>
                <w:szCs w:val="24"/>
              </w:rPr>
              <w:t xml:space="preserve"> </w:t>
            </w:r>
            <w:r w:rsidRPr="008B455E">
              <w:rPr>
                <w:rFonts w:ascii="Times New Roman" w:hAnsi="Times New Roman" w:cs="Times New Roman"/>
                <w:sz w:val="24"/>
                <w:szCs w:val="24"/>
              </w:rPr>
              <w:t>de întrerupere programată, pe tipuri de</w:t>
            </w:r>
            <w:r w:rsidRPr="008B455E">
              <w:rPr>
                <w:rFonts w:ascii="Times New Roman" w:hAnsi="Times New Roman" w:cs="Times New Roman"/>
                <w:spacing w:val="-3"/>
                <w:sz w:val="24"/>
                <w:szCs w:val="24"/>
              </w:rPr>
              <w:t xml:space="preserve"> </w:t>
            </w:r>
            <w:r w:rsidRPr="008B455E">
              <w:rPr>
                <w:rFonts w:ascii="Times New Roman" w:hAnsi="Times New Roman" w:cs="Times New Roman"/>
                <w:sz w:val="24"/>
                <w:szCs w:val="24"/>
              </w:rPr>
              <w:t>iluminat</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stradal</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pietonal</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ornamental</w:t>
            </w:r>
          </w:p>
        </w:tc>
        <w:tc>
          <w:tcPr>
            <w:tcW w:w="569"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2</w:t>
            </w:r>
          </w:p>
          <w:p w:rsidR="008B455E" w:rsidRPr="008B455E" w:rsidRDefault="008B455E" w:rsidP="008B455E">
            <w:pPr>
              <w:rPr>
                <w:rFonts w:ascii="Times New Roman" w:hAnsi="Times New Roman" w:cs="Times New Roman"/>
                <w:b/>
                <w:sz w:val="24"/>
                <w:szCs w:val="24"/>
              </w:rPr>
            </w:pPr>
          </w:p>
          <w:p w:rsidR="008B455E" w:rsidRPr="008B455E" w:rsidRDefault="008B455E" w:rsidP="008B455E">
            <w:pPr>
              <w:rPr>
                <w:rFonts w:ascii="Times New Roman" w:hAnsi="Times New Roman" w:cs="Times New Roman"/>
                <w:b/>
                <w:sz w:val="24"/>
                <w:szCs w:val="24"/>
              </w:rPr>
            </w:pP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1</w:t>
            </w:r>
          </w:p>
          <w:p w:rsidR="008B455E" w:rsidRPr="008B455E" w:rsidRDefault="008B455E" w:rsidP="008B455E">
            <w:pPr>
              <w:rPr>
                <w:rFonts w:ascii="Times New Roman" w:hAnsi="Times New Roman" w:cs="Times New Roman"/>
                <w:b/>
                <w:sz w:val="24"/>
                <w:szCs w:val="24"/>
              </w:rPr>
            </w:pP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1</w:t>
            </w:r>
          </w:p>
        </w:tc>
        <w:tc>
          <w:tcPr>
            <w:tcW w:w="567"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0</w:t>
            </w:r>
          </w:p>
          <w:p w:rsidR="008B455E" w:rsidRPr="008B455E" w:rsidRDefault="008B455E" w:rsidP="008B455E">
            <w:pPr>
              <w:rPr>
                <w:rFonts w:ascii="Times New Roman" w:hAnsi="Times New Roman" w:cs="Times New Roman"/>
                <w:b/>
                <w:sz w:val="24"/>
                <w:szCs w:val="24"/>
              </w:rPr>
            </w:pPr>
          </w:p>
          <w:p w:rsidR="008B455E" w:rsidRPr="008B455E" w:rsidRDefault="008B455E" w:rsidP="008B455E">
            <w:pPr>
              <w:rPr>
                <w:rFonts w:ascii="Times New Roman" w:hAnsi="Times New Roman" w:cs="Times New Roman"/>
                <w:b/>
                <w:sz w:val="24"/>
                <w:szCs w:val="24"/>
              </w:rPr>
            </w:pP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0</w:t>
            </w:r>
          </w:p>
          <w:p w:rsidR="008B455E" w:rsidRPr="008B455E" w:rsidRDefault="008B455E" w:rsidP="008B455E">
            <w:pPr>
              <w:rPr>
                <w:rFonts w:ascii="Times New Roman" w:hAnsi="Times New Roman" w:cs="Times New Roman"/>
                <w:b/>
                <w:sz w:val="24"/>
                <w:szCs w:val="24"/>
              </w:rPr>
            </w:pP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0</w:t>
            </w:r>
          </w:p>
        </w:tc>
        <w:tc>
          <w:tcPr>
            <w:tcW w:w="567"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0</w:t>
            </w:r>
          </w:p>
          <w:p w:rsidR="008B455E" w:rsidRPr="008B455E" w:rsidRDefault="008B455E" w:rsidP="008B455E">
            <w:pPr>
              <w:rPr>
                <w:rFonts w:ascii="Times New Roman" w:hAnsi="Times New Roman" w:cs="Times New Roman"/>
                <w:b/>
                <w:sz w:val="24"/>
                <w:szCs w:val="24"/>
              </w:rPr>
            </w:pPr>
          </w:p>
          <w:p w:rsidR="008B455E" w:rsidRPr="008B455E" w:rsidRDefault="008B455E" w:rsidP="008B455E">
            <w:pPr>
              <w:rPr>
                <w:rFonts w:ascii="Times New Roman" w:hAnsi="Times New Roman" w:cs="Times New Roman"/>
                <w:b/>
                <w:sz w:val="24"/>
                <w:szCs w:val="24"/>
              </w:rPr>
            </w:pP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0</w:t>
            </w:r>
          </w:p>
          <w:p w:rsidR="008B455E" w:rsidRPr="008B455E" w:rsidRDefault="008B455E" w:rsidP="008B455E">
            <w:pPr>
              <w:rPr>
                <w:rFonts w:ascii="Times New Roman" w:hAnsi="Times New Roman" w:cs="Times New Roman"/>
                <w:b/>
                <w:sz w:val="24"/>
                <w:szCs w:val="24"/>
              </w:rPr>
            </w:pP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0</w:t>
            </w:r>
          </w:p>
        </w:tc>
        <w:tc>
          <w:tcPr>
            <w:tcW w:w="567"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2</w:t>
            </w:r>
          </w:p>
          <w:p w:rsidR="008B455E" w:rsidRPr="008B455E" w:rsidRDefault="008B455E" w:rsidP="008B455E">
            <w:pPr>
              <w:rPr>
                <w:rFonts w:ascii="Times New Roman" w:hAnsi="Times New Roman" w:cs="Times New Roman"/>
                <w:b/>
                <w:sz w:val="24"/>
                <w:szCs w:val="24"/>
              </w:rPr>
            </w:pPr>
          </w:p>
          <w:p w:rsidR="008B455E" w:rsidRPr="008B455E" w:rsidRDefault="008B455E" w:rsidP="008B455E">
            <w:pPr>
              <w:rPr>
                <w:rFonts w:ascii="Times New Roman" w:hAnsi="Times New Roman" w:cs="Times New Roman"/>
                <w:b/>
                <w:sz w:val="24"/>
                <w:szCs w:val="24"/>
              </w:rPr>
            </w:pPr>
          </w:p>
          <w:p w:rsidR="008B455E" w:rsidRPr="008B455E" w:rsidRDefault="008B455E" w:rsidP="008B455E">
            <w:pPr>
              <w:rPr>
                <w:rFonts w:ascii="Times New Roman" w:hAnsi="Times New Roman" w:cs="Times New Roman"/>
                <w:b/>
                <w:sz w:val="24"/>
                <w:szCs w:val="24"/>
              </w:rPr>
            </w:pPr>
          </w:p>
          <w:p w:rsidR="008B455E" w:rsidRPr="008B455E" w:rsidRDefault="008B455E" w:rsidP="008B455E">
            <w:pPr>
              <w:rPr>
                <w:rFonts w:ascii="Times New Roman" w:hAnsi="Times New Roman" w:cs="Times New Roman"/>
                <w:b/>
                <w:sz w:val="24"/>
                <w:szCs w:val="24"/>
              </w:rPr>
            </w:pP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2</w:t>
            </w:r>
          </w:p>
        </w:tc>
        <w:tc>
          <w:tcPr>
            <w:tcW w:w="677"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4</w:t>
            </w:r>
          </w:p>
          <w:p w:rsidR="008B455E" w:rsidRPr="008B455E" w:rsidRDefault="008B455E" w:rsidP="008B455E">
            <w:pPr>
              <w:rPr>
                <w:rFonts w:ascii="Times New Roman" w:hAnsi="Times New Roman" w:cs="Times New Roman"/>
                <w:b/>
                <w:sz w:val="24"/>
                <w:szCs w:val="24"/>
              </w:rPr>
            </w:pPr>
          </w:p>
          <w:p w:rsidR="008B455E" w:rsidRPr="008B455E" w:rsidRDefault="008B455E" w:rsidP="008B455E">
            <w:pPr>
              <w:rPr>
                <w:rFonts w:ascii="Times New Roman" w:hAnsi="Times New Roman" w:cs="Times New Roman"/>
                <w:b/>
                <w:sz w:val="24"/>
                <w:szCs w:val="24"/>
              </w:rPr>
            </w:pP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1</w:t>
            </w:r>
          </w:p>
          <w:p w:rsidR="008B455E" w:rsidRPr="008B455E" w:rsidRDefault="008B455E" w:rsidP="008B455E">
            <w:pPr>
              <w:rPr>
                <w:rFonts w:ascii="Times New Roman" w:hAnsi="Times New Roman" w:cs="Times New Roman"/>
                <w:b/>
                <w:sz w:val="24"/>
                <w:szCs w:val="24"/>
              </w:rPr>
            </w:pP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3</w:t>
            </w:r>
          </w:p>
        </w:tc>
      </w:tr>
      <w:tr w:rsidR="008B455E" w:rsidRPr="008B455E" w:rsidTr="003C11D4">
        <w:trPr>
          <w:trHeight w:val="275"/>
        </w:trPr>
        <w:tc>
          <w:tcPr>
            <w:tcW w:w="848"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1.2.3</w:t>
            </w:r>
          </w:p>
        </w:tc>
        <w:tc>
          <w:tcPr>
            <w:tcW w:w="6633"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Întreruperi neprogramate datorate utilizatorilor</w:t>
            </w:r>
          </w:p>
        </w:tc>
        <w:tc>
          <w:tcPr>
            <w:tcW w:w="569" w:type="dxa"/>
          </w:tcPr>
          <w:p w:rsidR="008B455E" w:rsidRPr="008B455E" w:rsidRDefault="008B455E" w:rsidP="008B455E">
            <w:pPr>
              <w:rPr>
                <w:rFonts w:ascii="Times New Roman" w:hAnsi="Times New Roman" w:cs="Times New Roman"/>
                <w:sz w:val="24"/>
                <w:szCs w:val="24"/>
              </w:rPr>
            </w:pPr>
          </w:p>
        </w:tc>
        <w:tc>
          <w:tcPr>
            <w:tcW w:w="567" w:type="dxa"/>
          </w:tcPr>
          <w:p w:rsidR="008B455E" w:rsidRPr="008B455E" w:rsidRDefault="008B455E" w:rsidP="008B455E">
            <w:pPr>
              <w:rPr>
                <w:rFonts w:ascii="Times New Roman" w:hAnsi="Times New Roman" w:cs="Times New Roman"/>
                <w:sz w:val="24"/>
                <w:szCs w:val="24"/>
              </w:rPr>
            </w:pPr>
          </w:p>
        </w:tc>
        <w:tc>
          <w:tcPr>
            <w:tcW w:w="567" w:type="dxa"/>
          </w:tcPr>
          <w:p w:rsidR="008B455E" w:rsidRPr="008B455E" w:rsidRDefault="008B455E" w:rsidP="008B455E">
            <w:pPr>
              <w:rPr>
                <w:rFonts w:ascii="Times New Roman" w:hAnsi="Times New Roman" w:cs="Times New Roman"/>
                <w:sz w:val="24"/>
                <w:szCs w:val="24"/>
              </w:rPr>
            </w:pPr>
          </w:p>
        </w:tc>
        <w:tc>
          <w:tcPr>
            <w:tcW w:w="567" w:type="dxa"/>
          </w:tcPr>
          <w:p w:rsidR="008B455E" w:rsidRPr="008B455E" w:rsidRDefault="008B455E" w:rsidP="008B455E">
            <w:pPr>
              <w:rPr>
                <w:rFonts w:ascii="Times New Roman" w:hAnsi="Times New Roman" w:cs="Times New Roman"/>
                <w:sz w:val="24"/>
                <w:szCs w:val="24"/>
              </w:rPr>
            </w:pPr>
          </w:p>
        </w:tc>
        <w:tc>
          <w:tcPr>
            <w:tcW w:w="677" w:type="dxa"/>
          </w:tcPr>
          <w:p w:rsidR="008B455E" w:rsidRPr="008B455E" w:rsidRDefault="008B455E" w:rsidP="008B455E">
            <w:pPr>
              <w:rPr>
                <w:rFonts w:ascii="Times New Roman" w:hAnsi="Times New Roman" w:cs="Times New Roman"/>
                <w:sz w:val="24"/>
                <w:szCs w:val="24"/>
              </w:rPr>
            </w:pPr>
          </w:p>
        </w:tc>
      </w:tr>
      <w:tr w:rsidR="008B455E" w:rsidRPr="008B455E" w:rsidTr="003C11D4">
        <w:trPr>
          <w:trHeight w:val="489"/>
        </w:trPr>
        <w:tc>
          <w:tcPr>
            <w:tcW w:w="848" w:type="dxa"/>
          </w:tcPr>
          <w:p w:rsidR="008B455E" w:rsidRPr="008B455E" w:rsidRDefault="008B455E" w:rsidP="008B455E">
            <w:pPr>
              <w:rPr>
                <w:rFonts w:ascii="Times New Roman" w:hAnsi="Times New Roman" w:cs="Times New Roman"/>
                <w:sz w:val="24"/>
                <w:szCs w:val="24"/>
              </w:rPr>
            </w:pPr>
          </w:p>
        </w:tc>
        <w:tc>
          <w:tcPr>
            <w:tcW w:w="6633"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w:t>
            </w:r>
            <w:r w:rsidRPr="008B455E">
              <w:rPr>
                <w:rFonts w:ascii="Times New Roman" w:hAnsi="Times New Roman" w:cs="Times New Roman"/>
                <w:sz w:val="24"/>
                <w:szCs w:val="24"/>
              </w:rPr>
              <w:tab/>
              <w:t>numărul de întreruperi neprogramate datorate distrugerilor</w:t>
            </w:r>
            <w:r w:rsidRPr="008B455E">
              <w:rPr>
                <w:rFonts w:ascii="Times New Roman" w:hAnsi="Times New Roman" w:cs="Times New Roman"/>
                <w:spacing w:val="-9"/>
                <w:sz w:val="24"/>
                <w:szCs w:val="24"/>
              </w:rPr>
              <w:t xml:space="preserve"> </w:t>
            </w:r>
            <w:r w:rsidRPr="008B455E">
              <w:rPr>
                <w:rFonts w:ascii="Times New Roman" w:hAnsi="Times New Roman" w:cs="Times New Roman"/>
                <w:sz w:val="24"/>
                <w:szCs w:val="24"/>
              </w:rPr>
              <w:t>de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obiecte aparținând sistemului de iluminat public;</w:t>
            </w:r>
          </w:p>
        </w:tc>
        <w:tc>
          <w:tcPr>
            <w:tcW w:w="569"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1</w:t>
            </w:r>
          </w:p>
        </w:tc>
        <w:tc>
          <w:tcPr>
            <w:tcW w:w="567"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2</w:t>
            </w:r>
          </w:p>
        </w:tc>
        <w:tc>
          <w:tcPr>
            <w:tcW w:w="567"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3</w:t>
            </w:r>
          </w:p>
        </w:tc>
        <w:tc>
          <w:tcPr>
            <w:tcW w:w="567"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0</w:t>
            </w:r>
          </w:p>
        </w:tc>
        <w:tc>
          <w:tcPr>
            <w:tcW w:w="677"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6</w:t>
            </w:r>
          </w:p>
        </w:tc>
      </w:tr>
      <w:tr w:rsidR="008B455E" w:rsidRPr="008B455E" w:rsidTr="003C11D4">
        <w:trPr>
          <w:trHeight w:val="275"/>
        </w:trPr>
        <w:tc>
          <w:tcPr>
            <w:tcW w:w="848" w:type="dxa"/>
          </w:tcPr>
          <w:p w:rsidR="008B455E" w:rsidRPr="008B455E" w:rsidRDefault="008B455E" w:rsidP="008B455E">
            <w:pPr>
              <w:rPr>
                <w:rFonts w:ascii="Times New Roman" w:hAnsi="Times New Roman" w:cs="Times New Roman"/>
                <w:sz w:val="24"/>
                <w:szCs w:val="24"/>
              </w:rPr>
            </w:pPr>
          </w:p>
        </w:tc>
        <w:tc>
          <w:tcPr>
            <w:tcW w:w="6633"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b) durata medie de remediere și repunere în funcțiune pentru întreruperi</w:t>
            </w:r>
          </w:p>
        </w:tc>
        <w:tc>
          <w:tcPr>
            <w:tcW w:w="569"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2h</w:t>
            </w:r>
          </w:p>
        </w:tc>
        <w:tc>
          <w:tcPr>
            <w:tcW w:w="567"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3h</w:t>
            </w:r>
          </w:p>
        </w:tc>
        <w:tc>
          <w:tcPr>
            <w:tcW w:w="567"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3h</w:t>
            </w:r>
          </w:p>
        </w:tc>
        <w:tc>
          <w:tcPr>
            <w:tcW w:w="567"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w:t>
            </w:r>
          </w:p>
        </w:tc>
        <w:tc>
          <w:tcPr>
            <w:tcW w:w="677"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8h</w:t>
            </w:r>
          </w:p>
        </w:tc>
      </w:tr>
      <w:tr w:rsidR="008B455E" w:rsidRPr="008B455E" w:rsidTr="003C11D4">
        <w:trPr>
          <w:trHeight w:val="551"/>
        </w:trPr>
        <w:tc>
          <w:tcPr>
            <w:tcW w:w="848" w:type="dxa"/>
          </w:tcPr>
          <w:p w:rsidR="008B455E" w:rsidRPr="008B455E" w:rsidRDefault="008B455E" w:rsidP="008B455E">
            <w:pPr>
              <w:rPr>
                <w:rFonts w:ascii="Times New Roman" w:hAnsi="Times New Roman" w:cs="Times New Roman"/>
                <w:sz w:val="24"/>
                <w:szCs w:val="24"/>
              </w:rPr>
            </w:pPr>
          </w:p>
        </w:tc>
        <w:tc>
          <w:tcPr>
            <w:tcW w:w="6633" w:type="dxa"/>
          </w:tcPr>
          <w:p w:rsidR="008B455E" w:rsidRPr="008B455E" w:rsidRDefault="008B455E" w:rsidP="008B455E">
            <w:pPr>
              <w:rPr>
                <w:rFonts w:ascii="Times New Roman" w:hAnsi="Times New Roman" w:cs="Times New Roman"/>
                <w:sz w:val="24"/>
                <w:szCs w:val="24"/>
              </w:rPr>
            </w:pPr>
          </w:p>
        </w:tc>
        <w:tc>
          <w:tcPr>
            <w:tcW w:w="569" w:type="dxa"/>
          </w:tcPr>
          <w:p w:rsidR="008B455E" w:rsidRPr="008B455E" w:rsidRDefault="008B455E" w:rsidP="008B455E">
            <w:pPr>
              <w:rPr>
                <w:rFonts w:ascii="Times New Roman" w:hAnsi="Times New Roman" w:cs="Times New Roman"/>
                <w:sz w:val="24"/>
                <w:szCs w:val="24"/>
              </w:rPr>
            </w:pPr>
          </w:p>
        </w:tc>
        <w:tc>
          <w:tcPr>
            <w:tcW w:w="567" w:type="dxa"/>
          </w:tcPr>
          <w:p w:rsidR="008B455E" w:rsidRPr="008B455E" w:rsidRDefault="008B455E" w:rsidP="008B455E">
            <w:pPr>
              <w:rPr>
                <w:rFonts w:ascii="Times New Roman" w:hAnsi="Times New Roman" w:cs="Times New Roman"/>
                <w:sz w:val="24"/>
                <w:szCs w:val="24"/>
              </w:rPr>
            </w:pPr>
          </w:p>
        </w:tc>
        <w:tc>
          <w:tcPr>
            <w:tcW w:w="567" w:type="dxa"/>
          </w:tcPr>
          <w:p w:rsidR="008B455E" w:rsidRPr="008B455E" w:rsidRDefault="008B455E" w:rsidP="008B455E">
            <w:pPr>
              <w:rPr>
                <w:rFonts w:ascii="Times New Roman" w:hAnsi="Times New Roman" w:cs="Times New Roman"/>
                <w:sz w:val="24"/>
                <w:szCs w:val="24"/>
              </w:rPr>
            </w:pPr>
          </w:p>
        </w:tc>
        <w:tc>
          <w:tcPr>
            <w:tcW w:w="567" w:type="dxa"/>
          </w:tcPr>
          <w:p w:rsidR="008B455E" w:rsidRPr="008B455E" w:rsidRDefault="008B455E" w:rsidP="008B455E">
            <w:pPr>
              <w:rPr>
                <w:rFonts w:ascii="Times New Roman" w:hAnsi="Times New Roman" w:cs="Times New Roman"/>
                <w:sz w:val="24"/>
                <w:szCs w:val="24"/>
              </w:rPr>
            </w:pPr>
          </w:p>
        </w:tc>
        <w:tc>
          <w:tcPr>
            <w:tcW w:w="677" w:type="dxa"/>
          </w:tcPr>
          <w:p w:rsidR="008B455E" w:rsidRPr="008B455E" w:rsidRDefault="008B455E" w:rsidP="008B455E">
            <w:pPr>
              <w:rPr>
                <w:rFonts w:ascii="Times New Roman" w:hAnsi="Times New Roman" w:cs="Times New Roman"/>
                <w:sz w:val="24"/>
                <w:szCs w:val="24"/>
              </w:rPr>
            </w:pPr>
          </w:p>
        </w:tc>
      </w:tr>
      <w:tr w:rsidR="008B455E" w:rsidRPr="008B455E" w:rsidTr="003C11D4">
        <w:trPr>
          <w:trHeight w:val="587"/>
        </w:trPr>
        <w:tc>
          <w:tcPr>
            <w:tcW w:w="848" w:type="dxa"/>
          </w:tcPr>
          <w:p w:rsidR="008B455E" w:rsidRPr="008B455E" w:rsidRDefault="008B455E" w:rsidP="008B455E">
            <w:pPr>
              <w:rPr>
                <w:rFonts w:ascii="Times New Roman" w:hAnsi="Times New Roman" w:cs="Times New Roman"/>
                <w:b/>
                <w:sz w:val="24"/>
                <w:szCs w:val="24"/>
              </w:rPr>
            </w:pPr>
            <w:r w:rsidRPr="008B455E">
              <w:rPr>
                <w:rFonts w:ascii="Times New Roman" w:hAnsi="Times New Roman" w:cs="Times New Roman"/>
                <w:b/>
                <w:sz w:val="24"/>
                <w:szCs w:val="24"/>
              </w:rPr>
              <w:t>1.3</w:t>
            </w:r>
          </w:p>
        </w:tc>
        <w:tc>
          <w:tcPr>
            <w:tcW w:w="6633" w:type="dxa"/>
          </w:tcPr>
          <w:p w:rsidR="008B455E" w:rsidRPr="008B455E" w:rsidRDefault="008B455E" w:rsidP="008B455E">
            <w:pPr>
              <w:rPr>
                <w:rFonts w:ascii="Times New Roman" w:hAnsi="Times New Roman" w:cs="Times New Roman"/>
                <w:b/>
                <w:sz w:val="24"/>
                <w:szCs w:val="24"/>
              </w:rPr>
            </w:pPr>
            <w:r w:rsidRPr="008B455E">
              <w:rPr>
                <w:rFonts w:ascii="Times New Roman" w:hAnsi="Times New Roman" w:cs="Times New Roman"/>
                <w:b/>
                <w:sz w:val="24"/>
                <w:szCs w:val="24"/>
              </w:rPr>
              <w:t>Răspunsuri la solicitările scrise ale utilizatorilor sau</w:t>
            </w:r>
          </w:p>
          <w:p w:rsidR="008B455E" w:rsidRPr="008B455E" w:rsidRDefault="008B455E" w:rsidP="008B455E">
            <w:pPr>
              <w:rPr>
                <w:rFonts w:ascii="Times New Roman" w:hAnsi="Times New Roman" w:cs="Times New Roman"/>
                <w:b/>
                <w:sz w:val="24"/>
                <w:szCs w:val="24"/>
              </w:rPr>
            </w:pPr>
            <w:r w:rsidRPr="008B455E">
              <w:rPr>
                <w:rFonts w:ascii="Times New Roman" w:hAnsi="Times New Roman" w:cs="Times New Roman"/>
                <w:b/>
                <w:sz w:val="24"/>
                <w:szCs w:val="24"/>
              </w:rPr>
              <w:t>beneficiarilor instalațiilor de iluminat public</w:t>
            </w:r>
          </w:p>
        </w:tc>
        <w:tc>
          <w:tcPr>
            <w:tcW w:w="569" w:type="dxa"/>
          </w:tcPr>
          <w:p w:rsidR="008B455E" w:rsidRPr="008B455E" w:rsidRDefault="008B455E" w:rsidP="008B455E">
            <w:pPr>
              <w:rPr>
                <w:rFonts w:ascii="Times New Roman" w:hAnsi="Times New Roman" w:cs="Times New Roman"/>
                <w:sz w:val="24"/>
                <w:szCs w:val="24"/>
              </w:rPr>
            </w:pPr>
          </w:p>
        </w:tc>
        <w:tc>
          <w:tcPr>
            <w:tcW w:w="567" w:type="dxa"/>
          </w:tcPr>
          <w:p w:rsidR="008B455E" w:rsidRPr="008B455E" w:rsidRDefault="008B455E" w:rsidP="008B455E">
            <w:pPr>
              <w:rPr>
                <w:rFonts w:ascii="Times New Roman" w:hAnsi="Times New Roman" w:cs="Times New Roman"/>
                <w:sz w:val="24"/>
                <w:szCs w:val="24"/>
              </w:rPr>
            </w:pPr>
          </w:p>
        </w:tc>
        <w:tc>
          <w:tcPr>
            <w:tcW w:w="567" w:type="dxa"/>
          </w:tcPr>
          <w:p w:rsidR="008B455E" w:rsidRPr="008B455E" w:rsidRDefault="008B455E" w:rsidP="008B455E">
            <w:pPr>
              <w:rPr>
                <w:rFonts w:ascii="Times New Roman" w:hAnsi="Times New Roman" w:cs="Times New Roman"/>
                <w:sz w:val="24"/>
                <w:szCs w:val="24"/>
              </w:rPr>
            </w:pPr>
          </w:p>
        </w:tc>
        <w:tc>
          <w:tcPr>
            <w:tcW w:w="567" w:type="dxa"/>
          </w:tcPr>
          <w:p w:rsidR="008B455E" w:rsidRPr="008B455E" w:rsidRDefault="008B455E" w:rsidP="008B455E">
            <w:pPr>
              <w:rPr>
                <w:rFonts w:ascii="Times New Roman" w:hAnsi="Times New Roman" w:cs="Times New Roman"/>
                <w:sz w:val="24"/>
                <w:szCs w:val="24"/>
              </w:rPr>
            </w:pPr>
          </w:p>
        </w:tc>
        <w:tc>
          <w:tcPr>
            <w:tcW w:w="677" w:type="dxa"/>
          </w:tcPr>
          <w:p w:rsidR="008B455E" w:rsidRPr="008B455E" w:rsidRDefault="008B455E" w:rsidP="008B455E">
            <w:pPr>
              <w:rPr>
                <w:rFonts w:ascii="Times New Roman" w:hAnsi="Times New Roman" w:cs="Times New Roman"/>
                <w:sz w:val="24"/>
                <w:szCs w:val="24"/>
              </w:rPr>
            </w:pPr>
          </w:p>
        </w:tc>
      </w:tr>
      <w:tr w:rsidR="008B455E" w:rsidRPr="008B455E" w:rsidTr="003C11D4">
        <w:trPr>
          <w:trHeight w:val="487"/>
        </w:trPr>
        <w:tc>
          <w:tcPr>
            <w:tcW w:w="848" w:type="dxa"/>
          </w:tcPr>
          <w:p w:rsidR="008B455E" w:rsidRPr="008B455E" w:rsidRDefault="008B455E" w:rsidP="008B455E">
            <w:pPr>
              <w:rPr>
                <w:rFonts w:ascii="Times New Roman" w:hAnsi="Times New Roman" w:cs="Times New Roman"/>
                <w:sz w:val="24"/>
                <w:szCs w:val="24"/>
              </w:rPr>
            </w:pPr>
          </w:p>
        </w:tc>
        <w:tc>
          <w:tcPr>
            <w:tcW w:w="6633"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w:t>
            </w:r>
            <w:r w:rsidRPr="008B455E">
              <w:rPr>
                <w:rFonts w:ascii="Times New Roman" w:hAnsi="Times New Roman" w:cs="Times New Roman"/>
                <w:sz w:val="24"/>
                <w:szCs w:val="24"/>
              </w:rPr>
              <w:tab/>
              <w:t>numărul de sesizări scrise în care se precizează că este</w:t>
            </w:r>
            <w:r w:rsidRPr="008B455E">
              <w:rPr>
                <w:rFonts w:ascii="Times New Roman" w:hAnsi="Times New Roman" w:cs="Times New Roman"/>
                <w:spacing w:val="-13"/>
                <w:sz w:val="24"/>
                <w:szCs w:val="24"/>
              </w:rPr>
              <w:t xml:space="preserve"> </w:t>
            </w:r>
            <w:r w:rsidRPr="008B455E">
              <w:rPr>
                <w:rFonts w:ascii="Times New Roman" w:hAnsi="Times New Roman" w:cs="Times New Roman"/>
                <w:sz w:val="24"/>
                <w:szCs w:val="24"/>
              </w:rPr>
              <w:t>obligatoriu</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răspunsul operatorului</w:t>
            </w:r>
          </w:p>
        </w:tc>
        <w:tc>
          <w:tcPr>
            <w:tcW w:w="569"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5</w:t>
            </w:r>
          </w:p>
        </w:tc>
        <w:tc>
          <w:tcPr>
            <w:tcW w:w="567"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5</w:t>
            </w:r>
          </w:p>
        </w:tc>
        <w:tc>
          <w:tcPr>
            <w:tcW w:w="567"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5</w:t>
            </w:r>
          </w:p>
        </w:tc>
        <w:tc>
          <w:tcPr>
            <w:tcW w:w="567"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5</w:t>
            </w:r>
          </w:p>
        </w:tc>
        <w:tc>
          <w:tcPr>
            <w:tcW w:w="677"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20</w:t>
            </w:r>
          </w:p>
        </w:tc>
      </w:tr>
      <w:tr w:rsidR="008B455E" w:rsidRPr="008B455E" w:rsidTr="003C11D4">
        <w:trPr>
          <w:trHeight w:val="275"/>
        </w:trPr>
        <w:tc>
          <w:tcPr>
            <w:tcW w:w="848" w:type="dxa"/>
          </w:tcPr>
          <w:p w:rsidR="008B455E" w:rsidRPr="008B455E" w:rsidRDefault="008B455E" w:rsidP="008B455E">
            <w:pPr>
              <w:rPr>
                <w:rFonts w:ascii="Times New Roman" w:hAnsi="Times New Roman" w:cs="Times New Roman"/>
                <w:sz w:val="24"/>
                <w:szCs w:val="24"/>
              </w:rPr>
            </w:pPr>
          </w:p>
        </w:tc>
        <w:tc>
          <w:tcPr>
            <w:tcW w:w="6633"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b) procentul din sesizări la care s-a răspuns în termen de 30 de zile.</w:t>
            </w:r>
          </w:p>
        </w:tc>
        <w:tc>
          <w:tcPr>
            <w:tcW w:w="569"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90</w:t>
            </w:r>
          </w:p>
        </w:tc>
        <w:tc>
          <w:tcPr>
            <w:tcW w:w="567"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100</w:t>
            </w:r>
          </w:p>
        </w:tc>
        <w:tc>
          <w:tcPr>
            <w:tcW w:w="567"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85</w:t>
            </w:r>
          </w:p>
        </w:tc>
        <w:tc>
          <w:tcPr>
            <w:tcW w:w="567"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100</w:t>
            </w:r>
          </w:p>
        </w:tc>
        <w:tc>
          <w:tcPr>
            <w:tcW w:w="677" w:type="dxa"/>
          </w:tcPr>
          <w:p w:rsidR="008B455E" w:rsidRPr="008B455E" w:rsidRDefault="008B455E" w:rsidP="008B455E">
            <w:pPr>
              <w:rPr>
                <w:rFonts w:ascii="Times New Roman" w:hAnsi="Times New Roman" w:cs="Times New Roman"/>
                <w:sz w:val="24"/>
                <w:szCs w:val="24"/>
              </w:rPr>
            </w:pPr>
          </w:p>
        </w:tc>
      </w:tr>
      <w:tr w:rsidR="008B455E" w:rsidRPr="008B455E" w:rsidTr="003C11D4">
        <w:trPr>
          <w:trHeight w:val="275"/>
        </w:trPr>
        <w:tc>
          <w:tcPr>
            <w:tcW w:w="848" w:type="dxa"/>
          </w:tcPr>
          <w:p w:rsidR="008B455E" w:rsidRPr="008B455E" w:rsidRDefault="008B455E" w:rsidP="008B455E">
            <w:pPr>
              <w:rPr>
                <w:rFonts w:ascii="Times New Roman" w:hAnsi="Times New Roman" w:cs="Times New Roman"/>
                <w:sz w:val="24"/>
                <w:szCs w:val="24"/>
              </w:rPr>
            </w:pPr>
          </w:p>
        </w:tc>
        <w:tc>
          <w:tcPr>
            <w:tcW w:w="6633" w:type="dxa"/>
          </w:tcPr>
          <w:p w:rsidR="008B455E" w:rsidRPr="008B455E" w:rsidRDefault="008B455E" w:rsidP="008B455E">
            <w:pPr>
              <w:rPr>
                <w:rFonts w:ascii="Times New Roman" w:hAnsi="Times New Roman" w:cs="Times New Roman"/>
                <w:sz w:val="24"/>
                <w:szCs w:val="24"/>
              </w:rPr>
            </w:pPr>
          </w:p>
        </w:tc>
        <w:tc>
          <w:tcPr>
            <w:tcW w:w="569" w:type="dxa"/>
          </w:tcPr>
          <w:p w:rsidR="008B455E" w:rsidRPr="008B455E" w:rsidRDefault="008B455E" w:rsidP="008B455E">
            <w:pPr>
              <w:rPr>
                <w:rFonts w:ascii="Times New Roman" w:hAnsi="Times New Roman" w:cs="Times New Roman"/>
                <w:sz w:val="24"/>
                <w:szCs w:val="24"/>
              </w:rPr>
            </w:pPr>
          </w:p>
        </w:tc>
        <w:tc>
          <w:tcPr>
            <w:tcW w:w="567" w:type="dxa"/>
          </w:tcPr>
          <w:p w:rsidR="008B455E" w:rsidRPr="008B455E" w:rsidRDefault="008B455E" w:rsidP="008B455E">
            <w:pPr>
              <w:rPr>
                <w:rFonts w:ascii="Times New Roman" w:hAnsi="Times New Roman" w:cs="Times New Roman"/>
                <w:sz w:val="24"/>
                <w:szCs w:val="24"/>
              </w:rPr>
            </w:pPr>
          </w:p>
        </w:tc>
        <w:tc>
          <w:tcPr>
            <w:tcW w:w="567" w:type="dxa"/>
          </w:tcPr>
          <w:p w:rsidR="008B455E" w:rsidRPr="008B455E" w:rsidRDefault="008B455E" w:rsidP="008B455E">
            <w:pPr>
              <w:rPr>
                <w:rFonts w:ascii="Times New Roman" w:hAnsi="Times New Roman" w:cs="Times New Roman"/>
                <w:sz w:val="24"/>
                <w:szCs w:val="24"/>
              </w:rPr>
            </w:pPr>
          </w:p>
        </w:tc>
        <w:tc>
          <w:tcPr>
            <w:tcW w:w="567" w:type="dxa"/>
          </w:tcPr>
          <w:p w:rsidR="008B455E" w:rsidRPr="008B455E" w:rsidRDefault="008B455E" w:rsidP="008B455E">
            <w:pPr>
              <w:rPr>
                <w:rFonts w:ascii="Times New Roman" w:hAnsi="Times New Roman" w:cs="Times New Roman"/>
                <w:sz w:val="24"/>
                <w:szCs w:val="24"/>
              </w:rPr>
            </w:pPr>
          </w:p>
        </w:tc>
        <w:tc>
          <w:tcPr>
            <w:tcW w:w="677" w:type="dxa"/>
          </w:tcPr>
          <w:p w:rsidR="008B455E" w:rsidRPr="008B455E" w:rsidRDefault="008B455E" w:rsidP="008B455E">
            <w:pPr>
              <w:rPr>
                <w:rFonts w:ascii="Times New Roman" w:hAnsi="Times New Roman" w:cs="Times New Roman"/>
                <w:sz w:val="24"/>
                <w:szCs w:val="24"/>
              </w:rPr>
            </w:pPr>
          </w:p>
        </w:tc>
      </w:tr>
      <w:tr w:rsidR="008B455E" w:rsidRPr="008B455E" w:rsidTr="003C11D4">
        <w:trPr>
          <w:trHeight w:val="294"/>
        </w:trPr>
        <w:tc>
          <w:tcPr>
            <w:tcW w:w="848" w:type="dxa"/>
          </w:tcPr>
          <w:p w:rsidR="008B455E" w:rsidRPr="008B455E" w:rsidRDefault="008B455E" w:rsidP="008B455E">
            <w:pPr>
              <w:rPr>
                <w:rFonts w:ascii="Times New Roman" w:hAnsi="Times New Roman" w:cs="Times New Roman"/>
                <w:b/>
                <w:sz w:val="24"/>
                <w:szCs w:val="24"/>
              </w:rPr>
            </w:pPr>
            <w:r w:rsidRPr="008B455E">
              <w:rPr>
                <w:rFonts w:ascii="Times New Roman" w:hAnsi="Times New Roman" w:cs="Times New Roman"/>
                <w:b/>
                <w:sz w:val="24"/>
                <w:szCs w:val="24"/>
              </w:rPr>
              <w:t>2.</w:t>
            </w:r>
          </w:p>
        </w:tc>
        <w:tc>
          <w:tcPr>
            <w:tcW w:w="6633" w:type="dxa"/>
          </w:tcPr>
          <w:p w:rsidR="008B455E" w:rsidRPr="008B455E" w:rsidRDefault="008B455E" w:rsidP="008B455E">
            <w:pPr>
              <w:rPr>
                <w:rFonts w:ascii="Times New Roman" w:hAnsi="Times New Roman" w:cs="Times New Roman"/>
                <w:b/>
                <w:sz w:val="24"/>
                <w:szCs w:val="24"/>
              </w:rPr>
            </w:pPr>
            <w:r w:rsidRPr="008B455E">
              <w:rPr>
                <w:rFonts w:ascii="Times New Roman" w:hAnsi="Times New Roman" w:cs="Times New Roman"/>
                <w:b/>
                <w:sz w:val="24"/>
                <w:szCs w:val="24"/>
              </w:rPr>
              <w:t>INDICATORI DE PERFORMANȚĂ GARANTAȚI</w:t>
            </w:r>
          </w:p>
        </w:tc>
        <w:tc>
          <w:tcPr>
            <w:tcW w:w="569" w:type="dxa"/>
          </w:tcPr>
          <w:p w:rsidR="008B455E" w:rsidRPr="008B455E" w:rsidRDefault="008B455E" w:rsidP="008B455E">
            <w:pPr>
              <w:rPr>
                <w:rFonts w:ascii="Times New Roman" w:hAnsi="Times New Roman" w:cs="Times New Roman"/>
                <w:sz w:val="24"/>
                <w:szCs w:val="24"/>
              </w:rPr>
            </w:pPr>
          </w:p>
        </w:tc>
        <w:tc>
          <w:tcPr>
            <w:tcW w:w="567" w:type="dxa"/>
          </w:tcPr>
          <w:p w:rsidR="008B455E" w:rsidRPr="008B455E" w:rsidRDefault="008B455E" w:rsidP="008B455E">
            <w:pPr>
              <w:rPr>
                <w:rFonts w:ascii="Times New Roman" w:hAnsi="Times New Roman" w:cs="Times New Roman"/>
                <w:sz w:val="24"/>
                <w:szCs w:val="24"/>
              </w:rPr>
            </w:pPr>
          </w:p>
        </w:tc>
        <w:tc>
          <w:tcPr>
            <w:tcW w:w="567" w:type="dxa"/>
          </w:tcPr>
          <w:p w:rsidR="008B455E" w:rsidRPr="008B455E" w:rsidRDefault="008B455E" w:rsidP="008B455E">
            <w:pPr>
              <w:rPr>
                <w:rFonts w:ascii="Times New Roman" w:hAnsi="Times New Roman" w:cs="Times New Roman"/>
                <w:sz w:val="24"/>
                <w:szCs w:val="24"/>
              </w:rPr>
            </w:pPr>
          </w:p>
        </w:tc>
        <w:tc>
          <w:tcPr>
            <w:tcW w:w="567" w:type="dxa"/>
          </w:tcPr>
          <w:p w:rsidR="008B455E" w:rsidRPr="008B455E" w:rsidRDefault="008B455E" w:rsidP="008B455E">
            <w:pPr>
              <w:rPr>
                <w:rFonts w:ascii="Times New Roman" w:hAnsi="Times New Roman" w:cs="Times New Roman"/>
                <w:sz w:val="24"/>
                <w:szCs w:val="24"/>
              </w:rPr>
            </w:pPr>
          </w:p>
        </w:tc>
        <w:tc>
          <w:tcPr>
            <w:tcW w:w="677" w:type="dxa"/>
          </w:tcPr>
          <w:p w:rsidR="008B455E" w:rsidRPr="008B455E" w:rsidRDefault="008B455E" w:rsidP="008B455E">
            <w:pPr>
              <w:rPr>
                <w:rFonts w:ascii="Times New Roman" w:hAnsi="Times New Roman" w:cs="Times New Roman"/>
                <w:sz w:val="24"/>
                <w:szCs w:val="24"/>
              </w:rPr>
            </w:pPr>
          </w:p>
        </w:tc>
      </w:tr>
      <w:tr w:rsidR="008B455E" w:rsidRPr="008B455E" w:rsidTr="003C11D4">
        <w:trPr>
          <w:trHeight w:val="292"/>
        </w:trPr>
        <w:tc>
          <w:tcPr>
            <w:tcW w:w="848" w:type="dxa"/>
          </w:tcPr>
          <w:p w:rsidR="008B455E" w:rsidRPr="008B455E" w:rsidRDefault="008B455E" w:rsidP="008B455E">
            <w:pPr>
              <w:rPr>
                <w:rFonts w:ascii="Times New Roman" w:hAnsi="Times New Roman" w:cs="Times New Roman"/>
                <w:b/>
                <w:sz w:val="24"/>
                <w:szCs w:val="24"/>
              </w:rPr>
            </w:pPr>
            <w:r w:rsidRPr="008B455E">
              <w:rPr>
                <w:rFonts w:ascii="Times New Roman" w:hAnsi="Times New Roman" w:cs="Times New Roman"/>
                <w:b/>
                <w:sz w:val="24"/>
                <w:szCs w:val="24"/>
              </w:rPr>
              <w:t>2.1</w:t>
            </w:r>
          </w:p>
        </w:tc>
        <w:tc>
          <w:tcPr>
            <w:tcW w:w="6633" w:type="dxa"/>
          </w:tcPr>
          <w:p w:rsidR="008B455E" w:rsidRPr="008B455E" w:rsidRDefault="008B455E" w:rsidP="008B455E">
            <w:pPr>
              <w:rPr>
                <w:rFonts w:ascii="Times New Roman" w:hAnsi="Times New Roman" w:cs="Times New Roman"/>
                <w:b/>
                <w:sz w:val="24"/>
                <w:szCs w:val="24"/>
              </w:rPr>
            </w:pPr>
            <w:r w:rsidRPr="008B455E">
              <w:rPr>
                <w:rFonts w:ascii="Times New Roman" w:hAnsi="Times New Roman" w:cs="Times New Roman"/>
                <w:b/>
                <w:sz w:val="24"/>
                <w:szCs w:val="24"/>
              </w:rPr>
              <w:t>Indicatori de performanță garantați prin licență.</w:t>
            </w:r>
          </w:p>
        </w:tc>
        <w:tc>
          <w:tcPr>
            <w:tcW w:w="569" w:type="dxa"/>
          </w:tcPr>
          <w:p w:rsidR="008B455E" w:rsidRPr="008B455E" w:rsidRDefault="008B455E" w:rsidP="008B455E">
            <w:pPr>
              <w:rPr>
                <w:rFonts w:ascii="Times New Roman" w:hAnsi="Times New Roman" w:cs="Times New Roman"/>
                <w:sz w:val="24"/>
                <w:szCs w:val="24"/>
              </w:rPr>
            </w:pPr>
          </w:p>
        </w:tc>
        <w:tc>
          <w:tcPr>
            <w:tcW w:w="567" w:type="dxa"/>
          </w:tcPr>
          <w:p w:rsidR="008B455E" w:rsidRPr="008B455E" w:rsidRDefault="008B455E" w:rsidP="008B455E">
            <w:pPr>
              <w:rPr>
                <w:rFonts w:ascii="Times New Roman" w:hAnsi="Times New Roman" w:cs="Times New Roman"/>
                <w:sz w:val="24"/>
                <w:szCs w:val="24"/>
              </w:rPr>
            </w:pPr>
          </w:p>
        </w:tc>
        <w:tc>
          <w:tcPr>
            <w:tcW w:w="567" w:type="dxa"/>
          </w:tcPr>
          <w:p w:rsidR="008B455E" w:rsidRPr="008B455E" w:rsidRDefault="008B455E" w:rsidP="008B455E">
            <w:pPr>
              <w:rPr>
                <w:rFonts w:ascii="Times New Roman" w:hAnsi="Times New Roman" w:cs="Times New Roman"/>
                <w:sz w:val="24"/>
                <w:szCs w:val="24"/>
              </w:rPr>
            </w:pPr>
          </w:p>
        </w:tc>
        <w:tc>
          <w:tcPr>
            <w:tcW w:w="567" w:type="dxa"/>
          </w:tcPr>
          <w:p w:rsidR="008B455E" w:rsidRPr="008B455E" w:rsidRDefault="008B455E" w:rsidP="008B455E">
            <w:pPr>
              <w:rPr>
                <w:rFonts w:ascii="Times New Roman" w:hAnsi="Times New Roman" w:cs="Times New Roman"/>
                <w:sz w:val="24"/>
                <w:szCs w:val="24"/>
              </w:rPr>
            </w:pPr>
          </w:p>
        </w:tc>
        <w:tc>
          <w:tcPr>
            <w:tcW w:w="677" w:type="dxa"/>
          </w:tcPr>
          <w:p w:rsidR="008B455E" w:rsidRPr="008B455E" w:rsidRDefault="008B455E" w:rsidP="008B455E">
            <w:pPr>
              <w:rPr>
                <w:rFonts w:ascii="Times New Roman" w:hAnsi="Times New Roman" w:cs="Times New Roman"/>
                <w:sz w:val="24"/>
                <w:szCs w:val="24"/>
              </w:rPr>
            </w:pPr>
          </w:p>
        </w:tc>
      </w:tr>
      <w:tr w:rsidR="008B455E" w:rsidRPr="008B455E" w:rsidTr="003C11D4">
        <w:trPr>
          <w:trHeight w:val="489"/>
        </w:trPr>
        <w:tc>
          <w:tcPr>
            <w:tcW w:w="848" w:type="dxa"/>
          </w:tcPr>
          <w:p w:rsidR="008B455E" w:rsidRPr="008B455E" w:rsidRDefault="008B455E" w:rsidP="008B455E">
            <w:pPr>
              <w:rPr>
                <w:rFonts w:ascii="Times New Roman" w:hAnsi="Times New Roman" w:cs="Times New Roman"/>
                <w:sz w:val="24"/>
                <w:szCs w:val="24"/>
              </w:rPr>
            </w:pPr>
          </w:p>
        </w:tc>
        <w:tc>
          <w:tcPr>
            <w:tcW w:w="6633"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a)</w:t>
            </w:r>
            <w:r w:rsidRPr="008B455E">
              <w:rPr>
                <w:rFonts w:ascii="Times New Roman" w:hAnsi="Times New Roman" w:cs="Times New Roman"/>
                <w:sz w:val="24"/>
                <w:szCs w:val="24"/>
              </w:rPr>
              <w:tab/>
              <w:t>numărul de sesizări scrise întemeiate privind nerespectarea de</w:t>
            </w:r>
            <w:r w:rsidRPr="008B455E">
              <w:rPr>
                <w:rFonts w:ascii="Times New Roman" w:hAnsi="Times New Roman" w:cs="Times New Roman"/>
                <w:spacing w:val="-18"/>
                <w:sz w:val="24"/>
                <w:szCs w:val="24"/>
              </w:rPr>
              <w:t xml:space="preserve"> </w:t>
            </w:r>
            <w:r w:rsidRPr="008B455E">
              <w:rPr>
                <w:rFonts w:ascii="Times New Roman" w:hAnsi="Times New Roman" w:cs="Times New Roman"/>
                <w:sz w:val="24"/>
                <w:szCs w:val="24"/>
              </w:rPr>
              <w:t>către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operator a obligațiilor din licență</w:t>
            </w:r>
          </w:p>
        </w:tc>
        <w:tc>
          <w:tcPr>
            <w:tcW w:w="569"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1</w:t>
            </w:r>
          </w:p>
        </w:tc>
        <w:tc>
          <w:tcPr>
            <w:tcW w:w="567"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1</w:t>
            </w:r>
          </w:p>
        </w:tc>
        <w:tc>
          <w:tcPr>
            <w:tcW w:w="567"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0</w:t>
            </w:r>
          </w:p>
        </w:tc>
        <w:tc>
          <w:tcPr>
            <w:tcW w:w="567"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0</w:t>
            </w:r>
          </w:p>
        </w:tc>
        <w:tc>
          <w:tcPr>
            <w:tcW w:w="677"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2</w:t>
            </w:r>
          </w:p>
        </w:tc>
      </w:tr>
      <w:tr w:rsidR="008B455E" w:rsidRPr="008B455E" w:rsidTr="003C11D4">
        <w:trPr>
          <w:trHeight w:val="731"/>
        </w:trPr>
        <w:tc>
          <w:tcPr>
            <w:tcW w:w="848" w:type="dxa"/>
          </w:tcPr>
          <w:p w:rsidR="008B455E" w:rsidRPr="008B455E" w:rsidRDefault="008B455E" w:rsidP="008B455E">
            <w:pPr>
              <w:rPr>
                <w:rFonts w:ascii="Times New Roman" w:hAnsi="Times New Roman" w:cs="Times New Roman"/>
                <w:sz w:val="24"/>
                <w:szCs w:val="24"/>
              </w:rPr>
            </w:pPr>
          </w:p>
        </w:tc>
        <w:tc>
          <w:tcPr>
            <w:tcW w:w="6633"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b)</w:t>
            </w:r>
            <w:r w:rsidRPr="008B455E">
              <w:rPr>
                <w:rFonts w:ascii="Times New Roman" w:hAnsi="Times New Roman" w:cs="Times New Roman"/>
                <w:sz w:val="24"/>
                <w:szCs w:val="24"/>
              </w:rPr>
              <w:tab/>
              <w:t>numărul de încălcări a obligațiilor operatorului rezultate din analizele</w:t>
            </w:r>
            <w:r w:rsidRPr="008B455E">
              <w:rPr>
                <w:rFonts w:ascii="Times New Roman" w:hAnsi="Times New Roman" w:cs="Times New Roman"/>
                <w:spacing w:val="-28"/>
                <w:sz w:val="24"/>
                <w:szCs w:val="24"/>
              </w:rPr>
              <w:t xml:space="preserve"> </w:t>
            </w:r>
            <w:r w:rsidRPr="008B455E">
              <w:rPr>
                <w:rFonts w:ascii="Times New Roman" w:hAnsi="Times New Roman" w:cs="Times New Roman"/>
                <w:sz w:val="24"/>
                <w:szCs w:val="24"/>
              </w:rPr>
              <w:t>și controalele ANRSC și modul de soluționare pentru fiecare caz</w:t>
            </w:r>
            <w:r w:rsidRPr="008B455E">
              <w:rPr>
                <w:rFonts w:ascii="Times New Roman" w:hAnsi="Times New Roman" w:cs="Times New Roman"/>
                <w:spacing w:val="-9"/>
                <w:sz w:val="24"/>
                <w:szCs w:val="24"/>
              </w:rPr>
              <w:t xml:space="preserve"> </w:t>
            </w:r>
            <w:r w:rsidRPr="008B455E">
              <w:rPr>
                <w:rFonts w:ascii="Times New Roman" w:hAnsi="Times New Roman" w:cs="Times New Roman"/>
                <w:sz w:val="24"/>
                <w:szCs w:val="24"/>
              </w:rPr>
              <w:t>de</w:t>
            </w:r>
          </w:p>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încălcare a acestor obligații.</w:t>
            </w:r>
          </w:p>
        </w:tc>
        <w:tc>
          <w:tcPr>
            <w:tcW w:w="569"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0</w:t>
            </w:r>
          </w:p>
        </w:tc>
        <w:tc>
          <w:tcPr>
            <w:tcW w:w="567"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0</w:t>
            </w:r>
          </w:p>
        </w:tc>
        <w:tc>
          <w:tcPr>
            <w:tcW w:w="567"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0</w:t>
            </w:r>
          </w:p>
        </w:tc>
        <w:tc>
          <w:tcPr>
            <w:tcW w:w="567"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0</w:t>
            </w:r>
          </w:p>
        </w:tc>
        <w:tc>
          <w:tcPr>
            <w:tcW w:w="677" w:type="dxa"/>
          </w:tcPr>
          <w:p w:rsidR="008B455E" w:rsidRPr="008B455E" w:rsidRDefault="008B455E" w:rsidP="008B455E">
            <w:pPr>
              <w:rPr>
                <w:rFonts w:ascii="Times New Roman" w:hAnsi="Times New Roman" w:cs="Times New Roman"/>
                <w:sz w:val="24"/>
                <w:szCs w:val="24"/>
              </w:rPr>
            </w:pPr>
            <w:r w:rsidRPr="008B455E">
              <w:rPr>
                <w:rFonts w:ascii="Times New Roman" w:hAnsi="Times New Roman" w:cs="Times New Roman"/>
                <w:sz w:val="24"/>
                <w:szCs w:val="24"/>
              </w:rPr>
              <w:t>0</w:t>
            </w:r>
          </w:p>
        </w:tc>
      </w:tr>
      <w:tr w:rsidR="008B455E" w:rsidRPr="008B455E" w:rsidTr="003C11D4">
        <w:trPr>
          <w:trHeight w:val="275"/>
        </w:trPr>
        <w:tc>
          <w:tcPr>
            <w:tcW w:w="848" w:type="dxa"/>
          </w:tcPr>
          <w:p w:rsidR="008B455E" w:rsidRPr="008B455E" w:rsidRDefault="008B455E" w:rsidP="008B455E">
            <w:pPr>
              <w:rPr>
                <w:rFonts w:ascii="Times New Roman" w:hAnsi="Times New Roman" w:cs="Times New Roman"/>
                <w:sz w:val="24"/>
                <w:szCs w:val="24"/>
              </w:rPr>
            </w:pPr>
          </w:p>
        </w:tc>
        <w:tc>
          <w:tcPr>
            <w:tcW w:w="6633" w:type="dxa"/>
          </w:tcPr>
          <w:p w:rsidR="008B455E" w:rsidRPr="008B455E" w:rsidRDefault="008B455E" w:rsidP="008B455E">
            <w:pPr>
              <w:rPr>
                <w:rFonts w:ascii="Times New Roman" w:hAnsi="Times New Roman" w:cs="Times New Roman"/>
                <w:sz w:val="24"/>
                <w:szCs w:val="24"/>
              </w:rPr>
            </w:pPr>
          </w:p>
        </w:tc>
        <w:tc>
          <w:tcPr>
            <w:tcW w:w="569" w:type="dxa"/>
          </w:tcPr>
          <w:p w:rsidR="008B455E" w:rsidRPr="008B455E" w:rsidRDefault="008B455E" w:rsidP="008B455E">
            <w:pPr>
              <w:rPr>
                <w:rFonts w:ascii="Times New Roman" w:hAnsi="Times New Roman" w:cs="Times New Roman"/>
                <w:sz w:val="24"/>
                <w:szCs w:val="24"/>
              </w:rPr>
            </w:pPr>
          </w:p>
        </w:tc>
        <w:tc>
          <w:tcPr>
            <w:tcW w:w="567" w:type="dxa"/>
          </w:tcPr>
          <w:p w:rsidR="008B455E" w:rsidRPr="008B455E" w:rsidRDefault="008B455E" w:rsidP="008B455E">
            <w:pPr>
              <w:rPr>
                <w:rFonts w:ascii="Times New Roman" w:hAnsi="Times New Roman" w:cs="Times New Roman"/>
                <w:sz w:val="24"/>
                <w:szCs w:val="24"/>
              </w:rPr>
            </w:pPr>
          </w:p>
        </w:tc>
        <w:tc>
          <w:tcPr>
            <w:tcW w:w="567" w:type="dxa"/>
          </w:tcPr>
          <w:p w:rsidR="008B455E" w:rsidRPr="008B455E" w:rsidRDefault="008B455E" w:rsidP="008B455E">
            <w:pPr>
              <w:rPr>
                <w:rFonts w:ascii="Times New Roman" w:hAnsi="Times New Roman" w:cs="Times New Roman"/>
                <w:sz w:val="24"/>
                <w:szCs w:val="24"/>
              </w:rPr>
            </w:pPr>
          </w:p>
        </w:tc>
        <w:tc>
          <w:tcPr>
            <w:tcW w:w="567" w:type="dxa"/>
          </w:tcPr>
          <w:p w:rsidR="008B455E" w:rsidRPr="008B455E" w:rsidRDefault="008B455E" w:rsidP="008B455E">
            <w:pPr>
              <w:rPr>
                <w:rFonts w:ascii="Times New Roman" w:hAnsi="Times New Roman" w:cs="Times New Roman"/>
                <w:sz w:val="24"/>
                <w:szCs w:val="24"/>
              </w:rPr>
            </w:pPr>
          </w:p>
        </w:tc>
        <w:tc>
          <w:tcPr>
            <w:tcW w:w="677" w:type="dxa"/>
          </w:tcPr>
          <w:p w:rsidR="008B455E" w:rsidRPr="008B455E" w:rsidRDefault="008B455E" w:rsidP="008B455E">
            <w:pPr>
              <w:rPr>
                <w:rFonts w:ascii="Times New Roman" w:hAnsi="Times New Roman" w:cs="Times New Roman"/>
                <w:sz w:val="24"/>
                <w:szCs w:val="24"/>
              </w:rPr>
            </w:pPr>
          </w:p>
        </w:tc>
      </w:tr>
      <w:tr w:rsidR="008B455E" w:rsidRPr="008B455E" w:rsidTr="003C11D4">
        <w:trPr>
          <w:trHeight w:val="220"/>
        </w:trPr>
        <w:tc>
          <w:tcPr>
            <w:tcW w:w="848" w:type="dxa"/>
          </w:tcPr>
          <w:p w:rsidR="008B455E" w:rsidRPr="008B455E" w:rsidRDefault="008B455E" w:rsidP="008B455E">
            <w:pPr>
              <w:rPr>
                <w:rFonts w:ascii="Times New Roman" w:hAnsi="Times New Roman" w:cs="Times New Roman"/>
                <w:sz w:val="24"/>
                <w:szCs w:val="24"/>
              </w:rPr>
            </w:pPr>
          </w:p>
        </w:tc>
        <w:tc>
          <w:tcPr>
            <w:tcW w:w="6633" w:type="dxa"/>
          </w:tcPr>
          <w:p w:rsidR="008B455E" w:rsidRPr="008B455E" w:rsidRDefault="008B455E" w:rsidP="008B455E">
            <w:pPr>
              <w:rPr>
                <w:rFonts w:ascii="Times New Roman" w:hAnsi="Times New Roman" w:cs="Times New Roman"/>
                <w:sz w:val="24"/>
                <w:szCs w:val="24"/>
              </w:rPr>
            </w:pPr>
          </w:p>
        </w:tc>
        <w:tc>
          <w:tcPr>
            <w:tcW w:w="569" w:type="dxa"/>
          </w:tcPr>
          <w:p w:rsidR="008B455E" w:rsidRPr="008B455E" w:rsidRDefault="008B455E" w:rsidP="008B455E">
            <w:pPr>
              <w:rPr>
                <w:rFonts w:ascii="Times New Roman" w:hAnsi="Times New Roman" w:cs="Times New Roman"/>
                <w:sz w:val="24"/>
                <w:szCs w:val="24"/>
              </w:rPr>
            </w:pPr>
          </w:p>
        </w:tc>
        <w:tc>
          <w:tcPr>
            <w:tcW w:w="567" w:type="dxa"/>
          </w:tcPr>
          <w:p w:rsidR="008B455E" w:rsidRPr="008B455E" w:rsidRDefault="008B455E" w:rsidP="008B455E">
            <w:pPr>
              <w:rPr>
                <w:rFonts w:ascii="Times New Roman" w:hAnsi="Times New Roman" w:cs="Times New Roman"/>
                <w:sz w:val="24"/>
                <w:szCs w:val="24"/>
              </w:rPr>
            </w:pPr>
          </w:p>
        </w:tc>
        <w:tc>
          <w:tcPr>
            <w:tcW w:w="567" w:type="dxa"/>
          </w:tcPr>
          <w:p w:rsidR="008B455E" w:rsidRPr="008B455E" w:rsidRDefault="008B455E" w:rsidP="008B455E">
            <w:pPr>
              <w:rPr>
                <w:rFonts w:ascii="Times New Roman" w:hAnsi="Times New Roman" w:cs="Times New Roman"/>
                <w:sz w:val="24"/>
                <w:szCs w:val="24"/>
              </w:rPr>
            </w:pPr>
          </w:p>
        </w:tc>
        <w:tc>
          <w:tcPr>
            <w:tcW w:w="567" w:type="dxa"/>
          </w:tcPr>
          <w:p w:rsidR="008B455E" w:rsidRPr="008B455E" w:rsidRDefault="008B455E" w:rsidP="008B455E">
            <w:pPr>
              <w:rPr>
                <w:rFonts w:ascii="Times New Roman" w:hAnsi="Times New Roman" w:cs="Times New Roman"/>
                <w:sz w:val="24"/>
                <w:szCs w:val="24"/>
              </w:rPr>
            </w:pPr>
          </w:p>
        </w:tc>
        <w:tc>
          <w:tcPr>
            <w:tcW w:w="677" w:type="dxa"/>
          </w:tcPr>
          <w:p w:rsidR="008B455E" w:rsidRPr="008B455E" w:rsidRDefault="008B455E" w:rsidP="008B455E">
            <w:pPr>
              <w:rPr>
                <w:rFonts w:ascii="Times New Roman" w:hAnsi="Times New Roman" w:cs="Times New Roman"/>
                <w:sz w:val="24"/>
                <w:szCs w:val="24"/>
              </w:rPr>
            </w:pPr>
          </w:p>
        </w:tc>
      </w:tr>
    </w:tbl>
    <w:p w:rsidR="00A4616A" w:rsidRPr="008B455E" w:rsidRDefault="00A4616A" w:rsidP="0055136F">
      <w:pPr>
        <w:rPr>
          <w:rFonts w:ascii="Times New Roman" w:hAnsi="Times New Roman" w:cs="Times New Roman"/>
          <w:sz w:val="24"/>
          <w:szCs w:val="24"/>
        </w:rPr>
      </w:pPr>
    </w:p>
    <w:sectPr w:rsidR="00A4616A" w:rsidRPr="008B455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3829" w:rsidRDefault="00D83829">
      <w:r>
        <w:separator/>
      </w:r>
    </w:p>
  </w:endnote>
  <w:endnote w:type="continuationSeparator" w:id="0">
    <w:p w:rsidR="00D83829" w:rsidRDefault="00D83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ヒラギノ角ゴ Pro W3">
    <w:altName w:val="Times New Roman"/>
    <w:charset w:val="00"/>
    <w:family w:val="roman"/>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5AF9" w:rsidRDefault="000A007A">
    <w:pPr>
      <w:pStyle w:val="BodyText"/>
      <w:spacing w:line="14" w:lineRule="auto"/>
      <w:ind w:left="0"/>
      <w:rPr>
        <w:sz w:val="20"/>
      </w:rPr>
    </w:pPr>
    <w:r>
      <w:rPr>
        <w:noProof/>
        <w:lang w:val="ro-RO" w:eastAsia="ro-RO"/>
      </w:rPr>
      <mc:AlternateContent>
        <mc:Choice Requires="wps">
          <w:drawing>
            <wp:anchor distT="0" distB="0" distL="114300" distR="114300" simplePos="0" relativeHeight="251659264" behindDoc="1" locked="0" layoutInCell="1" allowOverlap="1" wp14:anchorId="1BE365A8" wp14:editId="7DBFA62F">
              <wp:simplePos x="0" y="0"/>
              <wp:positionH relativeFrom="page">
                <wp:posOffset>7015480</wp:posOffset>
              </wp:positionH>
              <wp:positionV relativeFrom="page">
                <wp:posOffset>9813290</wp:posOffset>
              </wp:positionV>
              <wp:extent cx="213360" cy="230505"/>
              <wp:effectExtent l="0" t="2540" r="635"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5AF9" w:rsidRDefault="000A007A">
                          <w:pPr>
                            <w:spacing w:before="20"/>
                            <w:ind w:left="40"/>
                            <w:rPr>
                              <w:sz w:val="28"/>
                            </w:rPr>
                          </w:pPr>
                          <w:r>
                            <w:fldChar w:fldCharType="begin"/>
                          </w:r>
                          <w:r>
                            <w:rPr>
                              <w:sz w:val="28"/>
                            </w:rPr>
                            <w:instrText xml:space="preserve"> PAGE </w:instrText>
                          </w:r>
                          <w:r>
                            <w:fldChar w:fldCharType="separate"/>
                          </w:r>
                          <w:r w:rsidR="001C6A1C">
                            <w:rPr>
                              <w:noProof/>
                              <w:sz w:val="28"/>
                            </w:rP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E365A8" id="_x0000_t202" coordsize="21600,21600" o:spt="202" path="m,l,21600r21600,l21600,xe">
              <v:stroke joinstyle="miter"/>
              <v:path gradientshapeok="t" o:connecttype="rect"/>
            </v:shapetype>
            <v:shape id="Text Box 3" o:spid="_x0000_s1026" type="#_x0000_t202" style="position:absolute;margin-left:552.4pt;margin-top:772.7pt;width:16.8pt;height:18.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" filled="f" stroked="f">
              <v:textbox inset="0,0,0,0">
                <w:txbxContent>
                  <w:p w:rsidR="002B5AF9" w:rsidRDefault="000A007A">
                    <w:pPr>
                      <w:spacing w:before="20"/>
                      <w:ind w:left="40"/>
                      <w:rPr>
                        <w:sz w:val="28"/>
                      </w:rPr>
                    </w:pPr>
                    <w:r>
                      <w:fldChar w:fldCharType="begin"/>
                    </w:r>
                    <w:r>
                      <w:rPr>
                        <w:sz w:val="28"/>
                      </w:rPr>
                      <w:instrText xml:space="preserve"> PAGE </w:instrText>
                    </w:r>
                    <w:r>
                      <w:fldChar w:fldCharType="separate"/>
                    </w:r>
                    <w:r w:rsidR="001C6A1C">
                      <w:rPr>
                        <w:noProof/>
                        <w:sz w:val="28"/>
                      </w:rPr>
                      <w:t>20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3829" w:rsidRDefault="00D83829">
      <w:r>
        <w:separator/>
      </w:r>
    </w:p>
  </w:footnote>
  <w:footnote w:type="continuationSeparator" w:id="0">
    <w:p w:rsidR="00D83829" w:rsidRDefault="00D838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55E"/>
    <w:rsid w:val="000A007A"/>
    <w:rsid w:val="001C6A1C"/>
    <w:rsid w:val="001F0741"/>
    <w:rsid w:val="003505EE"/>
    <w:rsid w:val="004E73E7"/>
    <w:rsid w:val="00511B83"/>
    <w:rsid w:val="0055136F"/>
    <w:rsid w:val="00570535"/>
    <w:rsid w:val="008B455E"/>
    <w:rsid w:val="00A4616A"/>
    <w:rsid w:val="00A65FA6"/>
    <w:rsid w:val="00B76D0F"/>
    <w:rsid w:val="00C61452"/>
    <w:rsid w:val="00D837B9"/>
    <w:rsid w:val="00D83829"/>
    <w:rsid w:val="00DF1B6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EE8E1"/>
  <w15:docId w15:val="{F2EAF5A3-FBB3-4CFF-8CBD-3AF71BD01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B455E"/>
    <w:pPr>
      <w:widowControl w:val="0"/>
      <w:autoSpaceDE w:val="0"/>
      <w:autoSpaceDN w:val="0"/>
      <w:spacing w:after="0" w:line="240" w:lineRule="auto"/>
    </w:pPr>
    <w:rPr>
      <w:rFonts w:ascii="Arial Narrow" w:eastAsia="Arial Narrow" w:hAnsi="Arial Narrow" w:cs="Arial Narrow"/>
      <w:lang w:val="en-US"/>
    </w:rPr>
  </w:style>
  <w:style w:type="paragraph" w:styleId="Heading1">
    <w:name w:val="heading 1"/>
    <w:basedOn w:val="Normal"/>
    <w:link w:val="Heading1Char"/>
    <w:uiPriority w:val="1"/>
    <w:qFormat/>
    <w:rsid w:val="008B455E"/>
    <w:pPr>
      <w:ind w:left="102"/>
      <w:outlineLvl w:val="0"/>
    </w:pPr>
    <w:rPr>
      <w:b/>
      <w:bCs/>
      <w:sz w:val="28"/>
      <w:szCs w:val="28"/>
    </w:rPr>
  </w:style>
  <w:style w:type="paragraph" w:styleId="Heading2">
    <w:name w:val="heading 2"/>
    <w:basedOn w:val="Normal"/>
    <w:link w:val="Heading2Char"/>
    <w:uiPriority w:val="1"/>
    <w:qFormat/>
    <w:rsid w:val="008B455E"/>
    <w:pPr>
      <w:spacing w:line="341" w:lineRule="exact"/>
      <w:ind w:left="102" w:hanging="420"/>
      <w:outlineLvl w:val="1"/>
    </w:pPr>
    <w:rPr>
      <w:rFonts w:ascii="Calibri" w:eastAsia="Calibri" w:hAnsi="Calibri" w:cs="Calibri"/>
      <w:b/>
      <w:bCs/>
      <w:i/>
      <w:sz w:val="28"/>
      <w:szCs w:val="28"/>
    </w:rPr>
  </w:style>
  <w:style w:type="paragraph" w:styleId="Heading3">
    <w:name w:val="heading 3"/>
    <w:basedOn w:val="Normal"/>
    <w:link w:val="Heading3Char"/>
    <w:uiPriority w:val="1"/>
    <w:qFormat/>
    <w:rsid w:val="008B455E"/>
    <w:pPr>
      <w:ind w:left="924" w:firstLine="384"/>
      <w:jc w:val="both"/>
      <w:outlineLvl w:val="2"/>
    </w:pPr>
    <w:rPr>
      <w:sz w:val="28"/>
      <w:szCs w:val="28"/>
    </w:rPr>
  </w:style>
  <w:style w:type="paragraph" w:styleId="Heading4">
    <w:name w:val="heading 4"/>
    <w:basedOn w:val="Normal"/>
    <w:link w:val="Heading4Char"/>
    <w:uiPriority w:val="1"/>
    <w:qFormat/>
    <w:rsid w:val="008B455E"/>
    <w:pPr>
      <w:ind w:left="580"/>
      <w:outlineLvl w:val="3"/>
    </w:pPr>
    <w:rPr>
      <w:b/>
      <w:bCs/>
      <w:sz w:val="24"/>
      <w:szCs w:val="24"/>
    </w:rPr>
  </w:style>
  <w:style w:type="paragraph" w:styleId="Heading5">
    <w:name w:val="heading 5"/>
    <w:basedOn w:val="Normal"/>
    <w:link w:val="Heading5Char"/>
    <w:uiPriority w:val="1"/>
    <w:qFormat/>
    <w:rsid w:val="008B455E"/>
    <w:pPr>
      <w:ind w:left="580"/>
      <w:outlineLvl w:val="4"/>
    </w:pPr>
    <w:rPr>
      <w:rFonts w:ascii="Times New Roman" w:eastAsia="Times New Roman" w:hAnsi="Times New Roman" w:cs="Times New Roman"/>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8B455E"/>
    <w:pPr>
      <w:ind w:left="217"/>
    </w:pPr>
    <w:rPr>
      <w:sz w:val="24"/>
      <w:szCs w:val="24"/>
    </w:rPr>
  </w:style>
  <w:style w:type="character" w:customStyle="1" w:styleId="BodyTextChar">
    <w:name w:val="Body Text Char"/>
    <w:basedOn w:val="DefaultParagraphFont"/>
    <w:link w:val="BodyText"/>
    <w:rsid w:val="008B455E"/>
    <w:rPr>
      <w:rFonts w:ascii="Arial Narrow" w:eastAsia="Arial Narrow" w:hAnsi="Arial Narrow" w:cs="Arial Narrow"/>
      <w:sz w:val="24"/>
      <w:szCs w:val="24"/>
      <w:lang w:val="en-US"/>
    </w:rPr>
  </w:style>
  <w:style w:type="character" w:customStyle="1" w:styleId="Heading1Char">
    <w:name w:val="Heading 1 Char"/>
    <w:basedOn w:val="DefaultParagraphFont"/>
    <w:link w:val="Heading1"/>
    <w:uiPriority w:val="1"/>
    <w:rsid w:val="008B455E"/>
    <w:rPr>
      <w:rFonts w:ascii="Arial Narrow" w:eastAsia="Arial Narrow" w:hAnsi="Arial Narrow" w:cs="Arial Narrow"/>
      <w:b/>
      <w:bCs/>
      <w:sz w:val="28"/>
      <w:szCs w:val="28"/>
      <w:lang w:val="en-US"/>
    </w:rPr>
  </w:style>
  <w:style w:type="character" w:customStyle="1" w:styleId="Heading2Char">
    <w:name w:val="Heading 2 Char"/>
    <w:basedOn w:val="DefaultParagraphFont"/>
    <w:link w:val="Heading2"/>
    <w:uiPriority w:val="1"/>
    <w:rsid w:val="008B455E"/>
    <w:rPr>
      <w:rFonts w:ascii="Calibri" w:eastAsia="Calibri" w:hAnsi="Calibri" w:cs="Calibri"/>
      <w:b/>
      <w:bCs/>
      <w:i/>
      <w:sz w:val="28"/>
      <w:szCs w:val="28"/>
      <w:lang w:val="en-US"/>
    </w:rPr>
  </w:style>
  <w:style w:type="character" w:customStyle="1" w:styleId="Heading3Char">
    <w:name w:val="Heading 3 Char"/>
    <w:basedOn w:val="DefaultParagraphFont"/>
    <w:link w:val="Heading3"/>
    <w:uiPriority w:val="1"/>
    <w:rsid w:val="008B455E"/>
    <w:rPr>
      <w:rFonts w:ascii="Arial Narrow" w:eastAsia="Arial Narrow" w:hAnsi="Arial Narrow" w:cs="Arial Narrow"/>
      <w:sz w:val="28"/>
      <w:szCs w:val="28"/>
      <w:lang w:val="en-US"/>
    </w:rPr>
  </w:style>
  <w:style w:type="character" w:customStyle="1" w:styleId="Heading4Char">
    <w:name w:val="Heading 4 Char"/>
    <w:basedOn w:val="DefaultParagraphFont"/>
    <w:link w:val="Heading4"/>
    <w:uiPriority w:val="1"/>
    <w:rsid w:val="008B455E"/>
    <w:rPr>
      <w:rFonts w:ascii="Arial Narrow" w:eastAsia="Arial Narrow" w:hAnsi="Arial Narrow" w:cs="Arial Narrow"/>
      <w:b/>
      <w:bCs/>
      <w:sz w:val="24"/>
      <w:szCs w:val="24"/>
      <w:lang w:val="en-US"/>
    </w:rPr>
  </w:style>
  <w:style w:type="character" w:customStyle="1" w:styleId="Heading5Char">
    <w:name w:val="Heading 5 Char"/>
    <w:basedOn w:val="DefaultParagraphFont"/>
    <w:link w:val="Heading5"/>
    <w:uiPriority w:val="1"/>
    <w:rsid w:val="008B455E"/>
    <w:rPr>
      <w:rFonts w:ascii="Times New Roman" w:eastAsia="Times New Roman" w:hAnsi="Times New Roman" w:cs="Times New Roman"/>
      <w:b/>
      <w:bCs/>
      <w:i/>
      <w:sz w:val="24"/>
      <w:szCs w:val="24"/>
      <w:lang w:val="en-US"/>
    </w:rPr>
  </w:style>
  <w:style w:type="paragraph" w:styleId="ListParagraph">
    <w:name w:val="List Paragraph"/>
    <w:basedOn w:val="Normal"/>
    <w:uiPriority w:val="34"/>
    <w:qFormat/>
    <w:rsid w:val="008B455E"/>
    <w:pPr>
      <w:ind w:left="217" w:firstLine="393"/>
    </w:pPr>
  </w:style>
  <w:style w:type="paragraph" w:customStyle="1" w:styleId="TableParagraph">
    <w:name w:val="Table Paragraph"/>
    <w:basedOn w:val="Normal"/>
    <w:uiPriority w:val="1"/>
    <w:qFormat/>
    <w:rsid w:val="008B455E"/>
    <w:rPr>
      <w:rFonts w:ascii="Calibri" w:eastAsia="Calibri" w:hAnsi="Calibri" w:cs="Calibri"/>
    </w:rPr>
  </w:style>
  <w:style w:type="paragraph" w:styleId="BalloonText">
    <w:name w:val="Balloon Text"/>
    <w:basedOn w:val="Normal"/>
    <w:link w:val="BalloonTextChar"/>
    <w:uiPriority w:val="99"/>
    <w:semiHidden/>
    <w:unhideWhenUsed/>
    <w:rsid w:val="008B455E"/>
    <w:rPr>
      <w:rFonts w:ascii="Tahoma" w:hAnsi="Tahoma" w:cs="Tahoma"/>
      <w:sz w:val="16"/>
      <w:szCs w:val="16"/>
    </w:rPr>
  </w:style>
  <w:style w:type="character" w:customStyle="1" w:styleId="BalloonTextChar">
    <w:name w:val="Balloon Text Char"/>
    <w:basedOn w:val="DefaultParagraphFont"/>
    <w:link w:val="BalloonText"/>
    <w:uiPriority w:val="99"/>
    <w:semiHidden/>
    <w:rsid w:val="008B455E"/>
    <w:rPr>
      <w:rFonts w:ascii="Tahoma" w:eastAsia="Arial Narrow" w:hAnsi="Tahoma" w:cs="Tahoma"/>
      <w:sz w:val="16"/>
      <w:szCs w:val="16"/>
      <w:lang w:val="en-US"/>
    </w:rPr>
  </w:style>
  <w:style w:type="character" w:customStyle="1" w:styleId="Bodytext2">
    <w:name w:val="Body text (2)_"/>
    <w:basedOn w:val="DefaultParagraphFont"/>
    <w:link w:val="Bodytext20"/>
    <w:rsid w:val="008B455E"/>
    <w:rPr>
      <w:rFonts w:ascii="Trebuchet MS" w:eastAsia="Trebuchet MS" w:hAnsi="Trebuchet MS" w:cs="Trebuchet MS"/>
    </w:rPr>
  </w:style>
  <w:style w:type="paragraph" w:customStyle="1" w:styleId="Bodytext20">
    <w:name w:val="Body text (2)"/>
    <w:basedOn w:val="Normal"/>
    <w:link w:val="Bodytext2"/>
    <w:rsid w:val="008B455E"/>
    <w:pPr>
      <w:autoSpaceDE/>
      <w:autoSpaceDN/>
      <w:spacing w:line="276" w:lineRule="auto"/>
      <w:ind w:left="540" w:firstLine="40"/>
    </w:pPr>
    <w:rPr>
      <w:rFonts w:ascii="Trebuchet MS" w:eastAsia="Trebuchet MS" w:hAnsi="Trebuchet MS" w:cs="Trebuchet MS"/>
      <w:lang w:val="ro-RO"/>
    </w:rPr>
  </w:style>
  <w:style w:type="character" w:customStyle="1" w:styleId="Other">
    <w:name w:val="Other_"/>
    <w:basedOn w:val="DefaultParagraphFont"/>
    <w:link w:val="Other0"/>
    <w:rsid w:val="008B455E"/>
    <w:rPr>
      <w:rFonts w:ascii="Arial" w:eastAsia="Arial" w:hAnsi="Arial" w:cs="Arial"/>
      <w:sz w:val="20"/>
      <w:szCs w:val="20"/>
    </w:rPr>
  </w:style>
  <w:style w:type="paragraph" w:customStyle="1" w:styleId="Other0">
    <w:name w:val="Other"/>
    <w:basedOn w:val="Normal"/>
    <w:link w:val="Other"/>
    <w:rsid w:val="008B455E"/>
    <w:pPr>
      <w:autoSpaceDE/>
      <w:autoSpaceDN/>
      <w:spacing w:after="240" w:line="276" w:lineRule="auto"/>
      <w:ind w:firstLine="400"/>
    </w:pPr>
    <w:rPr>
      <w:rFonts w:ascii="Arial" w:eastAsia="Arial" w:hAnsi="Arial" w:cs="Arial"/>
      <w:sz w:val="20"/>
      <w:szCs w:val="20"/>
      <w:lang w:val="ro-RO"/>
    </w:rPr>
  </w:style>
  <w:style w:type="paragraph" w:customStyle="1" w:styleId="Body">
    <w:name w:val="Body"/>
    <w:rsid w:val="008B455E"/>
    <w:pPr>
      <w:spacing w:after="240" w:line="240" w:lineRule="auto"/>
    </w:pPr>
    <w:rPr>
      <w:rFonts w:ascii="Arial" w:eastAsia="ヒラギノ角ゴ Pro W3" w:hAnsi="Arial" w:cs="Times New Roman"/>
      <w:color w:val="000000"/>
      <w:sz w:val="18"/>
      <w:szCs w:val="20"/>
      <w:lang w:val="en-US"/>
    </w:rPr>
  </w:style>
  <w:style w:type="character" w:customStyle="1" w:styleId="Titlu2Caracter">
    <w:name w:val="Titlu 2 Caracter"/>
    <w:rsid w:val="008B455E"/>
    <w:rPr>
      <w:sz w:val="28"/>
      <w:szCs w:val="28"/>
      <w:lang w:val="en-US" w:eastAsia="ar-SA" w:bidi="ar-SA"/>
    </w:rPr>
  </w:style>
  <w:style w:type="paragraph" w:styleId="NoSpacing">
    <w:name w:val="No Spacing"/>
    <w:uiPriority w:val="99"/>
    <w:qFormat/>
    <w:rsid w:val="008B455E"/>
    <w:pPr>
      <w:spacing w:after="0"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003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12227</Words>
  <Characters>70919</Characters>
  <Application>Microsoft Office Word</Application>
  <DocSecurity>0</DocSecurity>
  <Lines>590</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SERGIU</dc:creator>
  <cp:lastModifiedBy>utilizator</cp:lastModifiedBy>
  <cp:revision>10</cp:revision>
  <dcterms:created xsi:type="dcterms:W3CDTF">2021-11-08T09:26:00Z</dcterms:created>
  <dcterms:modified xsi:type="dcterms:W3CDTF">2021-11-25T10:20:00Z</dcterms:modified>
</cp:coreProperties>
</file>