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BA22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ROMÂNIA</w:t>
      </w:r>
    </w:p>
    <w:p w14:paraId="477D6E9C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JUDEȚUL ILFOV</w:t>
      </w:r>
    </w:p>
    <w:p w14:paraId="57C559B8" w14:textId="4CCF7F38" w:rsidR="00545AAF" w:rsidRDefault="00CE0F83" w:rsidP="00CE0F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CONSILIUL LOCAL BRĂNEȘTI</w:t>
      </w:r>
    </w:p>
    <w:p w14:paraId="59C9D874" w14:textId="77777777" w:rsidR="00167ACA" w:rsidRPr="00167ACA" w:rsidRDefault="00167ACA" w:rsidP="00167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7ACA">
        <w:rPr>
          <w:rFonts w:ascii="Times New Roman" w:hAnsi="Times New Roman" w:cs="Times New Roman"/>
          <w:sz w:val="24"/>
          <w:szCs w:val="24"/>
        </w:rPr>
        <w:t>Compartiment relatii publice, resurse umane si registratura</w:t>
      </w:r>
    </w:p>
    <w:p w14:paraId="4F5061EE" w14:textId="77777777" w:rsidR="00167ACA" w:rsidRDefault="00167ACA" w:rsidP="00CE0F83">
      <w:pPr>
        <w:jc w:val="center"/>
      </w:pPr>
    </w:p>
    <w:p w14:paraId="484124F7" w14:textId="68A94180" w:rsidR="00FA20DA" w:rsidRPr="00167ACA" w:rsidRDefault="00CE0F83">
      <w:pPr>
        <w:rPr>
          <w:rFonts w:ascii="Times New Roman" w:hAnsi="Times New Roman" w:cs="Times New Roman"/>
          <w:sz w:val="24"/>
          <w:szCs w:val="24"/>
        </w:rPr>
      </w:pPr>
      <w:r w:rsidRPr="00167ACA">
        <w:rPr>
          <w:rFonts w:ascii="Times New Roman" w:hAnsi="Times New Roman" w:cs="Times New Roman"/>
          <w:sz w:val="24"/>
          <w:szCs w:val="24"/>
        </w:rPr>
        <w:t>NR</w:t>
      </w:r>
      <w:r w:rsidR="00BA6428" w:rsidRPr="00167ACA">
        <w:rPr>
          <w:rFonts w:ascii="Times New Roman" w:hAnsi="Times New Roman" w:cs="Times New Roman"/>
          <w:sz w:val="24"/>
          <w:szCs w:val="24"/>
        </w:rPr>
        <w:t>.</w:t>
      </w:r>
      <w:r w:rsidR="00167ACA">
        <w:rPr>
          <w:rFonts w:ascii="Times New Roman" w:hAnsi="Times New Roman" w:cs="Times New Roman"/>
          <w:sz w:val="24"/>
          <w:szCs w:val="24"/>
        </w:rPr>
        <w:t>1051/21.01.2026</w:t>
      </w:r>
      <w:bookmarkStart w:id="0" w:name="_GoBack"/>
      <w:bookmarkEnd w:id="0"/>
    </w:p>
    <w:p w14:paraId="1D87D942" w14:textId="2EC20B77" w:rsidR="00CE0F83" w:rsidRPr="008D0BA4" w:rsidRDefault="00947A0E" w:rsidP="008D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specialitate</w:t>
      </w:r>
    </w:p>
    <w:p w14:paraId="2EDD8CD7" w14:textId="77777777" w:rsidR="00CE0F83" w:rsidRDefault="00CE0F83"/>
    <w:p w14:paraId="58B7E42B" w14:textId="668FB831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Societatea  S.C. Salubritate Branesti SRL este o societate  cu raspundere limitata cu asociat unic, in baza Legii nr.31/1990 si art.81 Legea 215/2001, avand capital integral al unitatii administratriv teritoriale Comuna Branesti, societate infiintata prin reorganizarea pe cale administrativa a serviciului public de salubritate de interes local subordonat autoritatii administratiei publice locale, care a avut in administrare si in exploatare activitatea si serviciile de utilitate publica in domeniul salubrizarii localitatii, in baza Hotararii Consiliului Local al Comunei Branesti nr. 1/2007.</w:t>
      </w:r>
    </w:p>
    <w:p w14:paraId="329A2404" w14:textId="1F8C2DA6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Societatea este “operator” in sensul Legii 51/2006 cu statut de societate reglementata de Legea 31/1990, astfel incat in baza art.31 din Legea 51/2006, contractul de delegare a gestiunii serviciilor de salubrizare a localitatii se va putea atribui direct acestei societati, ca operator. Gestiunea delegată a serviciilor de utilitate publica de salubrizare, implică concesionarea către operator (respectiv catre societatea constituita prin prezentul act) a sistemelor de utilităţi publice aferente serviciului de salubritate delegat, precum şi dreptul şi obligaţia acesteia de a administra şi de a exploata aceste sisteme.</w:t>
      </w:r>
    </w:p>
    <w:p w14:paraId="6D9F4B79" w14:textId="2C7F0E4F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Tinand cont de prevederile  Ordonantei  de urgenta a Guvernului nr. 109/2011 privind guvernanta  corporativa a intreprinderilor publice, cu modificarile  si completarile  ulterioare, coroborat  cu prevederile  HG nr.639/2023 pentru aprobarea normelor metodologice  de aplicare a unor prevederi  din 0.U.G. nr.l09/2011 privind  guvemanta  corporativa  a intreprinderilor public,</w:t>
      </w:r>
    </w:p>
    <w:p w14:paraId="36A350B3" w14:textId="4FE9F0C5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In caz de vacantare a unuia sau a mai multor posturi de administrator  al unei societi, actionarii,  inclusiv actionarul stat, prin autoritatea  publica tutelara, pot convoca  adunarea generala a actionarilor  in vederea numirii unuia sau mai multor administratori provizorii,  pana la finalizarea procedurii  de selectie a administratorilor, potrivit prezentei  ordonante de urgenta. Actionarii, inclusiv actionarul - stat, prin autoritatea publica tutelara, vor putea prezenta in adunarea generala a actionarilor propuneri  de candidati.</w:t>
      </w:r>
    </w:p>
    <w:p w14:paraId="1A4602A7" w14:textId="585E7BBD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Conform Art. 28. — (1) In cazul societatilor administrate potrivit sistemului unitar, acestea sunt administrate printr-un consiliu de administratie format din 3 membri, persoane fizice sau juridice. Membrii consiliului de administratie trebuie sa aiba experienta de minimum 3 ani in conducerea societatilor, intreprinderi publice sau cu capital privat, ori a regiilor autonome. Prin experienta in conducerea societatilor, intreprinderi publice sau cu capital privat, ori a regiilor autonome se intelege detinerea oricarei functii de conducere, astfel cum aceasta este definita la art. 143 din Legea nr. 31/1990, republicata, cu modificarile si completarile ulterioare, precum si a functiei de administrator societate/regie autonoma, director general/director general adjunct/director/director adjunct societate sau regie autonoma, director executiv, director economic/financiar, dupa caz, conform Clasificarii ocupatiilor din Romania.</w:t>
      </w:r>
    </w:p>
    <w:p w14:paraId="747C9E88" w14:textId="6D5F02C4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 xml:space="preserve">(3) Fiecare membru al consiliului de administratie trebuie sa aiba studii superioare finalizate cel putin cu diploma de licenta. De asemenea, acesta trebuie sa dovedeasca experienta </w:t>
      </w:r>
      <w:r w:rsidRPr="00D02533">
        <w:rPr>
          <w:rFonts w:ascii="Times New Roman" w:hAnsi="Times New Roman" w:cs="Times New Roman"/>
          <w:sz w:val="24"/>
          <w:szCs w:val="24"/>
        </w:rPr>
        <w:lastRenderedPageBreak/>
        <w:t>in domeniul stiintelor ingineresti, economice, sociale, juridice sau in domeniul de activitate al respectivei intreprinderi publice de minimum 7 ani.</w:t>
      </w:r>
    </w:p>
    <w:p w14:paraId="564FB477" w14:textId="0AE0719A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(5</w:t>
      </w:r>
      <w:r w:rsidRPr="00D025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02533">
        <w:rPr>
          <w:rFonts w:ascii="Times New Roman" w:hAnsi="Times New Roman" w:cs="Times New Roman"/>
          <w:sz w:val="24"/>
          <w:szCs w:val="24"/>
        </w:rPr>
        <w:t>) Membrii consiliului de administratie, respectiv ai consiliului de supraveghere, prevazuti la alin. (4), sunt desemnati de autoritatea publica tutelara prin act administrativ si numiti de catre adunarea generala a actionarilor. Selectia membrilor consiliului de administratie, respectiv ai consiliului de supraveghere, prevazuti la alin. (4), se realizeaza de catre comisia de selectie si nominalizare prevazuta la art. 2 pct. 27, pe baza unei proceduri proprii prevazute de normele metodologice de aplicare a prezentei ordonante de urgenta.</w:t>
      </w:r>
    </w:p>
    <w:p w14:paraId="5F72C582" w14:textId="27B09958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(8) Mandatul administratorilor este stabilit prin actul constitutiv, neputand depasi 4 ani. Mandatul administratorilor care si-au indeplinit in mod corespunzator atributiile poate fi reinnoit o singura data ca urmare a unui proces de evaluare, in conditiile prezentei ordonante de urgenta. Mandatul administratorilor numiti ca urmare a incetarii, sub orice forma, a mandatului administratorilor initiali coincide cu durata ramasa din mandatul administratorului care a fost inlocuit."</w:t>
      </w:r>
    </w:p>
    <w:p w14:paraId="62A0D629" w14:textId="5386E369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In conformitate  cu art.4</w:t>
      </w:r>
      <w:r w:rsidRPr="00D02533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Pr="00D02533">
        <w:rPr>
          <w:rFonts w:ascii="Times New Roman" w:hAnsi="Times New Roman" w:cs="Times New Roman"/>
          <w:sz w:val="24"/>
          <w:szCs w:val="24"/>
        </w:rPr>
        <w:t xml:space="preserve"> din OUG nr.109/2011  alin  (3)La autoritatile publice tutelare locale, comisia de selectie si nominalizare este numita prin hotarare  a autoritatii  deliberative, la propunerea primarului  sau presedintelui consiliului judetean, dupa caz, si se compune din:</w:t>
      </w:r>
    </w:p>
    <w:p w14:paraId="4F44C92C" w14:textId="77777777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a) 2 membri desemnati  de conducatorul  autoritatii publice tutelare;</w:t>
      </w:r>
    </w:p>
    <w:p w14:paraId="1CE67481" w14:textId="77777777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b) un expert independent, selectat de autoritatea publica  tutelara.</w:t>
      </w:r>
    </w:p>
    <w:p w14:paraId="50103255" w14:textId="77777777" w:rsidR="00D02533" w:rsidRPr="00D02533" w:rsidRDefault="00D02533" w:rsidP="00D025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33">
        <w:rPr>
          <w:rFonts w:ascii="Times New Roman" w:hAnsi="Times New Roman" w:cs="Times New Roman"/>
          <w:sz w:val="24"/>
          <w:szCs w:val="24"/>
        </w:rPr>
        <w:t>Drept pentru care am initiat prezentul proiect de hotarare.</w:t>
      </w:r>
    </w:p>
    <w:p w14:paraId="07C93CB6" w14:textId="77777777" w:rsidR="00D02533" w:rsidRDefault="00D02533" w:rsidP="00FE3C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FDDC87" w14:textId="4E2ABB41" w:rsidR="00D02533" w:rsidRPr="00167ACA" w:rsidRDefault="00FE3CCB" w:rsidP="00D025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7ACA">
        <w:rPr>
          <w:rFonts w:ascii="Times New Roman" w:hAnsi="Times New Roman" w:cs="Times New Roman"/>
          <w:sz w:val="24"/>
          <w:szCs w:val="24"/>
        </w:rPr>
        <w:t xml:space="preserve">Intocmit, </w:t>
      </w:r>
    </w:p>
    <w:p w14:paraId="44D4DEDC" w14:textId="301C9254" w:rsidR="00FE3CCB" w:rsidRPr="00167ACA" w:rsidRDefault="00FE3CCB" w:rsidP="00FE3C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7ACA">
        <w:rPr>
          <w:rFonts w:ascii="Times New Roman" w:hAnsi="Times New Roman" w:cs="Times New Roman"/>
          <w:sz w:val="24"/>
          <w:szCs w:val="24"/>
        </w:rPr>
        <w:t xml:space="preserve">Stefan Cleopatra </w:t>
      </w:r>
    </w:p>
    <w:sectPr w:rsidR="00FE3CCB" w:rsidRPr="00167ACA" w:rsidSect="00270938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5"/>
    <w:rsid w:val="00050FA0"/>
    <w:rsid w:val="000F7BD5"/>
    <w:rsid w:val="00167ACA"/>
    <w:rsid w:val="00270938"/>
    <w:rsid w:val="00277F3F"/>
    <w:rsid w:val="00545AAF"/>
    <w:rsid w:val="00761E2C"/>
    <w:rsid w:val="007E72E0"/>
    <w:rsid w:val="008D0BA4"/>
    <w:rsid w:val="00947A0E"/>
    <w:rsid w:val="009E6E2F"/>
    <w:rsid w:val="00BA6428"/>
    <w:rsid w:val="00CE0F83"/>
    <w:rsid w:val="00D02533"/>
    <w:rsid w:val="00E956A4"/>
    <w:rsid w:val="00FA20DA"/>
    <w:rsid w:val="00FE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8622"/>
  <w15:chartTrackingRefBased/>
  <w15:docId w15:val="{32C3B55F-F6A8-4163-BBBC-7404FC69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F83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750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 Stefan</dc:creator>
  <cp:keywords/>
  <dc:description/>
  <cp:lastModifiedBy>Cleopatra Stefan</cp:lastModifiedBy>
  <cp:revision>15</cp:revision>
  <cp:lastPrinted>2024-07-16T11:10:00Z</cp:lastPrinted>
  <dcterms:created xsi:type="dcterms:W3CDTF">2024-05-14T06:00:00Z</dcterms:created>
  <dcterms:modified xsi:type="dcterms:W3CDTF">2026-01-21T08:41:00Z</dcterms:modified>
</cp:coreProperties>
</file>