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94FD" w14:textId="74FE1469" w:rsidR="00C81E2A" w:rsidRPr="00A8529E" w:rsidRDefault="00C81E2A" w:rsidP="00A8529E">
      <w:pPr>
        <w:spacing w:line="276" w:lineRule="auto"/>
        <w:rPr>
          <w:b/>
          <w:sz w:val="26"/>
          <w:szCs w:val="26"/>
        </w:rPr>
      </w:pPr>
      <w:r w:rsidRPr="00A8529E">
        <w:rPr>
          <w:b/>
          <w:sz w:val="26"/>
          <w:szCs w:val="26"/>
        </w:rPr>
        <w:t>ROMÂNIA</w:t>
      </w:r>
    </w:p>
    <w:p w14:paraId="283AA4E6" w14:textId="77777777" w:rsidR="00C81E2A" w:rsidRPr="00A8529E" w:rsidRDefault="00C81E2A" w:rsidP="00A8529E">
      <w:pPr>
        <w:spacing w:line="276" w:lineRule="auto"/>
        <w:rPr>
          <w:b/>
          <w:sz w:val="26"/>
          <w:szCs w:val="26"/>
        </w:rPr>
      </w:pPr>
      <w:r w:rsidRPr="00A8529E">
        <w:rPr>
          <w:b/>
          <w:sz w:val="26"/>
          <w:szCs w:val="26"/>
        </w:rPr>
        <w:t>JUDEŢUL GALAŢI</w:t>
      </w:r>
    </w:p>
    <w:p w14:paraId="6CD4D01D" w14:textId="77777777" w:rsidR="00C81E2A" w:rsidRPr="00A8529E" w:rsidRDefault="00C81E2A" w:rsidP="00A8529E">
      <w:pPr>
        <w:spacing w:line="276" w:lineRule="auto"/>
        <w:rPr>
          <w:b/>
          <w:sz w:val="26"/>
          <w:szCs w:val="26"/>
        </w:rPr>
      </w:pPr>
      <w:r w:rsidRPr="00A8529E">
        <w:rPr>
          <w:b/>
          <w:sz w:val="26"/>
          <w:szCs w:val="26"/>
        </w:rPr>
        <w:t>COMUNA GOHOR</w:t>
      </w:r>
    </w:p>
    <w:p w14:paraId="3B40CA18" w14:textId="450B9478" w:rsidR="00C81E2A" w:rsidRPr="00A8529E" w:rsidRDefault="00ED2CAA" w:rsidP="00A8529E">
      <w:pPr>
        <w:spacing w:line="276" w:lineRule="auto"/>
        <w:rPr>
          <w:b/>
          <w:sz w:val="26"/>
          <w:szCs w:val="26"/>
        </w:rPr>
      </w:pPr>
      <w:r w:rsidRPr="00A8529E">
        <w:rPr>
          <w:b/>
          <w:sz w:val="26"/>
          <w:szCs w:val="26"/>
        </w:rPr>
        <w:t>Viceprimar</w:t>
      </w:r>
    </w:p>
    <w:p w14:paraId="3F95C160" w14:textId="6E288851" w:rsidR="00C81E2A" w:rsidRPr="00A8529E" w:rsidRDefault="00C81E2A" w:rsidP="00A8529E">
      <w:pPr>
        <w:spacing w:line="276" w:lineRule="auto"/>
        <w:rPr>
          <w:b/>
          <w:sz w:val="26"/>
          <w:szCs w:val="26"/>
        </w:rPr>
      </w:pPr>
      <w:r w:rsidRPr="00A8529E">
        <w:rPr>
          <w:b/>
          <w:sz w:val="26"/>
          <w:szCs w:val="26"/>
        </w:rPr>
        <w:t xml:space="preserve">Nr. </w:t>
      </w:r>
      <w:r w:rsidR="00ED2CAA" w:rsidRPr="00A8529E">
        <w:rPr>
          <w:b/>
          <w:sz w:val="26"/>
          <w:szCs w:val="26"/>
        </w:rPr>
        <w:t>6881</w:t>
      </w:r>
      <w:r w:rsidRPr="00A8529E">
        <w:rPr>
          <w:b/>
          <w:sz w:val="26"/>
          <w:szCs w:val="26"/>
        </w:rPr>
        <w:t xml:space="preserve"> / 1</w:t>
      </w:r>
      <w:r w:rsidR="00ED2CAA" w:rsidRPr="00A8529E">
        <w:rPr>
          <w:b/>
          <w:sz w:val="26"/>
          <w:szCs w:val="26"/>
        </w:rPr>
        <w:t>2</w:t>
      </w:r>
      <w:r w:rsidRPr="00A8529E">
        <w:rPr>
          <w:b/>
          <w:sz w:val="26"/>
          <w:szCs w:val="26"/>
        </w:rPr>
        <w:t>.12.2025</w:t>
      </w:r>
    </w:p>
    <w:p w14:paraId="6F2864BA" w14:textId="77777777" w:rsidR="00C81E2A" w:rsidRPr="00A8529E" w:rsidRDefault="00C81E2A" w:rsidP="00A8529E">
      <w:pPr>
        <w:spacing w:line="276" w:lineRule="auto"/>
        <w:rPr>
          <w:b/>
          <w:sz w:val="26"/>
          <w:szCs w:val="26"/>
        </w:rPr>
      </w:pPr>
    </w:p>
    <w:p w14:paraId="7BAD2023" w14:textId="76E98DC9" w:rsidR="00C81E2A" w:rsidRPr="00A8529E" w:rsidRDefault="00C81E2A" w:rsidP="00A8529E">
      <w:pPr>
        <w:spacing w:line="276" w:lineRule="auto"/>
        <w:jc w:val="center"/>
        <w:rPr>
          <w:b/>
          <w:sz w:val="26"/>
          <w:szCs w:val="26"/>
        </w:rPr>
      </w:pPr>
      <w:r w:rsidRPr="00A8529E">
        <w:rPr>
          <w:b/>
          <w:sz w:val="26"/>
          <w:szCs w:val="26"/>
        </w:rPr>
        <w:t>RAPORT DE SPECIALITATE</w:t>
      </w:r>
    </w:p>
    <w:p w14:paraId="0F2C82D4" w14:textId="77777777" w:rsidR="00ED2CAA" w:rsidRPr="00A8529E" w:rsidRDefault="00ED2CAA" w:rsidP="00A8529E">
      <w:pPr>
        <w:spacing w:line="276" w:lineRule="auto"/>
        <w:jc w:val="center"/>
        <w:rPr>
          <w:b/>
          <w:bCs/>
          <w:sz w:val="26"/>
          <w:szCs w:val="26"/>
          <w:lang w:val="fr-FR"/>
        </w:rPr>
      </w:pPr>
      <w:r w:rsidRPr="00A8529E">
        <w:rPr>
          <w:b/>
          <w:bCs/>
          <w:sz w:val="26"/>
          <w:szCs w:val="26"/>
        </w:rPr>
        <w:t>La proiectul de hotărâre ce vizează</w:t>
      </w:r>
      <w:r w:rsidRPr="00A8529E">
        <w:rPr>
          <w:b/>
          <w:bCs/>
          <w:sz w:val="26"/>
          <w:szCs w:val="26"/>
          <w:lang w:val="fr-FR"/>
        </w:rPr>
        <w:t xml:space="preserve"> </w:t>
      </w:r>
      <w:proofErr w:type="spellStart"/>
      <w:r w:rsidRPr="00A8529E">
        <w:rPr>
          <w:b/>
          <w:bCs/>
          <w:sz w:val="26"/>
          <w:szCs w:val="26"/>
          <w:lang w:val="fr-FR"/>
        </w:rPr>
        <w:t>aprobarea</w:t>
      </w:r>
      <w:proofErr w:type="spellEnd"/>
      <w:r w:rsidRPr="00A8529E">
        <w:rPr>
          <w:b/>
          <w:bCs/>
          <w:sz w:val="26"/>
          <w:szCs w:val="26"/>
          <w:lang w:val="fr-FR"/>
        </w:rPr>
        <w:t xml:space="preserve"> </w:t>
      </w:r>
      <w:proofErr w:type="spellStart"/>
      <w:r w:rsidRPr="00A8529E">
        <w:rPr>
          <w:b/>
          <w:bCs/>
          <w:sz w:val="26"/>
          <w:szCs w:val="26"/>
          <w:lang w:val="fr-FR"/>
        </w:rPr>
        <w:t>închirierii</w:t>
      </w:r>
      <w:proofErr w:type="spellEnd"/>
      <w:r w:rsidRPr="00A8529E">
        <w:rPr>
          <w:b/>
          <w:bCs/>
          <w:sz w:val="26"/>
          <w:szCs w:val="26"/>
          <w:lang w:val="fr-FR"/>
        </w:rPr>
        <w:t xml:space="preserve"> </w:t>
      </w:r>
      <w:proofErr w:type="spellStart"/>
      <w:r w:rsidRPr="00A8529E">
        <w:rPr>
          <w:b/>
          <w:bCs/>
          <w:sz w:val="26"/>
          <w:szCs w:val="26"/>
          <w:lang w:val="fr-FR"/>
        </w:rPr>
        <w:t>precum</w:t>
      </w:r>
      <w:proofErr w:type="spellEnd"/>
      <w:r w:rsidRPr="00A8529E">
        <w:rPr>
          <w:b/>
          <w:bCs/>
          <w:sz w:val="26"/>
          <w:szCs w:val="26"/>
          <w:lang w:val="fr-FR"/>
        </w:rPr>
        <w:t xml:space="preserve"> </w:t>
      </w:r>
      <w:proofErr w:type="spellStart"/>
      <w:r w:rsidRPr="00A8529E">
        <w:rPr>
          <w:b/>
          <w:bCs/>
          <w:sz w:val="26"/>
          <w:szCs w:val="26"/>
          <w:lang w:val="fr-FR"/>
        </w:rPr>
        <w:t>și</w:t>
      </w:r>
      <w:proofErr w:type="spellEnd"/>
      <w:r w:rsidRPr="00A8529E">
        <w:rPr>
          <w:b/>
          <w:bCs/>
          <w:sz w:val="26"/>
          <w:szCs w:val="26"/>
          <w:lang w:val="fr-FR"/>
        </w:rPr>
        <w:t xml:space="preserve"> </w:t>
      </w:r>
      <w:proofErr w:type="spellStart"/>
      <w:r w:rsidRPr="00A8529E">
        <w:rPr>
          <w:b/>
          <w:bCs/>
          <w:sz w:val="26"/>
          <w:szCs w:val="26"/>
          <w:lang w:val="fr-FR"/>
        </w:rPr>
        <w:t>stabilirea</w:t>
      </w:r>
      <w:proofErr w:type="spellEnd"/>
      <w:r w:rsidRPr="00A8529E">
        <w:rPr>
          <w:b/>
          <w:bCs/>
          <w:sz w:val="26"/>
          <w:szCs w:val="26"/>
          <w:lang w:val="fr-FR"/>
        </w:rPr>
        <w:t xml:space="preserve"> </w:t>
      </w:r>
      <w:proofErr w:type="spellStart"/>
      <w:r w:rsidRPr="00A8529E">
        <w:rPr>
          <w:b/>
          <w:bCs/>
          <w:sz w:val="26"/>
          <w:szCs w:val="26"/>
          <w:lang w:val="fr-FR"/>
        </w:rPr>
        <w:t>tarifului</w:t>
      </w:r>
      <w:proofErr w:type="spellEnd"/>
      <w:r w:rsidRPr="00A8529E">
        <w:rPr>
          <w:b/>
          <w:bCs/>
          <w:sz w:val="26"/>
          <w:szCs w:val="26"/>
          <w:lang w:val="fr-FR"/>
        </w:rPr>
        <w:t xml:space="preserve"> de </w:t>
      </w:r>
      <w:proofErr w:type="spellStart"/>
      <w:r w:rsidRPr="00A8529E">
        <w:rPr>
          <w:b/>
          <w:bCs/>
          <w:sz w:val="26"/>
          <w:szCs w:val="26"/>
          <w:lang w:val="fr-FR"/>
        </w:rPr>
        <w:t>închiriere</w:t>
      </w:r>
      <w:proofErr w:type="spellEnd"/>
      <w:r w:rsidRPr="00A8529E">
        <w:rPr>
          <w:b/>
          <w:bCs/>
          <w:sz w:val="26"/>
          <w:szCs w:val="26"/>
          <w:lang w:val="fr-FR"/>
        </w:rPr>
        <w:t xml:space="preserve"> </w:t>
      </w:r>
      <w:proofErr w:type="spellStart"/>
      <w:r w:rsidRPr="00A8529E">
        <w:rPr>
          <w:b/>
          <w:bCs/>
          <w:sz w:val="26"/>
          <w:szCs w:val="26"/>
          <w:lang w:val="fr-FR"/>
        </w:rPr>
        <w:t>pentru</w:t>
      </w:r>
      <w:proofErr w:type="spellEnd"/>
      <w:r w:rsidRPr="00A8529E">
        <w:rPr>
          <w:b/>
          <w:bCs/>
          <w:sz w:val="26"/>
          <w:szCs w:val="26"/>
          <w:lang w:val="fr-FR"/>
        </w:rPr>
        <w:t xml:space="preserve"> </w:t>
      </w:r>
      <w:proofErr w:type="spellStart"/>
      <w:r w:rsidRPr="00A8529E">
        <w:rPr>
          <w:b/>
          <w:bCs/>
          <w:sz w:val="26"/>
          <w:szCs w:val="26"/>
          <w:lang w:val="fr-FR"/>
        </w:rPr>
        <w:t>unele</w:t>
      </w:r>
      <w:proofErr w:type="spellEnd"/>
      <w:r w:rsidRPr="00A8529E">
        <w:rPr>
          <w:b/>
          <w:bCs/>
          <w:sz w:val="26"/>
          <w:szCs w:val="26"/>
          <w:lang w:val="fr-FR"/>
        </w:rPr>
        <w:t xml:space="preserve"> </w:t>
      </w:r>
      <w:proofErr w:type="spellStart"/>
      <w:r w:rsidRPr="00A8529E">
        <w:rPr>
          <w:b/>
          <w:bCs/>
          <w:sz w:val="26"/>
          <w:szCs w:val="26"/>
          <w:lang w:val="fr-FR"/>
        </w:rPr>
        <w:t>utilaje</w:t>
      </w:r>
      <w:proofErr w:type="spellEnd"/>
      <w:r w:rsidRPr="00A8529E">
        <w:rPr>
          <w:b/>
          <w:bCs/>
          <w:sz w:val="26"/>
          <w:szCs w:val="26"/>
          <w:lang w:val="fr-FR"/>
        </w:rPr>
        <w:t xml:space="preserve"> </w:t>
      </w:r>
      <w:proofErr w:type="spellStart"/>
      <w:r w:rsidRPr="00A8529E">
        <w:rPr>
          <w:b/>
          <w:bCs/>
          <w:sz w:val="26"/>
          <w:szCs w:val="26"/>
          <w:lang w:val="fr-FR"/>
        </w:rPr>
        <w:t>aflate</w:t>
      </w:r>
      <w:proofErr w:type="spellEnd"/>
      <w:r w:rsidRPr="00A8529E">
        <w:rPr>
          <w:b/>
          <w:bCs/>
          <w:sz w:val="26"/>
          <w:szCs w:val="26"/>
          <w:lang w:val="fr-FR"/>
        </w:rPr>
        <w:t xml:space="preserve"> </w:t>
      </w:r>
      <w:proofErr w:type="spellStart"/>
      <w:r w:rsidRPr="00A8529E">
        <w:rPr>
          <w:b/>
          <w:bCs/>
          <w:sz w:val="26"/>
          <w:szCs w:val="26"/>
          <w:lang w:val="fr-FR"/>
        </w:rPr>
        <w:t>în</w:t>
      </w:r>
      <w:proofErr w:type="spellEnd"/>
      <w:r w:rsidRPr="00A8529E">
        <w:rPr>
          <w:b/>
          <w:bCs/>
          <w:sz w:val="26"/>
          <w:szCs w:val="26"/>
          <w:lang w:val="fr-FR"/>
        </w:rPr>
        <w:t xml:space="preserve"> </w:t>
      </w:r>
      <w:proofErr w:type="spellStart"/>
      <w:r w:rsidRPr="00A8529E">
        <w:rPr>
          <w:b/>
          <w:bCs/>
          <w:sz w:val="26"/>
          <w:szCs w:val="26"/>
          <w:lang w:val="fr-FR"/>
        </w:rPr>
        <w:t>proprietatea</w:t>
      </w:r>
      <w:proofErr w:type="spellEnd"/>
      <w:r w:rsidRPr="00A8529E">
        <w:rPr>
          <w:b/>
          <w:bCs/>
          <w:sz w:val="26"/>
          <w:szCs w:val="26"/>
          <w:lang w:val="fr-FR"/>
        </w:rPr>
        <w:t xml:space="preserve"> </w:t>
      </w:r>
      <w:proofErr w:type="spellStart"/>
      <w:r w:rsidRPr="00A8529E">
        <w:rPr>
          <w:b/>
          <w:bCs/>
          <w:sz w:val="26"/>
          <w:szCs w:val="26"/>
          <w:lang w:val="fr-FR"/>
        </w:rPr>
        <w:t>comunei</w:t>
      </w:r>
      <w:proofErr w:type="spellEnd"/>
      <w:r w:rsidRPr="00A8529E">
        <w:rPr>
          <w:b/>
          <w:bCs/>
          <w:sz w:val="26"/>
          <w:szCs w:val="26"/>
          <w:lang w:val="fr-FR"/>
        </w:rPr>
        <w:t xml:space="preserve"> </w:t>
      </w:r>
      <w:proofErr w:type="spellStart"/>
      <w:r w:rsidRPr="00A8529E">
        <w:rPr>
          <w:b/>
          <w:bCs/>
          <w:sz w:val="26"/>
          <w:szCs w:val="26"/>
          <w:lang w:val="fr-FR"/>
        </w:rPr>
        <w:t>Gohor</w:t>
      </w:r>
      <w:proofErr w:type="spellEnd"/>
      <w:r w:rsidRPr="00A8529E">
        <w:rPr>
          <w:b/>
          <w:bCs/>
          <w:sz w:val="26"/>
          <w:szCs w:val="26"/>
          <w:lang w:val="fr-FR"/>
        </w:rPr>
        <w:t xml:space="preserve">, </w:t>
      </w:r>
      <w:proofErr w:type="spellStart"/>
      <w:r w:rsidRPr="00A8529E">
        <w:rPr>
          <w:b/>
          <w:bCs/>
          <w:sz w:val="26"/>
          <w:szCs w:val="26"/>
          <w:lang w:val="fr-FR"/>
        </w:rPr>
        <w:t>județul</w:t>
      </w:r>
      <w:proofErr w:type="spellEnd"/>
      <w:r w:rsidRPr="00A8529E">
        <w:rPr>
          <w:b/>
          <w:bCs/>
          <w:sz w:val="26"/>
          <w:szCs w:val="26"/>
          <w:lang w:val="fr-FR"/>
        </w:rPr>
        <w:t xml:space="preserve"> Galați</w:t>
      </w:r>
    </w:p>
    <w:p w14:paraId="72B7E1ED" w14:textId="77777777" w:rsidR="00C81E2A" w:rsidRPr="00A8529E" w:rsidRDefault="00C81E2A" w:rsidP="00A8529E">
      <w:pPr>
        <w:spacing w:line="276" w:lineRule="auto"/>
        <w:jc w:val="center"/>
        <w:rPr>
          <w:b/>
          <w:bCs/>
          <w:sz w:val="26"/>
          <w:szCs w:val="26"/>
          <w:lang w:val="fr-FR"/>
        </w:rPr>
      </w:pPr>
    </w:p>
    <w:p w14:paraId="1363231B" w14:textId="61A77ED5" w:rsidR="00C81E2A" w:rsidRPr="00A8529E" w:rsidRDefault="00C81E2A" w:rsidP="00A8529E">
      <w:pPr>
        <w:pStyle w:val="BodyText"/>
        <w:spacing w:line="276" w:lineRule="auto"/>
        <w:rPr>
          <w:sz w:val="26"/>
          <w:szCs w:val="26"/>
          <w:lang w:val="ro-RO"/>
        </w:rPr>
      </w:pPr>
      <w:r w:rsidRPr="00A8529E">
        <w:rPr>
          <w:sz w:val="26"/>
          <w:szCs w:val="26"/>
          <w:lang w:val="fr-FR"/>
        </w:rPr>
        <w:t xml:space="preserve">            </w:t>
      </w:r>
      <w:proofErr w:type="spellStart"/>
      <w:r w:rsidRPr="00A8529E">
        <w:rPr>
          <w:sz w:val="26"/>
          <w:szCs w:val="26"/>
          <w:lang w:val="fr-FR"/>
        </w:rPr>
        <w:t>Subsemnat</w:t>
      </w:r>
      <w:r w:rsidR="00ED2CAA" w:rsidRPr="00A8529E">
        <w:rPr>
          <w:sz w:val="26"/>
          <w:szCs w:val="26"/>
          <w:lang w:val="fr-FR"/>
        </w:rPr>
        <w:t>ul</w:t>
      </w:r>
      <w:proofErr w:type="spellEnd"/>
      <w:r w:rsidR="00ED2CAA" w:rsidRPr="00A8529E">
        <w:rPr>
          <w:sz w:val="26"/>
          <w:szCs w:val="26"/>
          <w:lang w:val="fr-FR"/>
        </w:rPr>
        <w:t xml:space="preserve"> </w:t>
      </w:r>
      <w:proofErr w:type="spellStart"/>
      <w:r w:rsidR="00ED2CAA" w:rsidRPr="00A8529E">
        <w:rPr>
          <w:sz w:val="26"/>
          <w:szCs w:val="26"/>
          <w:lang w:val="fr-FR"/>
        </w:rPr>
        <w:t>Camară</w:t>
      </w:r>
      <w:proofErr w:type="spellEnd"/>
      <w:r w:rsidR="00ED2CAA" w:rsidRPr="00A8529E">
        <w:rPr>
          <w:sz w:val="26"/>
          <w:szCs w:val="26"/>
          <w:lang w:val="fr-FR"/>
        </w:rPr>
        <w:t xml:space="preserve"> Costică, </w:t>
      </w:r>
      <w:proofErr w:type="spellStart"/>
      <w:r w:rsidR="00ED2CAA" w:rsidRPr="00A8529E">
        <w:rPr>
          <w:sz w:val="26"/>
          <w:szCs w:val="26"/>
          <w:lang w:val="fr-FR"/>
        </w:rPr>
        <w:t>viceprimarul</w:t>
      </w:r>
      <w:proofErr w:type="spellEnd"/>
      <w:r w:rsidR="00ED2CAA" w:rsidRPr="00A8529E">
        <w:rPr>
          <w:sz w:val="26"/>
          <w:szCs w:val="26"/>
          <w:lang w:val="fr-FR"/>
        </w:rPr>
        <w:t xml:space="preserve"> </w:t>
      </w:r>
      <w:proofErr w:type="spellStart"/>
      <w:r w:rsidR="00ED2CAA" w:rsidRPr="00A8529E">
        <w:rPr>
          <w:sz w:val="26"/>
          <w:szCs w:val="26"/>
          <w:lang w:val="fr-FR"/>
        </w:rPr>
        <w:t>comunei</w:t>
      </w:r>
      <w:proofErr w:type="spellEnd"/>
      <w:r w:rsidR="00ED2CAA" w:rsidRPr="00A8529E">
        <w:rPr>
          <w:sz w:val="26"/>
          <w:szCs w:val="26"/>
          <w:lang w:val="fr-FR"/>
        </w:rPr>
        <w:t xml:space="preserve"> </w:t>
      </w:r>
      <w:proofErr w:type="spellStart"/>
      <w:r w:rsidR="00ED2CAA" w:rsidRPr="00A8529E">
        <w:rPr>
          <w:sz w:val="26"/>
          <w:szCs w:val="26"/>
          <w:lang w:val="fr-FR"/>
        </w:rPr>
        <w:t>Gohor</w:t>
      </w:r>
      <w:proofErr w:type="spellEnd"/>
      <w:r w:rsidRPr="00A8529E">
        <w:rPr>
          <w:sz w:val="26"/>
          <w:szCs w:val="26"/>
          <w:lang w:val="fr-FR"/>
        </w:rPr>
        <w:t>, a</w:t>
      </w:r>
      <w:r w:rsidRPr="00A8529E">
        <w:rPr>
          <w:sz w:val="26"/>
          <w:szCs w:val="26"/>
          <w:lang w:val="ro-RO"/>
        </w:rPr>
        <w:t xml:space="preserve">vând în vedere prevederile art. 136, alin. (1) și ale art. 196, alin. (1), lit. (a) din Ordonanța de Urgență nr. 57 din 3 iulie 2019 privind Codul administrativ, cu modificările și completările ulterioare; </w:t>
      </w:r>
    </w:p>
    <w:p w14:paraId="6CA422A6" w14:textId="77777777" w:rsidR="00ED2CAA" w:rsidRPr="00A8529E" w:rsidRDefault="00C81E2A" w:rsidP="00A8529E">
      <w:pPr>
        <w:pStyle w:val="BodyText"/>
        <w:spacing w:line="276" w:lineRule="auto"/>
        <w:rPr>
          <w:sz w:val="26"/>
          <w:szCs w:val="26"/>
          <w:lang w:val="ro-RO"/>
        </w:rPr>
      </w:pPr>
      <w:r w:rsidRPr="00A8529E">
        <w:rPr>
          <w:sz w:val="26"/>
          <w:szCs w:val="26"/>
          <w:lang w:val="ro-RO"/>
        </w:rPr>
        <w:tab/>
      </w:r>
      <w:r w:rsidR="00ED2CAA" w:rsidRPr="00A8529E">
        <w:rPr>
          <w:sz w:val="26"/>
          <w:szCs w:val="26"/>
          <w:lang w:val="ro-RO"/>
        </w:rPr>
        <w:t xml:space="preserve">Analizânt temeiurile juridice, respectiv: </w:t>
      </w:r>
    </w:p>
    <w:p w14:paraId="6FD2230D" w14:textId="77777777" w:rsidR="00ED2CAA" w:rsidRPr="00A8529E" w:rsidRDefault="00ED2CAA" w:rsidP="00A8529E">
      <w:pPr>
        <w:spacing w:line="276" w:lineRule="auto"/>
        <w:jc w:val="both"/>
        <w:rPr>
          <w:sz w:val="26"/>
          <w:szCs w:val="26"/>
        </w:rPr>
      </w:pPr>
      <w:r w:rsidRPr="00A8529E">
        <w:rPr>
          <w:sz w:val="26"/>
          <w:szCs w:val="26"/>
          <w:lang w:val="en-US"/>
        </w:rPr>
        <w:t xml:space="preserve">- </w:t>
      </w:r>
      <w:r w:rsidRPr="00A8529E">
        <w:rPr>
          <w:sz w:val="26"/>
          <w:szCs w:val="26"/>
        </w:rPr>
        <w:t>prevederile art. 129 alin. (2) lit. c) și d) și alin. 6) lit. b) din Ordonanța de Urgență nr. 57 din 3 iulie 2019 privind Codul administrativ, cu modificările și completările ulterioare;</w:t>
      </w:r>
    </w:p>
    <w:p w14:paraId="6B97A786" w14:textId="77777777" w:rsidR="00ED2CAA" w:rsidRPr="00A8529E" w:rsidRDefault="00ED2CAA" w:rsidP="00A8529E">
      <w:pPr>
        <w:spacing w:line="276" w:lineRule="auto"/>
        <w:jc w:val="both"/>
        <w:rPr>
          <w:sz w:val="26"/>
          <w:szCs w:val="26"/>
        </w:rPr>
      </w:pPr>
      <w:r w:rsidRPr="00A8529E">
        <w:rPr>
          <w:sz w:val="26"/>
          <w:szCs w:val="26"/>
        </w:rPr>
        <w:t xml:space="preserve">- prevederile Legii nr. 273/2006, privind nantele publice locale republicată cu modi cările și completările ulterioare; </w:t>
      </w:r>
    </w:p>
    <w:p w14:paraId="3402BEFC" w14:textId="77777777" w:rsidR="00ED2CAA" w:rsidRPr="00A8529E" w:rsidRDefault="00ED2CAA" w:rsidP="00A8529E">
      <w:pPr>
        <w:spacing w:line="276" w:lineRule="auto"/>
        <w:jc w:val="both"/>
        <w:rPr>
          <w:sz w:val="26"/>
          <w:szCs w:val="26"/>
        </w:rPr>
      </w:pPr>
      <w:r w:rsidRPr="00A8529E">
        <w:rPr>
          <w:sz w:val="26"/>
          <w:szCs w:val="26"/>
        </w:rPr>
        <w:t>- prevederile art. 484 din Legea nr. 227/2015 privind Codul scal, cu modi cările și completările ulterioare;</w:t>
      </w:r>
    </w:p>
    <w:p w14:paraId="68659466" w14:textId="77777777" w:rsidR="00ED2CAA" w:rsidRPr="00A8529E" w:rsidRDefault="00ED2CAA" w:rsidP="00A8529E">
      <w:pPr>
        <w:spacing w:line="276" w:lineRule="auto"/>
        <w:jc w:val="both"/>
        <w:rPr>
          <w:sz w:val="26"/>
          <w:szCs w:val="26"/>
        </w:rPr>
      </w:pPr>
      <w:r w:rsidRPr="00A8529E">
        <w:rPr>
          <w:sz w:val="26"/>
          <w:szCs w:val="26"/>
        </w:rPr>
        <w:tab/>
        <w:t xml:space="preserve">Văzând necesitatea asigurării solicitările cetățenilor comunei Gohor, în vederea închirierii utilajelor aflate în dotarea instituției și totodată văzând necesitatea asigurării unui cadru legal general aplicabil pentru închirierea acestora, propun </w:t>
      </w:r>
      <w:proofErr w:type="spellStart"/>
      <w:r w:rsidRPr="00A8529E">
        <w:rPr>
          <w:sz w:val="26"/>
          <w:szCs w:val="26"/>
          <w:lang w:val="fr-FR"/>
        </w:rPr>
        <w:t>aprobarea</w:t>
      </w:r>
      <w:proofErr w:type="spellEnd"/>
      <w:r w:rsidRPr="00A8529E">
        <w:rPr>
          <w:sz w:val="26"/>
          <w:szCs w:val="26"/>
          <w:lang w:val="fr-FR"/>
        </w:rPr>
        <w:t xml:space="preserve"> </w:t>
      </w:r>
      <w:proofErr w:type="spellStart"/>
      <w:r w:rsidRPr="00A8529E">
        <w:rPr>
          <w:sz w:val="26"/>
          <w:szCs w:val="26"/>
          <w:lang w:val="fr-FR"/>
        </w:rPr>
        <w:t>închirierii</w:t>
      </w:r>
      <w:proofErr w:type="spellEnd"/>
      <w:r w:rsidRPr="00A8529E">
        <w:rPr>
          <w:sz w:val="26"/>
          <w:szCs w:val="26"/>
          <w:lang w:val="fr-FR"/>
        </w:rPr>
        <w:t xml:space="preserve"> </w:t>
      </w:r>
      <w:proofErr w:type="spellStart"/>
      <w:r w:rsidRPr="00A8529E">
        <w:rPr>
          <w:sz w:val="26"/>
          <w:szCs w:val="26"/>
          <w:lang w:val="fr-FR"/>
        </w:rPr>
        <w:t>precum</w:t>
      </w:r>
      <w:proofErr w:type="spellEnd"/>
      <w:r w:rsidRPr="00A8529E">
        <w:rPr>
          <w:sz w:val="26"/>
          <w:szCs w:val="26"/>
          <w:lang w:val="fr-FR"/>
        </w:rPr>
        <w:t xml:space="preserve"> </w:t>
      </w:r>
      <w:proofErr w:type="spellStart"/>
      <w:r w:rsidRPr="00A8529E">
        <w:rPr>
          <w:sz w:val="26"/>
          <w:szCs w:val="26"/>
          <w:lang w:val="fr-FR"/>
        </w:rPr>
        <w:t>și</w:t>
      </w:r>
      <w:proofErr w:type="spellEnd"/>
      <w:r w:rsidRPr="00A8529E">
        <w:rPr>
          <w:sz w:val="26"/>
          <w:szCs w:val="26"/>
          <w:lang w:val="fr-FR"/>
        </w:rPr>
        <w:t xml:space="preserve"> </w:t>
      </w:r>
      <w:proofErr w:type="spellStart"/>
      <w:r w:rsidRPr="00A8529E">
        <w:rPr>
          <w:sz w:val="26"/>
          <w:szCs w:val="26"/>
          <w:lang w:val="fr-FR"/>
        </w:rPr>
        <w:t>stabilirea</w:t>
      </w:r>
      <w:proofErr w:type="spellEnd"/>
      <w:r w:rsidRPr="00A8529E">
        <w:rPr>
          <w:sz w:val="26"/>
          <w:szCs w:val="26"/>
          <w:lang w:val="fr-FR"/>
        </w:rPr>
        <w:t xml:space="preserve"> </w:t>
      </w:r>
      <w:proofErr w:type="spellStart"/>
      <w:r w:rsidRPr="00A8529E">
        <w:rPr>
          <w:sz w:val="26"/>
          <w:szCs w:val="26"/>
          <w:lang w:val="fr-FR"/>
        </w:rPr>
        <w:t>tarifului</w:t>
      </w:r>
      <w:proofErr w:type="spellEnd"/>
      <w:r w:rsidRPr="00A8529E">
        <w:rPr>
          <w:sz w:val="26"/>
          <w:szCs w:val="26"/>
          <w:lang w:val="fr-FR"/>
        </w:rPr>
        <w:t xml:space="preserve"> de </w:t>
      </w:r>
      <w:proofErr w:type="spellStart"/>
      <w:r w:rsidRPr="00A8529E">
        <w:rPr>
          <w:sz w:val="26"/>
          <w:szCs w:val="26"/>
          <w:lang w:val="fr-FR"/>
        </w:rPr>
        <w:t>închiriere</w:t>
      </w:r>
      <w:proofErr w:type="spellEnd"/>
      <w:r w:rsidRPr="00A8529E">
        <w:rPr>
          <w:sz w:val="26"/>
          <w:szCs w:val="26"/>
          <w:lang w:val="fr-FR"/>
        </w:rPr>
        <w:t xml:space="preserve"> </w:t>
      </w:r>
      <w:proofErr w:type="spellStart"/>
      <w:r w:rsidRPr="00A8529E">
        <w:rPr>
          <w:sz w:val="26"/>
          <w:szCs w:val="26"/>
          <w:lang w:val="fr-FR"/>
        </w:rPr>
        <w:t>pentru</w:t>
      </w:r>
      <w:proofErr w:type="spellEnd"/>
      <w:r w:rsidRPr="00A8529E">
        <w:rPr>
          <w:sz w:val="26"/>
          <w:szCs w:val="26"/>
          <w:lang w:val="fr-FR"/>
        </w:rPr>
        <w:t xml:space="preserve"> </w:t>
      </w:r>
      <w:proofErr w:type="spellStart"/>
      <w:r w:rsidRPr="00A8529E">
        <w:rPr>
          <w:sz w:val="26"/>
          <w:szCs w:val="26"/>
          <w:lang w:val="fr-FR"/>
        </w:rPr>
        <w:t>unele</w:t>
      </w:r>
      <w:proofErr w:type="spellEnd"/>
      <w:r w:rsidRPr="00A8529E">
        <w:rPr>
          <w:sz w:val="26"/>
          <w:szCs w:val="26"/>
          <w:lang w:val="fr-FR"/>
        </w:rPr>
        <w:t xml:space="preserve"> </w:t>
      </w:r>
      <w:proofErr w:type="spellStart"/>
      <w:r w:rsidRPr="00A8529E">
        <w:rPr>
          <w:sz w:val="26"/>
          <w:szCs w:val="26"/>
          <w:lang w:val="fr-FR"/>
        </w:rPr>
        <w:t>utilaje</w:t>
      </w:r>
      <w:proofErr w:type="spellEnd"/>
      <w:r w:rsidRPr="00A8529E">
        <w:rPr>
          <w:sz w:val="26"/>
          <w:szCs w:val="26"/>
          <w:lang w:val="fr-FR"/>
        </w:rPr>
        <w:t xml:space="preserve"> </w:t>
      </w:r>
      <w:proofErr w:type="spellStart"/>
      <w:r w:rsidRPr="00A8529E">
        <w:rPr>
          <w:sz w:val="26"/>
          <w:szCs w:val="26"/>
          <w:lang w:val="fr-FR"/>
        </w:rPr>
        <w:t>aflate</w:t>
      </w:r>
      <w:proofErr w:type="spellEnd"/>
      <w:r w:rsidRPr="00A8529E">
        <w:rPr>
          <w:sz w:val="26"/>
          <w:szCs w:val="26"/>
          <w:lang w:val="fr-FR"/>
        </w:rPr>
        <w:t xml:space="preserve"> </w:t>
      </w:r>
      <w:proofErr w:type="spellStart"/>
      <w:r w:rsidRPr="00A8529E">
        <w:rPr>
          <w:sz w:val="26"/>
          <w:szCs w:val="26"/>
          <w:lang w:val="fr-FR"/>
        </w:rPr>
        <w:t>în</w:t>
      </w:r>
      <w:proofErr w:type="spellEnd"/>
      <w:r w:rsidRPr="00A8529E">
        <w:rPr>
          <w:sz w:val="26"/>
          <w:szCs w:val="26"/>
          <w:lang w:val="fr-FR"/>
        </w:rPr>
        <w:t xml:space="preserve"> </w:t>
      </w:r>
      <w:proofErr w:type="spellStart"/>
      <w:r w:rsidRPr="00A8529E">
        <w:rPr>
          <w:sz w:val="26"/>
          <w:szCs w:val="26"/>
          <w:lang w:val="fr-FR"/>
        </w:rPr>
        <w:t>proprietatea</w:t>
      </w:r>
      <w:proofErr w:type="spellEnd"/>
      <w:r w:rsidRPr="00A8529E">
        <w:rPr>
          <w:sz w:val="26"/>
          <w:szCs w:val="26"/>
          <w:lang w:val="fr-FR"/>
        </w:rPr>
        <w:t xml:space="preserve"> </w:t>
      </w:r>
      <w:proofErr w:type="spellStart"/>
      <w:r w:rsidRPr="00A8529E">
        <w:rPr>
          <w:sz w:val="26"/>
          <w:szCs w:val="26"/>
          <w:lang w:val="fr-FR"/>
        </w:rPr>
        <w:t>comunei</w:t>
      </w:r>
      <w:proofErr w:type="spellEnd"/>
      <w:r w:rsidRPr="00A8529E">
        <w:rPr>
          <w:sz w:val="26"/>
          <w:szCs w:val="26"/>
          <w:lang w:val="fr-FR"/>
        </w:rPr>
        <w:t xml:space="preserve"> </w:t>
      </w:r>
      <w:proofErr w:type="spellStart"/>
      <w:r w:rsidRPr="00A8529E">
        <w:rPr>
          <w:sz w:val="26"/>
          <w:szCs w:val="26"/>
          <w:lang w:val="fr-FR"/>
        </w:rPr>
        <w:t>Gohor</w:t>
      </w:r>
      <w:proofErr w:type="spellEnd"/>
      <w:r w:rsidRPr="00A8529E">
        <w:rPr>
          <w:sz w:val="26"/>
          <w:szCs w:val="26"/>
          <w:lang w:val="fr-FR"/>
        </w:rPr>
        <w:t xml:space="preserve">, </w:t>
      </w:r>
      <w:proofErr w:type="spellStart"/>
      <w:r w:rsidRPr="00A8529E">
        <w:rPr>
          <w:sz w:val="26"/>
          <w:szCs w:val="26"/>
          <w:lang w:val="fr-FR"/>
        </w:rPr>
        <w:t>județul</w:t>
      </w:r>
      <w:proofErr w:type="spellEnd"/>
      <w:r w:rsidRPr="00A8529E">
        <w:rPr>
          <w:sz w:val="26"/>
          <w:szCs w:val="26"/>
          <w:lang w:val="fr-FR"/>
        </w:rPr>
        <w:t xml:space="preserve"> </w:t>
      </w:r>
      <w:proofErr w:type="spellStart"/>
      <w:r w:rsidRPr="00A8529E">
        <w:rPr>
          <w:sz w:val="26"/>
          <w:szCs w:val="26"/>
          <w:lang w:val="fr-FR"/>
        </w:rPr>
        <w:t>Galați</w:t>
      </w:r>
      <w:proofErr w:type="spellEnd"/>
      <w:r w:rsidRPr="00A8529E">
        <w:rPr>
          <w:sz w:val="26"/>
          <w:szCs w:val="26"/>
          <w:lang w:val="fr-FR"/>
        </w:rPr>
        <w:t xml:space="preserve">, </w:t>
      </w:r>
      <w:r w:rsidRPr="00A8529E">
        <w:rPr>
          <w:sz w:val="26"/>
          <w:szCs w:val="26"/>
        </w:rPr>
        <w:t xml:space="preserve">cu aplicabilitate începând cu data de 01.01.2026, </w:t>
      </w:r>
      <w:proofErr w:type="spellStart"/>
      <w:r w:rsidRPr="00A8529E">
        <w:rPr>
          <w:sz w:val="26"/>
          <w:szCs w:val="26"/>
          <w:lang w:val="fr-FR"/>
        </w:rPr>
        <w:t>după</w:t>
      </w:r>
      <w:proofErr w:type="spellEnd"/>
      <w:r w:rsidRPr="00A8529E">
        <w:rPr>
          <w:sz w:val="26"/>
          <w:szCs w:val="26"/>
          <w:lang w:val="fr-FR"/>
        </w:rPr>
        <w:t xml:space="preserve"> cum </w:t>
      </w:r>
      <w:proofErr w:type="spellStart"/>
      <w:r w:rsidRPr="00A8529E">
        <w:rPr>
          <w:sz w:val="26"/>
          <w:szCs w:val="26"/>
          <w:lang w:val="fr-FR"/>
        </w:rPr>
        <w:t>urmează</w:t>
      </w:r>
      <w:proofErr w:type="spellEnd"/>
      <w:r w:rsidRPr="00A8529E">
        <w:rPr>
          <w:sz w:val="26"/>
          <w:szCs w:val="26"/>
          <w:lang w:val="fr-FR"/>
        </w:rPr>
        <w:t>:</w:t>
      </w:r>
    </w:p>
    <w:p w14:paraId="1BFAF881" w14:textId="77777777" w:rsidR="00ED2CAA" w:rsidRPr="00A8529E" w:rsidRDefault="00ED2CAA" w:rsidP="00A8529E">
      <w:pPr>
        <w:pStyle w:val="ListParagraph"/>
        <w:numPr>
          <w:ilvl w:val="0"/>
          <w:numId w:val="11"/>
        </w:numPr>
        <w:tabs>
          <w:tab w:val="left" w:pos="426"/>
        </w:tabs>
        <w:spacing w:line="276" w:lineRule="auto"/>
        <w:ind w:left="0" w:firstLine="567"/>
        <w:jc w:val="both"/>
        <w:rPr>
          <w:sz w:val="26"/>
          <w:szCs w:val="26"/>
        </w:rPr>
      </w:pPr>
      <w:r w:rsidRPr="00A8529E">
        <w:rPr>
          <w:sz w:val="26"/>
          <w:szCs w:val="26"/>
        </w:rPr>
        <w:t xml:space="preserve"> închirierea utilajului Buldoexcavator JCB, cu nr. de înregistrare GL-60-Gohor, pentru prestarea unor servicii către terți, persoane fizice sau juridice. Se propune tariful practicat de Compartimentul administrativ, urmărire servicii publice din aparatul de specialitate al primarului comunei Gohor, pentru închirierea utilajului Buldoexcavator JCB, astfel: </w:t>
      </w:r>
      <w:r w:rsidRPr="00A8529E">
        <w:rPr>
          <w:b/>
          <w:bCs/>
          <w:sz w:val="26"/>
          <w:szCs w:val="26"/>
        </w:rPr>
        <w:t>- 250 lei / oră</w:t>
      </w:r>
      <w:r w:rsidRPr="00A8529E">
        <w:rPr>
          <w:sz w:val="26"/>
          <w:szCs w:val="26"/>
        </w:rPr>
        <w:t xml:space="preserve">, utilizând carburantul executantului. </w:t>
      </w:r>
    </w:p>
    <w:p w14:paraId="061C327A" w14:textId="77777777" w:rsidR="00ED2CAA" w:rsidRPr="00A8529E" w:rsidRDefault="00ED2CAA" w:rsidP="00A8529E">
      <w:pPr>
        <w:pStyle w:val="ListParagraph"/>
        <w:numPr>
          <w:ilvl w:val="0"/>
          <w:numId w:val="11"/>
        </w:numPr>
        <w:tabs>
          <w:tab w:val="left" w:pos="426"/>
        </w:tabs>
        <w:spacing w:line="276" w:lineRule="auto"/>
        <w:ind w:left="0" w:firstLine="567"/>
        <w:jc w:val="both"/>
        <w:rPr>
          <w:sz w:val="26"/>
          <w:szCs w:val="26"/>
        </w:rPr>
      </w:pPr>
      <w:r w:rsidRPr="00A8529E">
        <w:rPr>
          <w:sz w:val="26"/>
          <w:szCs w:val="26"/>
        </w:rPr>
        <w:t xml:space="preserve">închirierea utilajului Hanomag, cu nr. de înregistrare GL-100-Gohor, pentru prestarea unor servicii către terți, persoane fizice sau juridice. Se propune tariful practicat de Compartimentul administrativ, urmărire servicii publice din aparatul de specialitate al </w:t>
      </w:r>
      <w:r w:rsidRPr="00A8529E">
        <w:rPr>
          <w:sz w:val="26"/>
          <w:szCs w:val="26"/>
        </w:rPr>
        <w:lastRenderedPageBreak/>
        <w:t xml:space="preserve">primarului comunei Gohor, pentru închirierea utilajului Hanomag, astfel: </w:t>
      </w:r>
      <w:r w:rsidRPr="00A8529E">
        <w:rPr>
          <w:b/>
          <w:bCs/>
          <w:sz w:val="26"/>
          <w:szCs w:val="26"/>
        </w:rPr>
        <w:t>- 550 lei / oră</w:t>
      </w:r>
      <w:r w:rsidRPr="00A8529E">
        <w:rPr>
          <w:sz w:val="26"/>
          <w:szCs w:val="26"/>
        </w:rPr>
        <w:t xml:space="preserve">, utilizând carburantul executantului. </w:t>
      </w:r>
    </w:p>
    <w:p w14:paraId="02C91BFC" w14:textId="77777777" w:rsidR="00ED2CAA" w:rsidRPr="00A8529E" w:rsidRDefault="00ED2CAA" w:rsidP="00A8529E">
      <w:pPr>
        <w:pStyle w:val="ListParagraph"/>
        <w:numPr>
          <w:ilvl w:val="0"/>
          <w:numId w:val="11"/>
        </w:numPr>
        <w:tabs>
          <w:tab w:val="left" w:pos="426"/>
        </w:tabs>
        <w:spacing w:line="276" w:lineRule="auto"/>
        <w:ind w:left="0" w:firstLine="567"/>
        <w:jc w:val="both"/>
        <w:rPr>
          <w:sz w:val="26"/>
          <w:szCs w:val="26"/>
        </w:rPr>
      </w:pPr>
      <w:r w:rsidRPr="00A8529E">
        <w:rPr>
          <w:sz w:val="26"/>
          <w:szCs w:val="26"/>
        </w:rPr>
        <w:t xml:space="preserve">închirierea utilajului Nacelă, cu nr. de identificare: VWASPTF24D3154802, pentru prestarea unor servicii către terți, persoane fizice sau juridice. Se propune tariful practicat de Compartimentul administrativ, urmărire servicii publice din aparatul de specialitate al primarului comunei Gohor, pentru închirierea utilajului Nacelă, astfel: - </w:t>
      </w:r>
      <w:r w:rsidRPr="00A8529E">
        <w:rPr>
          <w:b/>
          <w:bCs/>
          <w:sz w:val="26"/>
          <w:szCs w:val="26"/>
        </w:rPr>
        <w:t>250 lei / oră</w:t>
      </w:r>
      <w:r w:rsidRPr="00A8529E">
        <w:rPr>
          <w:sz w:val="26"/>
          <w:szCs w:val="26"/>
        </w:rPr>
        <w:t>, utilizând carburantul executantului.</w:t>
      </w:r>
    </w:p>
    <w:p w14:paraId="0D2A965A" w14:textId="32D8BEA9" w:rsidR="00C81E2A" w:rsidRPr="00A8529E" w:rsidRDefault="00ED2CAA" w:rsidP="00A8529E">
      <w:pPr>
        <w:tabs>
          <w:tab w:val="left" w:pos="426"/>
        </w:tabs>
        <w:spacing w:line="276" w:lineRule="auto"/>
        <w:jc w:val="both"/>
        <w:rPr>
          <w:sz w:val="26"/>
          <w:szCs w:val="26"/>
        </w:rPr>
      </w:pPr>
      <w:r w:rsidRPr="00A8529E">
        <w:rPr>
          <w:sz w:val="26"/>
          <w:szCs w:val="26"/>
        </w:rPr>
        <w:tab/>
      </w:r>
      <w:r w:rsidRPr="00A8529E">
        <w:rPr>
          <w:sz w:val="26"/>
          <w:szCs w:val="26"/>
        </w:rPr>
        <w:tab/>
        <w:t xml:space="preserve">Luând în considerare cele relatate, </w:t>
      </w:r>
      <w:r w:rsidR="00C81E2A" w:rsidRPr="00A8529E">
        <w:rPr>
          <w:sz w:val="26"/>
          <w:szCs w:val="26"/>
        </w:rPr>
        <w:t>consider</w:t>
      </w:r>
      <w:r w:rsidRPr="00A8529E">
        <w:rPr>
          <w:sz w:val="26"/>
          <w:szCs w:val="26"/>
        </w:rPr>
        <w:t xml:space="preserve"> </w:t>
      </w:r>
      <w:r w:rsidR="00C81E2A" w:rsidRPr="00A8529E">
        <w:rPr>
          <w:sz w:val="26"/>
          <w:szCs w:val="26"/>
        </w:rPr>
        <w:t xml:space="preserve">că proiectul de hotărâre ce vizează aprobarea </w:t>
      </w:r>
      <w:proofErr w:type="spellStart"/>
      <w:r w:rsidR="00A8529E" w:rsidRPr="00A8529E">
        <w:rPr>
          <w:sz w:val="26"/>
          <w:szCs w:val="26"/>
          <w:lang w:val="fr-FR"/>
        </w:rPr>
        <w:t>aprobarea</w:t>
      </w:r>
      <w:proofErr w:type="spellEnd"/>
      <w:r w:rsidR="00A8529E" w:rsidRPr="00A8529E">
        <w:rPr>
          <w:sz w:val="26"/>
          <w:szCs w:val="26"/>
          <w:lang w:val="fr-FR"/>
        </w:rPr>
        <w:t xml:space="preserve"> </w:t>
      </w:r>
      <w:proofErr w:type="spellStart"/>
      <w:r w:rsidR="00A8529E" w:rsidRPr="00A8529E">
        <w:rPr>
          <w:sz w:val="26"/>
          <w:szCs w:val="26"/>
          <w:lang w:val="fr-FR"/>
        </w:rPr>
        <w:t>închirierii</w:t>
      </w:r>
      <w:proofErr w:type="spellEnd"/>
      <w:r w:rsidR="00A8529E" w:rsidRPr="00A8529E">
        <w:rPr>
          <w:sz w:val="26"/>
          <w:szCs w:val="26"/>
          <w:lang w:val="fr-FR"/>
        </w:rPr>
        <w:t xml:space="preserve"> </w:t>
      </w:r>
      <w:proofErr w:type="spellStart"/>
      <w:r w:rsidR="00A8529E" w:rsidRPr="00A8529E">
        <w:rPr>
          <w:sz w:val="26"/>
          <w:szCs w:val="26"/>
          <w:lang w:val="fr-FR"/>
        </w:rPr>
        <w:t>precum</w:t>
      </w:r>
      <w:proofErr w:type="spellEnd"/>
      <w:r w:rsidR="00A8529E" w:rsidRPr="00A8529E">
        <w:rPr>
          <w:sz w:val="26"/>
          <w:szCs w:val="26"/>
          <w:lang w:val="fr-FR"/>
        </w:rPr>
        <w:t xml:space="preserve"> </w:t>
      </w:r>
      <w:proofErr w:type="spellStart"/>
      <w:r w:rsidR="00A8529E" w:rsidRPr="00A8529E">
        <w:rPr>
          <w:sz w:val="26"/>
          <w:szCs w:val="26"/>
          <w:lang w:val="fr-FR"/>
        </w:rPr>
        <w:t>și</w:t>
      </w:r>
      <w:proofErr w:type="spellEnd"/>
      <w:r w:rsidR="00A8529E" w:rsidRPr="00A8529E">
        <w:rPr>
          <w:sz w:val="26"/>
          <w:szCs w:val="26"/>
          <w:lang w:val="fr-FR"/>
        </w:rPr>
        <w:t xml:space="preserve"> </w:t>
      </w:r>
      <w:proofErr w:type="spellStart"/>
      <w:r w:rsidR="00A8529E" w:rsidRPr="00A8529E">
        <w:rPr>
          <w:sz w:val="26"/>
          <w:szCs w:val="26"/>
          <w:lang w:val="fr-FR"/>
        </w:rPr>
        <w:t>stabilirea</w:t>
      </w:r>
      <w:proofErr w:type="spellEnd"/>
      <w:r w:rsidR="00A8529E" w:rsidRPr="00A8529E">
        <w:rPr>
          <w:sz w:val="26"/>
          <w:szCs w:val="26"/>
          <w:lang w:val="fr-FR"/>
        </w:rPr>
        <w:t xml:space="preserve"> </w:t>
      </w:r>
      <w:proofErr w:type="spellStart"/>
      <w:r w:rsidR="00A8529E" w:rsidRPr="00A8529E">
        <w:rPr>
          <w:sz w:val="26"/>
          <w:szCs w:val="26"/>
          <w:lang w:val="fr-FR"/>
        </w:rPr>
        <w:t>tarifului</w:t>
      </w:r>
      <w:proofErr w:type="spellEnd"/>
      <w:r w:rsidR="00A8529E" w:rsidRPr="00A8529E">
        <w:rPr>
          <w:sz w:val="26"/>
          <w:szCs w:val="26"/>
          <w:lang w:val="fr-FR"/>
        </w:rPr>
        <w:t xml:space="preserve"> de </w:t>
      </w:r>
      <w:proofErr w:type="spellStart"/>
      <w:r w:rsidR="00A8529E" w:rsidRPr="00A8529E">
        <w:rPr>
          <w:sz w:val="26"/>
          <w:szCs w:val="26"/>
          <w:lang w:val="fr-FR"/>
        </w:rPr>
        <w:t>închiriere</w:t>
      </w:r>
      <w:proofErr w:type="spellEnd"/>
      <w:r w:rsidR="00A8529E" w:rsidRPr="00A8529E">
        <w:rPr>
          <w:sz w:val="26"/>
          <w:szCs w:val="26"/>
          <w:lang w:val="fr-FR"/>
        </w:rPr>
        <w:t xml:space="preserve"> </w:t>
      </w:r>
      <w:proofErr w:type="spellStart"/>
      <w:r w:rsidR="00A8529E" w:rsidRPr="00A8529E">
        <w:rPr>
          <w:sz w:val="26"/>
          <w:szCs w:val="26"/>
          <w:lang w:val="fr-FR"/>
        </w:rPr>
        <w:t>pentru</w:t>
      </w:r>
      <w:proofErr w:type="spellEnd"/>
      <w:r w:rsidR="00A8529E" w:rsidRPr="00A8529E">
        <w:rPr>
          <w:sz w:val="26"/>
          <w:szCs w:val="26"/>
          <w:lang w:val="fr-FR"/>
        </w:rPr>
        <w:t xml:space="preserve"> </w:t>
      </w:r>
      <w:proofErr w:type="spellStart"/>
      <w:r w:rsidR="00A8529E" w:rsidRPr="00A8529E">
        <w:rPr>
          <w:sz w:val="26"/>
          <w:szCs w:val="26"/>
          <w:lang w:val="fr-FR"/>
        </w:rPr>
        <w:t>unele</w:t>
      </w:r>
      <w:proofErr w:type="spellEnd"/>
      <w:r w:rsidR="00A8529E" w:rsidRPr="00A8529E">
        <w:rPr>
          <w:sz w:val="26"/>
          <w:szCs w:val="26"/>
          <w:lang w:val="fr-FR"/>
        </w:rPr>
        <w:t xml:space="preserve"> </w:t>
      </w:r>
      <w:proofErr w:type="spellStart"/>
      <w:r w:rsidR="00A8529E" w:rsidRPr="00A8529E">
        <w:rPr>
          <w:sz w:val="26"/>
          <w:szCs w:val="26"/>
          <w:lang w:val="fr-FR"/>
        </w:rPr>
        <w:t>utilaje</w:t>
      </w:r>
      <w:proofErr w:type="spellEnd"/>
      <w:r w:rsidR="00A8529E" w:rsidRPr="00A8529E">
        <w:rPr>
          <w:sz w:val="26"/>
          <w:szCs w:val="26"/>
          <w:lang w:val="fr-FR"/>
        </w:rPr>
        <w:t xml:space="preserve"> </w:t>
      </w:r>
      <w:proofErr w:type="spellStart"/>
      <w:r w:rsidR="00A8529E" w:rsidRPr="00A8529E">
        <w:rPr>
          <w:sz w:val="26"/>
          <w:szCs w:val="26"/>
          <w:lang w:val="fr-FR"/>
        </w:rPr>
        <w:t>aflate</w:t>
      </w:r>
      <w:proofErr w:type="spellEnd"/>
      <w:r w:rsidR="00A8529E" w:rsidRPr="00A8529E">
        <w:rPr>
          <w:sz w:val="26"/>
          <w:szCs w:val="26"/>
          <w:lang w:val="fr-FR"/>
        </w:rPr>
        <w:t xml:space="preserve"> </w:t>
      </w:r>
      <w:proofErr w:type="spellStart"/>
      <w:r w:rsidR="00A8529E" w:rsidRPr="00A8529E">
        <w:rPr>
          <w:sz w:val="26"/>
          <w:szCs w:val="26"/>
          <w:lang w:val="fr-FR"/>
        </w:rPr>
        <w:t>în</w:t>
      </w:r>
      <w:proofErr w:type="spellEnd"/>
      <w:r w:rsidR="00A8529E" w:rsidRPr="00A8529E">
        <w:rPr>
          <w:sz w:val="26"/>
          <w:szCs w:val="26"/>
          <w:lang w:val="fr-FR"/>
        </w:rPr>
        <w:t xml:space="preserve"> </w:t>
      </w:r>
      <w:proofErr w:type="spellStart"/>
      <w:r w:rsidR="00A8529E" w:rsidRPr="00A8529E">
        <w:rPr>
          <w:sz w:val="26"/>
          <w:szCs w:val="26"/>
          <w:lang w:val="fr-FR"/>
        </w:rPr>
        <w:t>proprietatea</w:t>
      </w:r>
      <w:proofErr w:type="spellEnd"/>
      <w:r w:rsidR="00A8529E" w:rsidRPr="00A8529E">
        <w:rPr>
          <w:sz w:val="26"/>
          <w:szCs w:val="26"/>
          <w:lang w:val="fr-FR"/>
        </w:rPr>
        <w:t xml:space="preserve"> </w:t>
      </w:r>
      <w:proofErr w:type="spellStart"/>
      <w:r w:rsidR="00A8529E" w:rsidRPr="00A8529E">
        <w:rPr>
          <w:sz w:val="26"/>
          <w:szCs w:val="26"/>
          <w:lang w:val="fr-FR"/>
        </w:rPr>
        <w:t>comunei</w:t>
      </w:r>
      <w:proofErr w:type="spellEnd"/>
      <w:r w:rsidR="00A8529E" w:rsidRPr="00A8529E">
        <w:rPr>
          <w:sz w:val="26"/>
          <w:szCs w:val="26"/>
          <w:lang w:val="fr-FR"/>
        </w:rPr>
        <w:t xml:space="preserve"> </w:t>
      </w:r>
      <w:proofErr w:type="spellStart"/>
      <w:r w:rsidR="00A8529E" w:rsidRPr="00A8529E">
        <w:rPr>
          <w:sz w:val="26"/>
          <w:szCs w:val="26"/>
          <w:lang w:val="fr-FR"/>
        </w:rPr>
        <w:t>Gohor</w:t>
      </w:r>
      <w:proofErr w:type="spellEnd"/>
      <w:r w:rsidR="00A8529E" w:rsidRPr="00A8529E">
        <w:rPr>
          <w:sz w:val="26"/>
          <w:szCs w:val="26"/>
          <w:lang w:val="fr-FR"/>
        </w:rPr>
        <w:t xml:space="preserve">, </w:t>
      </w:r>
      <w:proofErr w:type="spellStart"/>
      <w:r w:rsidR="00A8529E" w:rsidRPr="00A8529E">
        <w:rPr>
          <w:sz w:val="26"/>
          <w:szCs w:val="26"/>
          <w:lang w:val="fr-FR"/>
        </w:rPr>
        <w:t>județul</w:t>
      </w:r>
      <w:proofErr w:type="spellEnd"/>
      <w:r w:rsidR="00A8529E" w:rsidRPr="00A8529E">
        <w:rPr>
          <w:sz w:val="26"/>
          <w:szCs w:val="26"/>
          <w:lang w:val="fr-FR"/>
        </w:rPr>
        <w:t xml:space="preserve"> </w:t>
      </w:r>
      <w:proofErr w:type="spellStart"/>
      <w:r w:rsidR="00A8529E" w:rsidRPr="00A8529E">
        <w:rPr>
          <w:sz w:val="26"/>
          <w:szCs w:val="26"/>
          <w:lang w:val="fr-FR"/>
        </w:rPr>
        <w:t>Galați</w:t>
      </w:r>
      <w:proofErr w:type="spellEnd"/>
      <w:r w:rsidR="00C81E2A" w:rsidRPr="00A8529E">
        <w:rPr>
          <w:sz w:val="26"/>
          <w:szCs w:val="26"/>
        </w:rPr>
        <w:t>, cu aplicabilitate începând cu data de 01.01.2026</w:t>
      </w:r>
      <w:r w:rsidR="007C1281" w:rsidRPr="00A8529E">
        <w:rPr>
          <w:sz w:val="26"/>
          <w:szCs w:val="26"/>
        </w:rPr>
        <w:t>, este temeinic și legal și poate fi supus spre dezbatere și aprobare în următoarea ședință de consiliu local.</w:t>
      </w:r>
    </w:p>
    <w:p w14:paraId="35D6B358" w14:textId="77777777" w:rsidR="00C81E2A" w:rsidRPr="00A8529E" w:rsidRDefault="00C81E2A" w:rsidP="00A8529E">
      <w:pPr>
        <w:pStyle w:val="BodyText"/>
        <w:spacing w:line="276" w:lineRule="auto"/>
        <w:rPr>
          <w:sz w:val="26"/>
          <w:szCs w:val="26"/>
          <w:lang w:val="ro-RO"/>
        </w:rPr>
      </w:pPr>
    </w:p>
    <w:p w14:paraId="0875AE5B" w14:textId="77777777" w:rsidR="007C1281" w:rsidRPr="00A8529E" w:rsidRDefault="007C1281" w:rsidP="00A8529E">
      <w:pPr>
        <w:pStyle w:val="BodyText"/>
        <w:spacing w:line="276" w:lineRule="auto"/>
        <w:rPr>
          <w:sz w:val="26"/>
          <w:szCs w:val="26"/>
          <w:lang w:val="ro-RO"/>
        </w:rPr>
      </w:pPr>
    </w:p>
    <w:p w14:paraId="60D89A41" w14:textId="15B061C2" w:rsidR="00C81E2A" w:rsidRPr="00A8529E" w:rsidRDefault="00A8529E" w:rsidP="00A8529E">
      <w:pPr>
        <w:spacing w:line="276" w:lineRule="auto"/>
        <w:jc w:val="center"/>
        <w:rPr>
          <w:b/>
          <w:sz w:val="26"/>
          <w:szCs w:val="26"/>
        </w:rPr>
      </w:pPr>
      <w:r w:rsidRPr="00A8529E">
        <w:rPr>
          <w:b/>
          <w:sz w:val="26"/>
          <w:szCs w:val="26"/>
        </w:rPr>
        <w:t>Viceprimar,</w:t>
      </w:r>
    </w:p>
    <w:p w14:paraId="4B0598B1" w14:textId="592BA87D" w:rsidR="00A8529E" w:rsidRPr="00A8529E" w:rsidRDefault="00A8529E" w:rsidP="00A8529E">
      <w:pPr>
        <w:spacing w:line="276" w:lineRule="auto"/>
        <w:jc w:val="center"/>
        <w:rPr>
          <w:b/>
          <w:sz w:val="26"/>
          <w:szCs w:val="26"/>
        </w:rPr>
      </w:pPr>
      <w:r w:rsidRPr="00A8529E">
        <w:rPr>
          <w:b/>
          <w:sz w:val="26"/>
          <w:szCs w:val="26"/>
        </w:rPr>
        <w:t>Costică CAMARĂ</w:t>
      </w:r>
    </w:p>
    <w:sectPr w:rsidR="00A8529E" w:rsidRPr="00A8529E" w:rsidSect="00A258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15543" w14:textId="77777777" w:rsidR="00D26FFE" w:rsidRDefault="00D26FFE" w:rsidP="00837B18">
      <w:r>
        <w:separator/>
      </w:r>
    </w:p>
  </w:endnote>
  <w:endnote w:type="continuationSeparator" w:id="0">
    <w:p w14:paraId="2E5ABC85" w14:textId="77777777" w:rsidR="00D26FFE" w:rsidRDefault="00D26FFE" w:rsidP="0083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A0FB8" w14:textId="77777777" w:rsidR="00D26FFE" w:rsidRDefault="00D26FFE" w:rsidP="00837B18">
      <w:r>
        <w:separator/>
      </w:r>
    </w:p>
  </w:footnote>
  <w:footnote w:type="continuationSeparator" w:id="0">
    <w:p w14:paraId="1B450C2E" w14:textId="77777777" w:rsidR="00D26FFE" w:rsidRDefault="00D26FFE" w:rsidP="00837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3E0"/>
    <w:multiLevelType w:val="hybridMultilevel"/>
    <w:tmpl w:val="E72AFAC6"/>
    <w:lvl w:ilvl="0" w:tplc="F5960C0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31C636EF"/>
    <w:multiLevelType w:val="hybridMultilevel"/>
    <w:tmpl w:val="E3908BB2"/>
    <w:lvl w:ilvl="0" w:tplc="37AE988E">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74F61CD"/>
    <w:multiLevelType w:val="hybridMultilevel"/>
    <w:tmpl w:val="5C56C172"/>
    <w:lvl w:ilvl="0" w:tplc="5EEC1A6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B33AD7"/>
    <w:multiLevelType w:val="hybridMultilevel"/>
    <w:tmpl w:val="9DAE847C"/>
    <w:lvl w:ilvl="0" w:tplc="7D6C2E1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FC43A7"/>
    <w:multiLevelType w:val="hybridMultilevel"/>
    <w:tmpl w:val="1B98F2D0"/>
    <w:lvl w:ilvl="0" w:tplc="44583F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9B65CA"/>
    <w:multiLevelType w:val="hybridMultilevel"/>
    <w:tmpl w:val="EE722CF6"/>
    <w:lvl w:ilvl="0" w:tplc="0EA06430">
      <w:numFmt w:val="bullet"/>
      <w:lvlText w:val="-"/>
      <w:lvlJc w:val="left"/>
      <w:pPr>
        <w:ind w:left="643" w:hanging="360"/>
      </w:pPr>
      <w:rPr>
        <w:rFonts w:ascii="Times New Roman" w:eastAsia="Calibri"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0" w15:restartNumberingAfterBreak="0">
    <w:nsid w:val="773E4A0A"/>
    <w:multiLevelType w:val="hybridMultilevel"/>
    <w:tmpl w:val="8AAEC986"/>
    <w:lvl w:ilvl="0" w:tplc="C88AF39E">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484664018">
    <w:abstractNumId w:val="1"/>
  </w:num>
  <w:num w:numId="2" w16cid:durableId="1917472026">
    <w:abstractNumId w:val="5"/>
  </w:num>
  <w:num w:numId="3" w16cid:durableId="839127314">
    <w:abstractNumId w:val="8"/>
  </w:num>
  <w:num w:numId="4" w16cid:durableId="1126463857">
    <w:abstractNumId w:val="6"/>
  </w:num>
  <w:num w:numId="5" w16cid:durableId="372273285">
    <w:abstractNumId w:val="2"/>
  </w:num>
  <w:num w:numId="6" w16cid:durableId="1874882131">
    <w:abstractNumId w:val="3"/>
  </w:num>
  <w:num w:numId="7" w16cid:durableId="974871272">
    <w:abstractNumId w:val="4"/>
  </w:num>
  <w:num w:numId="8" w16cid:durableId="2037077261">
    <w:abstractNumId w:val="10"/>
  </w:num>
  <w:num w:numId="9" w16cid:durableId="1862013548">
    <w:abstractNumId w:val="9"/>
  </w:num>
  <w:num w:numId="10" w16cid:durableId="1712459240">
    <w:abstractNumId w:val="0"/>
  </w:num>
  <w:num w:numId="11" w16cid:durableId="2096513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1CEE"/>
    <w:rsid w:val="000022D2"/>
    <w:rsid w:val="00031E53"/>
    <w:rsid w:val="00033296"/>
    <w:rsid w:val="00037E8D"/>
    <w:rsid w:val="00042EF9"/>
    <w:rsid w:val="000478FC"/>
    <w:rsid w:val="00055F1D"/>
    <w:rsid w:val="00062860"/>
    <w:rsid w:val="000665AC"/>
    <w:rsid w:val="0006663B"/>
    <w:rsid w:val="0008041F"/>
    <w:rsid w:val="000D03E5"/>
    <w:rsid w:val="000D33CD"/>
    <w:rsid w:val="000F0327"/>
    <w:rsid w:val="000F0E07"/>
    <w:rsid w:val="001045F5"/>
    <w:rsid w:val="00104E3E"/>
    <w:rsid w:val="00105F7E"/>
    <w:rsid w:val="00126FE1"/>
    <w:rsid w:val="00127972"/>
    <w:rsid w:val="00127EAC"/>
    <w:rsid w:val="0014022A"/>
    <w:rsid w:val="0014330A"/>
    <w:rsid w:val="001453CB"/>
    <w:rsid w:val="00146C96"/>
    <w:rsid w:val="00156FE2"/>
    <w:rsid w:val="00166826"/>
    <w:rsid w:val="00167825"/>
    <w:rsid w:val="00183292"/>
    <w:rsid w:val="00184206"/>
    <w:rsid w:val="00193C2A"/>
    <w:rsid w:val="00194FBE"/>
    <w:rsid w:val="001A6CA4"/>
    <w:rsid w:val="001C213E"/>
    <w:rsid w:val="001D13EA"/>
    <w:rsid w:val="001D3F4F"/>
    <w:rsid w:val="001E2E20"/>
    <w:rsid w:val="001E36DE"/>
    <w:rsid w:val="001E73B9"/>
    <w:rsid w:val="001F34E4"/>
    <w:rsid w:val="001F759B"/>
    <w:rsid w:val="002016EB"/>
    <w:rsid w:val="002051E0"/>
    <w:rsid w:val="00221E5D"/>
    <w:rsid w:val="0023247A"/>
    <w:rsid w:val="002359D2"/>
    <w:rsid w:val="0024136F"/>
    <w:rsid w:val="00254CC6"/>
    <w:rsid w:val="00284020"/>
    <w:rsid w:val="0029500E"/>
    <w:rsid w:val="00295CA8"/>
    <w:rsid w:val="002B2731"/>
    <w:rsid w:val="002B5071"/>
    <w:rsid w:val="002C17FF"/>
    <w:rsid w:val="002D4B93"/>
    <w:rsid w:val="002E031A"/>
    <w:rsid w:val="002E556B"/>
    <w:rsid w:val="003115E9"/>
    <w:rsid w:val="00312F94"/>
    <w:rsid w:val="00321D73"/>
    <w:rsid w:val="00332FF4"/>
    <w:rsid w:val="0035127E"/>
    <w:rsid w:val="00353368"/>
    <w:rsid w:val="0035390C"/>
    <w:rsid w:val="0035612A"/>
    <w:rsid w:val="003626CB"/>
    <w:rsid w:val="003635C7"/>
    <w:rsid w:val="00364CBF"/>
    <w:rsid w:val="00365035"/>
    <w:rsid w:val="00367DCA"/>
    <w:rsid w:val="00372B70"/>
    <w:rsid w:val="00387B2E"/>
    <w:rsid w:val="00393619"/>
    <w:rsid w:val="003A1627"/>
    <w:rsid w:val="003A22AC"/>
    <w:rsid w:val="003B4AE6"/>
    <w:rsid w:val="003B660B"/>
    <w:rsid w:val="003C129B"/>
    <w:rsid w:val="003C7125"/>
    <w:rsid w:val="003D45D8"/>
    <w:rsid w:val="003E5A12"/>
    <w:rsid w:val="00400539"/>
    <w:rsid w:val="00405598"/>
    <w:rsid w:val="00411AD8"/>
    <w:rsid w:val="00427123"/>
    <w:rsid w:val="00436992"/>
    <w:rsid w:val="00436E70"/>
    <w:rsid w:val="00452D26"/>
    <w:rsid w:val="00465793"/>
    <w:rsid w:val="004869CE"/>
    <w:rsid w:val="00486D2B"/>
    <w:rsid w:val="00493B88"/>
    <w:rsid w:val="004B010B"/>
    <w:rsid w:val="004B08B8"/>
    <w:rsid w:val="004E070D"/>
    <w:rsid w:val="004E3B08"/>
    <w:rsid w:val="004E7ED2"/>
    <w:rsid w:val="004F2813"/>
    <w:rsid w:val="004F2D21"/>
    <w:rsid w:val="005377AD"/>
    <w:rsid w:val="0055570F"/>
    <w:rsid w:val="00560E8B"/>
    <w:rsid w:val="00573D8A"/>
    <w:rsid w:val="0057596B"/>
    <w:rsid w:val="0058142A"/>
    <w:rsid w:val="005842B1"/>
    <w:rsid w:val="005A7AE3"/>
    <w:rsid w:val="005C16BE"/>
    <w:rsid w:val="005C351B"/>
    <w:rsid w:val="005F0197"/>
    <w:rsid w:val="005F1D29"/>
    <w:rsid w:val="00604A0E"/>
    <w:rsid w:val="006115E4"/>
    <w:rsid w:val="006254CB"/>
    <w:rsid w:val="00634053"/>
    <w:rsid w:val="00636789"/>
    <w:rsid w:val="00641188"/>
    <w:rsid w:val="00641E0F"/>
    <w:rsid w:val="00650282"/>
    <w:rsid w:val="00663734"/>
    <w:rsid w:val="00683E3A"/>
    <w:rsid w:val="006978C0"/>
    <w:rsid w:val="006B56B2"/>
    <w:rsid w:val="006E0A8C"/>
    <w:rsid w:val="006E44D3"/>
    <w:rsid w:val="006F712E"/>
    <w:rsid w:val="00710386"/>
    <w:rsid w:val="00724E9E"/>
    <w:rsid w:val="00727756"/>
    <w:rsid w:val="00750B4A"/>
    <w:rsid w:val="0075230A"/>
    <w:rsid w:val="00762B27"/>
    <w:rsid w:val="00777B10"/>
    <w:rsid w:val="00787D2A"/>
    <w:rsid w:val="00792BDA"/>
    <w:rsid w:val="00794BBA"/>
    <w:rsid w:val="00795AA5"/>
    <w:rsid w:val="0079646B"/>
    <w:rsid w:val="007A7536"/>
    <w:rsid w:val="007A78F6"/>
    <w:rsid w:val="007B1DEC"/>
    <w:rsid w:val="007C1281"/>
    <w:rsid w:val="007C425A"/>
    <w:rsid w:val="007C5CAD"/>
    <w:rsid w:val="007D04D2"/>
    <w:rsid w:val="007D0EB2"/>
    <w:rsid w:val="007F4E3A"/>
    <w:rsid w:val="008048BE"/>
    <w:rsid w:val="0081119C"/>
    <w:rsid w:val="00815AF0"/>
    <w:rsid w:val="00821FD2"/>
    <w:rsid w:val="00825BFE"/>
    <w:rsid w:val="00837B18"/>
    <w:rsid w:val="0084011C"/>
    <w:rsid w:val="00841BD3"/>
    <w:rsid w:val="008551C2"/>
    <w:rsid w:val="008637FD"/>
    <w:rsid w:val="00863FAC"/>
    <w:rsid w:val="0086682A"/>
    <w:rsid w:val="00875BA6"/>
    <w:rsid w:val="008844DC"/>
    <w:rsid w:val="00893C88"/>
    <w:rsid w:val="00894453"/>
    <w:rsid w:val="00894FEE"/>
    <w:rsid w:val="00897012"/>
    <w:rsid w:val="008C68C2"/>
    <w:rsid w:val="008E263E"/>
    <w:rsid w:val="00905FA1"/>
    <w:rsid w:val="00910C64"/>
    <w:rsid w:val="009110E3"/>
    <w:rsid w:val="00911DFD"/>
    <w:rsid w:val="0091584C"/>
    <w:rsid w:val="0092594C"/>
    <w:rsid w:val="0093313A"/>
    <w:rsid w:val="00933A65"/>
    <w:rsid w:val="0095093A"/>
    <w:rsid w:val="009747AD"/>
    <w:rsid w:val="00980670"/>
    <w:rsid w:val="00994B97"/>
    <w:rsid w:val="009C53F0"/>
    <w:rsid w:val="009E1DDE"/>
    <w:rsid w:val="009E60F3"/>
    <w:rsid w:val="009F17D3"/>
    <w:rsid w:val="009F6DAB"/>
    <w:rsid w:val="00A144D0"/>
    <w:rsid w:val="00A254B7"/>
    <w:rsid w:val="00A258D8"/>
    <w:rsid w:val="00A30598"/>
    <w:rsid w:val="00A33582"/>
    <w:rsid w:val="00A37605"/>
    <w:rsid w:val="00A7666C"/>
    <w:rsid w:val="00A773AC"/>
    <w:rsid w:val="00A82EA0"/>
    <w:rsid w:val="00A8529E"/>
    <w:rsid w:val="00A87F7D"/>
    <w:rsid w:val="00A97A05"/>
    <w:rsid w:val="00AA2ABF"/>
    <w:rsid w:val="00AB439F"/>
    <w:rsid w:val="00AB51C6"/>
    <w:rsid w:val="00AC0786"/>
    <w:rsid w:val="00AE1E63"/>
    <w:rsid w:val="00AE703A"/>
    <w:rsid w:val="00AF2F20"/>
    <w:rsid w:val="00AF689A"/>
    <w:rsid w:val="00B0235D"/>
    <w:rsid w:val="00B07135"/>
    <w:rsid w:val="00B21980"/>
    <w:rsid w:val="00B241B7"/>
    <w:rsid w:val="00B335C7"/>
    <w:rsid w:val="00B45A01"/>
    <w:rsid w:val="00B5182D"/>
    <w:rsid w:val="00B51929"/>
    <w:rsid w:val="00B538E1"/>
    <w:rsid w:val="00B5793B"/>
    <w:rsid w:val="00B60064"/>
    <w:rsid w:val="00B67B26"/>
    <w:rsid w:val="00B742BD"/>
    <w:rsid w:val="00B75C12"/>
    <w:rsid w:val="00B75C21"/>
    <w:rsid w:val="00B972A4"/>
    <w:rsid w:val="00BA5B79"/>
    <w:rsid w:val="00BD796B"/>
    <w:rsid w:val="00BF22E3"/>
    <w:rsid w:val="00C11CEE"/>
    <w:rsid w:val="00C30059"/>
    <w:rsid w:val="00C34A4E"/>
    <w:rsid w:val="00C42BB6"/>
    <w:rsid w:val="00C550CB"/>
    <w:rsid w:val="00C56763"/>
    <w:rsid w:val="00C662D1"/>
    <w:rsid w:val="00C77154"/>
    <w:rsid w:val="00C81E2A"/>
    <w:rsid w:val="00C84B8C"/>
    <w:rsid w:val="00C929C3"/>
    <w:rsid w:val="00C9774D"/>
    <w:rsid w:val="00CA3AE5"/>
    <w:rsid w:val="00CC6032"/>
    <w:rsid w:val="00CD1656"/>
    <w:rsid w:val="00CD556B"/>
    <w:rsid w:val="00CF2466"/>
    <w:rsid w:val="00CF2DDB"/>
    <w:rsid w:val="00CF694B"/>
    <w:rsid w:val="00D217FA"/>
    <w:rsid w:val="00D24B82"/>
    <w:rsid w:val="00D26FFE"/>
    <w:rsid w:val="00D35FCA"/>
    <w:rsid w:val="00D4546B"/>
    <w:rsid w:val="00D467E2"/>
    <w:rsid w:val="00D5230B"/>
    <w:rsid w:val="00D57163"/>
    <w:rsid w:val="00D77529"/>
    <w:rsid w:val="00D800F5"/>
    <w:rsid w:val="00D878BD"/>
    <w:rsid w:val="00DB03F9"/>
    <w:rsid w:val="00DB30EC"/>
    <w:rsid w:val="00DD3D8D"/>
    <w:rsid w:val="00DF268F"/>
    <w:rsid w:val="00E04E96"/>
    <w:rsid w:val="00E074AF"/>
    <w:rsid w:val="00E07B9A"/>
    <w:rsid w:val="00E15E1C"/>
    <w:rsid w:val="00E22EEA"/>
    <w:rsid w:val="00E24A6B"/>
    <w:rsid w:val="00E440A0"/>
    <w:rsid w:val="00E44C4F"/>
    <w:rsid w:val="00E52A17"/>
    <w:rsid w:val="00E763BE"/>
    <w:rsid w:val="00E767D7"/>
    <w:rsid w:val="00E8445B"/>
    <w:rsid w:val="00EB19FB"/>
    <w:rsid w:val="00EB2144"/>
    <w:rsid w:val="00EB5F7F"/>
    <w:rsid w:val="00EB642B"/>
    <w:rsid w:val="00EC0362"/>
    <w:rsid w:val="00ED2CAA"/>
    <w:rsid w:val="00EF55B1"/>
    <w:rsid w:val="00F05936"/>
    <w:rsid w:val="00F21E84"/>
    <w:rsid w:val="00F26F99"/>
    <w:rsid w:val="00F3229A"/>
    <w:rsid w:val="00F3684E"/>
    <w:rsid w:val="00F4113C"/>
    <w:rsid w:val="00F41F40"/>
    <w:rsid w:val="00F60675"/>
    <w:rsid w:val="00F60B4F"/>
    <w:rsid w:val="00F8421D"/>
    <w:rsid w:val="00F85E29"/>
    <w:rsid w:val="00FA055B"/>
    <w:rsid w:val="00FB5016"/>
    <w:rsid w:val="00FD32C0"/>
    <w:rsid w:val="00FE4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D490"/>
  <w15:docId w15:val="{C04B80D2-FFD3-4058-BA1D-F29C3D88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B7"/>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235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9D2"/>
    <w:rPr>
      <w:rFonts w:ascii="Segoe UI" w:eastAsia="Times New Roman" w:hAnsi="Segoe UI" w:cs="Segoe UI"/>
      <w:sz w:val="18"/>
      <w:szCs w:val="18"/>
      <w:lang w:val="ro-RO" w:eastAsia="ro-RO"/>
    </w:rPr>
  </w:style>
  <w:style w:type="paragraph" w:styleId="ListParagraph">
    <w:name w:val="List Paragraph"/>
    <w:basedOn w:val="Normal"/>
    <w:uiPriority w:val="34"/>
    <w:qFormat/>
    <w:rsid w:val="00641188"/>
    <w:pPr>
      <w:ind w:left="720"/>
      <w:contextualSpacing/>
    </w:pPr>
  </w:style>
  <w:style w:type="character" w:customStyle="1" w:styleId="shdr">
    <w:name w:val="s_hdr"/>
    <w:basedOn w:val="DefaultParagraphFont"/>
    <w:rsid w:val="00980670"/>
  </w:style>
  <w:style w:type="paragraph" w:styleId="Header">
    <w:name w:val="header"/>
    <w:basedOn w:val="Normal"/>
    <w:link w:val="HeaderChar"/>
    <w:uiPriority w:val="99"/>
    <w:unhideWhenUsed/>
    <w:rsid w:val="00837B18"/>
    <w:pPr>
      <w:tabs>
        <w:tab w:val="center" w:pos="4680"/>
        <w:tab w:val="right" w:pos="9360"/>
      </w:tabs>
    </w:pPr>
  </w:style>
  <w:style w:type="character" w:customStyle="1" w:styleId="HeaderChar">
    <w:name w:val="Header Char"/>
    <w:basedOn w:val="DefaultParagraphFont"/>
    <w:link w:val="Header"/>
    <w:uiPriority w:val="99"/>
    <w:rsid w:val="00837B18"/>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837B18"/>
    <w:pPr>
      <w:tabs>
        <w:tab w:val="center" w:pos="4680"/>
        <w:tab w:val="right" w:pos="9360"/>
      </w:tabs>
    </w:pPr>
  </w:style>
  <w:style w:type="character" w:customStyle="1" w:styleId="FooterChar">
    <w:name w:val="Footer Char"/>
    <w:basedOn w:val="DefaultParagraphFont"/>
    <w:link w:val="Footer"/>
    <w:uiPriority w:val="99"/>
    <w:rsid w:val="00837B18"/>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948">
      <w:bodyDiv w:val="1"/>
      <w:marLeft w:val="0"/>
      <w:marRight w:val="0"/>
      <w:marTop w:val="0"/>
      <w:marBottom w:val="0"/>
      <w:divBdr>
        <w:top w:val="none" w:sz="0" w:space="0" w:color="auto"/>
        <w:left w:val="none" w:sz="0" w:space="0" w:color="auto"/>
        <w:bottom w:val="none" w:sz="0" w:space="0" w:color="auto"/>
        <w:right w:val="none" w:sz="0" w:space="0" w:color="auto"/>
      </w:divBdr>
    </w:div>
    <w:div w:id="223223829">
      <w:bodyDiv w:val="1"/>
      <w:marLeft w:val="0"/>
      <w:marRight w:val="0"/>
      <w:marTop w:val="0"/>
      <w:marBottom w:val="0"/>
      <w:divBdr>
        <w:top w:val="none" w:sz="0" w:space="0" w:color="auto"/>
        <w:left w:val="none" w:sz="0" w:space="0" w:color="auto"/>
        <w:bottom w:val="none" w:sz="0" w:space="0" w:color="auto"/>
        <w:right w:val="none" w:sz="0" w:space="0" w:color="auto"/>
      </w:divBdr>
    </w:div>
    <w:div w:id="279460658">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285351735">
      <w:bodyDiv w:val="1"/>
      <w:marLeft w:val="0"/>
      <w:marRight w:val="0"/>
      <w:marTop w:val="0"/>
      <w:marBottom w:val="0"/>
      <w:divBdr>
        <w:top w:val="none" w:sz="0" w:space="0" w:color="auto"/>
        <w:left w:val="none" w:sz="0" w:space="0" w:color="auto"/>
        <w:bottom w:val="none" w:sz="0" w:space="0" w:color="auto"/>
        <w:right w:val="none" w:sz="0" w:space="0" w:color="auto"/>
      </w:divBdr>
    </w:div>
    <w:div w:id="31006014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792745551">
      <w:bodyDiv w:val="1"/>
      <w:marLeft w:val="0"/>
      <w:marRight w:val="0"/>
      <w:marTop w:val="0"/>
      <w:marBottom w:val="0"/>
      <w:divBdr>
        <w:top w:val="none" w:sz="0" w:space="0" w:color="auto"/>
        <w:left w:val="none" w:sz="0" w:space="0" w:color="auto"/>
        <w:bottom w:val="none" w:sz="0" w:space="0" w:color="auto"/>
        <w:right w:val="none" w:sz="0" w:space="0" w:color="auto"/>
      </w:divBdr>
    </w:div>
    <w:div w:id="860558589">
      <w:bodyDiv w:val="1"/>
      <w:marLeft w:val="0"/>
      <w:marRight w:val="0"/>
      <w:marTop w:val="0"/>
      <w:marBottom w:val="0"/>
      <w:divBdr>
        <w:top w:val="none" w:sz="0" w:space="0" w:color="auto"/>
        <w:left w:val="none" w:sz="0" w:space="0" w:color="auto"/>
        <w:bottom w:val="none" w:sz="0" w:space="0" w:color="auto"/>
        <w:right w:val="none" w:sz="0" w:space="0" w:color="auto"/>
      </w:divBdr>
    </w:div>
    <w:div w:id="881789757">
      <w:bodyDiv w:val="1"/>
      <w:marLeft w:val="0"/>
      <w:marRight w:val="0"/>
      <w:marTop w:val="0"/>
      <w:marBottom w:val="0"/>
      <w:divBdr>
        <w:top w:val="none" w:sz="0" w:space="0" w:color="auto"/>
        <w:left w:val="none" w:sz="0" w:space="0" w:color="auto"/>
        <w:bottom w:val="none" w:sz="0" w:space="0" w:color="auto"/>
        <w:right w:val="none" w:sz="0" w:space="0" w:color="auto"/>
      </w:divBdr>
    </w:div>
    <w:div w:id="982806666">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 w:id="1903636026">
      <w:bodyDiv w:val="1"/>
      <w:marLeft w:val="0"/>
      <w:marRight w:val="0"/>
      <w:marTop w:val="0"/>
      <w:marBottom w:val="0"/>
      <w:divBdr>
        <w:top w:val="none" w:sz="0" w:space="0" w:color="auto"/>
        <w:left w:val="none" w:sz="0" w:space="0" w:color="auto"/>
        <w:bottom w:val="none" w:sz="0" w:space="0" w:color="auto"/>
        <w:right w:val="none" w:sz="0" w:space="0" w:color="auto"/>
      </w:divBdr>
    </w:div>
    <w:div w:id="191800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945</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182</cp:revision>
  <cp:lastPrinted>2025-12-22T18:49:00Z</cp:lastPrinted>
  <dcterms:created xsi:type="dcterms:W3CDTF">2014-12-11T11:48:00Z</dcterms:created>
  <dcterms:modified xsi:type="dcterms:W3CDTF">2026-01-21T18:28:00Z</dcterms:modified>
</cp:coreProperties>
</file>