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page" w:horzAnchor="margin" w:tblpXSpec="center" w:tblpY="256"/>
        <w:tblOverlap w:val="never"/>
        <w:tblW w:w="9327" w:type="dxa"/>
        <w:tblLayout w:type="fixed"/>
        <w:tblLook w:val="04A0" w:firstRow="1" w:lastRow="0" w:firstColumn="1" w:lastColumn="0" w:noHBand="0" w:noVBand="1"/>
      </w:tblPr>
      <w:tblGrid>
        <w:gridCol w:w="1643"/>
        <w:gridCol w:w="6008"/>
        <w:gridCol w:w="1676"/>
      </w:tblGrid>
      <w:tr w:rsidR="0026234B" w:rsidRPr="0026234B" w14:paraId="5BFD725F" w14:textId="77777777" w:rsidTr="0026234B">
        <w:trPr>
          <w:trHeight w:val="2221"/>
        </w:trPr>
        <w:tc>
          <w:tcPr>
            <w:tcW w:w="1643" w:type="dxa"/>
            <w:hideMark/>
          </w:tcPr>
          <w:p w14:paraId="066B1636" w14:textId="77777777" w:rsidR="0026234B" w:rsidRPr="0026234B" w:rsidRDefault="0026234B" w:rsidP="0026234B">
            <w:pPr>
              <w:widowControl w:val="0"/>
              <w:suppressAutoHyphens/>
              <w:spacing w:after="200" w:line="276" w:lineRule="auto"/>
              <w:jc w:val="both"/>
              <w:rPr>
                <w:rFonts w:ascii="Times New Roman" w:hAnsi="Times New Roman" w:cs="Times New Roman"/>
                <w:lang w:val="en-GB"/>
              </w:rPr>
            </w:pPr>
            <w:r w:rsidRPr="0026234B">
              <w:rPr>
                <w:rFonts w:ascii="Times New Roman" w:hAnsi="Times New Roman" w:cs="Times New Roman"/>
                <w:noProof/>
                <w:lang w:val="ro-RO" w:eastAsia="zh-CN"/>
              </w:rPr>
              <w:drawing>
                <wp:inline distT="0" distB="0" distL="0" distR="0" wp14:anchorId="25199CC0" wp14:editId="629F3D5A">
                  <wp:extent cx="885825" cy="1133475"/>
                  <wp:effectExtent l="0" t="0" r="9525" b="9525"/>
                  <wp:docPr id="1173724906" name="Picture 2" descr="100px-Coat_of_arms_of_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px-Coat_of_arms_of_Romania.sv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133475"/>
                          </a:xfrm>
                          <a:prstGeom prst="rect">
                            <a:avLst/>
                          </a:prstGeom>
                          <a:noFill/>
                          <a:ln>
                            <a:noFill/>
                          </a:ln>
                        </pic:spPr>
                      </pic:pic>
                    </a:graphicData>
                  </a:graphic>
                </wp:inline>
              </w:drawing>
            </w:r>
            <w:r w:rsidRPr="0026234B">
              <w:rPr>
                <w:rFonts w:ascii="Times New Roman" w:hAnsi="Times New Roman" w:cs="Times New Roman"/>
                <w:lang w:val="en-GB" w:eastAsia="zh-CN"/>
              </w:rPr>
              <w:t xml:space="preserve"> </w:t>
            </w:r>
          </w:p>
        </w:tc>
        <w:tc>
          <w:tcPr>
            <w:tcW w:w="6008" w:type="dxa"/>
            <w:hideMark/>
          </w:tcPr>
          <w:p w14:paraId="553FD9BA" w14:textId="77777777" w:rsidR="0026234B" w:rsidRPr="0026234B" w:rsidRDefault="0026234B" w:rsidP="0026234B">
            <w:pPr>
              <w:widowControl w:val="0"/>
              <w:suppressAutoHyphens/>
              <w:spacing w:after="0"/>
              <w:jc w:val="center"/>
              <w:rPr>
                <w:rFonts w:ascii="Times New Roman" w:hAnsi="Times New Roman" w:cs="Times New Roman"/>
                <w:b/>
                <w:bCs/>
                <w:lang w:val="it-IT" w:eastAsia="zh-CN"/>
              </w:rPr>
            </w:pPr>
            <w:r w:rsidRPr="0026234B">
              <w:rPr>
                <w:rFonts w:ascii="Times New Roman" w:hAnsi="Times New Roman" w:cs="Times New Roman"/>
                <w:b/>
                <w:bCs/>
                <w:lang w:val="it-IT" w:eastAsia="zh-CN"/>
              </w:rPr>
              <w:t>ROMANIA</w:t>
            </w:r>
          </w:p>
          <w:p w14:paraId="0D9092AF" w14:textId="77777777" w:rsidR="0026234B" w:rsidRPr="0026234B" w:rsidRDefault="0026234B" w:rsidP="0026234B">
            <w:pPr>
              <w:widowControl w:val="0"/>
              <w:suppressAutoHyphens/>
              <w:spacing w:after="0"/>
              <w:jc w:val="center"/>
              <w:rPr>
                <w:rFonts w:ascii="Times New Roman" w:hAnsi="Times New Roman" w:cs="Times New Roman"/>
                <w:b/>
                <w:bCs/>
                <w:lang w:val="it-IT" w:eastAsia="zh-CN"/>
              </w:rPr>
            </w:pPr>
            <w:r w:rsidRPr="0026234B">
              <w:rPr>
                <w:rFonts w:ascii="Times New Roman" w:hAnsi="Times New Roman" w:cs="Times New Roman"/>
                <w:b/>
                <w:bCs/>
                <w:lang w:val="it-IT" w:eastAsia="zh-CN"/>
              </w:rPr>
              <w:t>JUDETUL CONSTANTA ,COMUNA DUMBRAVENI</w:t>
            </w:r>
          </w:p>
          <w:p w14:paraId="7E57FC71" w14:textId="77777777" w:rsidR="0026234B" w:rsidRPr="0026234B" w:rsidRDefault="0026234B" w:rsidP="0026234B">
            <w:pPr>
              <w:widowControl w:val="0"/>
              <w:suppressAutoHyphens/>
              <w:spacing w:after="0"/>
              <w:jc w:val="center"/>
              <w:rPr>
                <w:rFonts w:ascii="Times New Roman" w:hAnsi="Times New Roman" w:cs="Times New Roman"/>
                <w:b/>
                <w:bCs/>
                <w:lang w:val="it-IT" w:eastAsia="zh-CN"/>
              </w:rPr>
            </w:pPr>
            <w:r w:rsidRPr="0026234B">
              <w:rPr>
                <w:rFonts w:ascii="Times New Roman" w:hAnsi="Times New Roman" w:cs="Times New Roman"/>
                <w:b/>
                <w:bCs/>
                <w:lang w:val="it-IT" w:eastAsia="zh-CN"/>
              </w:rPr>
              <w:t>PRIMARIA</w:t>
            </w:r>
          </w:p>
          <w:p w14:paraId="107C7616" w14:textId="77777777" w:rsidR="0026234B" w:rsidRPr="0026234B" w:rsidRDefault="0026234B" w:rsidP="0026234B">
            <w:pPr>
              <w:widowControl w:val="0"/>
              <w:suppressAutoHyphens/>
              <w:spacing w:after="0"/>
              <w:jc w:val="center"/>
              <w:rPr>
                <w:rFonts w:ascii="Times New Roman" w:hAnsi="Times New Roman" w:cs="Times New Roman"/>
                <w:b/>
                <w:bCs/>
                <w:lang w:val="it-IT" w:eastAsia="zh-CN"/>
              </w:rPr>
            </w:pPr>
            <w:r w:rsidRPr="0026234B">
              <w:rPr>
                <w:rFonts w:ascii="Times New Roman" w:hAnsi="Times New Roman" w:cs="Times New Roman"/>
                <w:b/>
                <w:bCs/>
                <w:lang w:val="it-IT" w:eastAsia="zh-CN"/>
              </w:rPr>
              <w:t>Cod fiscal 6398771, Dumbraveni,Str.Principala nr.17,</w:t>
            </w:r>
          </w:p>
          <w:p w14:paraId="11CAE75D" w14:textId="77777777" w:rsidR="0026234B" w:rsidRPr="0026234B" w:rsidRDefault="0026234B" w:rsidP="0026234B">
            <w:pPr>
              <w:widowControl w:val="0"/>
              <w:suppressAutoHyphens/>
              <w:spacing w:after="0"/>
              <w:jc w:val="center"/>
              <w:rPr>
                <w:rFonts w:ascii="Times New Roman" w:hAnsi="Times New Roman" w:cs="Times New Roman"/>
                <w:b/>
                <w:bCs/>
                <w:lang w:val="it-IT" w:eastAsia="zh-CN"/>
              </w:rPr>
            </w:pPr>
            <w:r w:rsidRPr="0026234B">
              <w:rPr>
                <w:rFonts w:ascii="Times New Roman" w:hAnsi="Times New Roman" w:cs="Times New Roman"/>
                <w:b/>
                <w:bCs/>
                <w:lang w:val="it-IT" w:eastAsia="zh-CN"/>
              </w:rPr>
              <w:t>Tel./fax:0241.838.781/0241.838.780</w:t>
            </w:r>
          </w:p>
          <w:p w14:paraId="301A8532" w14:textId="77777777" w:rsidR="0026234B" w:rsidRPr="0026234B" w:rsidRDefault="0026234B" w:rsidP="0026234B">
            <w:pPr>
              <w:widowControl w:val="0"/>
              <w:suppressAutoHyphens/>
              <w:spacing w:after="0"/>
              <w:jc w:val="center"/>
              <w:rPr>
                <w:rFonts w:ascii="Times New Roman" w:hAnsi="Times New Roman" w:cs="Times New Roman"/>
                <w:b/>
                <w:bCs/>
                <w:lang w:val="it-IT" w:eastAsia="zh-CN"/>
              </w:rPr>
            </w:pPr>
            <w:r w:rsidRPr="0026234B">
              <w:rPr>
                <w:rFonts w:ascii="Times New Roman" w:hAnsi="Times New Roman" w:cs="Times New Roman"/>
                <w:b/>
                <w:bCs/>
                <w:lang w:val="it-IT" w:eastAsia="zh-CN"/>
              </w:rPr>
              <w:t>email:</w:t>
            </w:r>
            <w:r w:rsidRPr="0026234B">
              <w:rPr>
                <w:rFonts w:ascii="Times New Roman" w:hAnsi="Times New Roman" w:cs="Times New Roman"/>
                <w:b/>
                <w:bCs/>
                <w:u w:val="single"/>
                <w:lang w:val="it-IT" w:eastAsia="zh-CN"/>
              </w:rPr>
              <w:t>primariadumbravenict@yahoo.com</w:t>
            </w:r>
          </w:p>
          <w:p w14:paraId="0474A1AA" w14:textId="77777777" w:rsidR="0026234B" w:rsidRPr="0026234B" w:rsidRDefault="0026234B" w:rsidP="0026234B">
            <w:pPr>
              <w:widowControl w:val="0"/>
              <w:suppressAutoHyphens/>
              <w:spacing w:after="0"/>
              <w:jc w:val="center"/>
              <w:rPr>
                <w:rFonts w:ascii="Times New Roman" w:hAnsi="Times New Roman" w:cs="Times New Roman"/>
                <w:b/>
                <w:bCs/>
                <w:u w:val="single"/>
                <w:lang w:val="en-GB" w:eastAsia="zh-CN"/>
              </w:rPr>
            </w:pPr>
            <w:r w:rsidRPr="0026234B">
              <w:rPr>
                <w:rFonts w:ascii="Times New Roman" w:hAnsi="Times New Roman" w:cs="Times New Roman"/>
                <w:b/>
                <w:bCs/>
                <w:lang w:val="en-GB" w:eastAsia="zh-CN"/>
              </w:rPr>
              <w:t>website</w:t>
            </w:r>
            <w:hyperlink r:id="rId9" w:history="1">
              <w:r w:rsidRPr="0026234B">
                <w:rPr>
                  <w:rFonts w:ascii="Times New Roman" w:hAnsi="Times New Roman" w:cs="Times New Roman"/>
                  <w:b/>
                  <w:bCs/>
                  <w:color w:val="467886" w:themeColor="hyperlink"/>
                  <w:u w:val="single"/>
                  <w:lang w:val="en-GB" w:eastAsia="zh-CN"/>
                </w:rPr>
                <w:t>www.rimaria-dumbraveni.ro</w:t>
              </w:r>
            </w:hyperlink>
          </w:p>
        </w:tc>
        <w:tc>
          <w:tcPr>
            <w:tcW w:w="1676" w:type="dxa"/>
            <w:hideMark/>
          </w:tcPr>
          <w:p w14:paraId="096AA9B6" w14:textId="77777777" w:rsidR="0026234B" w:rsidRPr="0026234B" w:rsidRDefault="0026234B" w:rsidP="0026234B">
            <w:pPr>
              <w:widowControl w:val="0"/>
              <w:suppressAutoHyphens/>
              <w:jc w:val="both"/>
              <w:rPr>
                <w:rFonts w:ascii="Times New Roman" w:hAnsi="Times New Roman" w:cs="Times New Roman"/>
                <w:b/>
                <w:bCs/>
                <w:u w:val="single"/>
                <w:lang w:val="en-GB" w:eastAsia="zh-CN"/>
              </w:rPr>
            </w:pPr>
            <w:r w:rsidRPr="0026234B">
              <w:rPr>
                <w:rFonts w:ascii="Times New Roman" w:hAnsi="Times New Roman" w:cs="Times New Roman"/>
                <w:noProof/>
                <w:lang w:val="ro-RO" w:eastAsia="zh-CN"/>
              </w:rPr>
              <w:drawing>
                <wp:inline distT="0" distB="0" distL="0" distR="0" wp14:anchorId="12018A1A" wp14:editId="601BCA34">
                  <wp:extent cx="847725" cy="1000125"/>
                  <wp:effectExtent l="0" t="0" r="9525" b="9525"/>
                  <wp:docPr id="496659909" name="Picture 1"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O imagine care conține text, miniatură&#10;&#10;Descriere generată automa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1000125"/>
                          </a:xfrm>
                          <a:prstGeom prst="rect">
                            <a:avLst/>
                          </a:prstGeom>
                          <a:noFill/>
                          <a:ln>
                            <a:noFill/>
                          </a:ln>
                        </pic:spPr>
                      </pic:pic>
                    </a:graphicData>
                  </a:graphic>
                </wp:inline>
              </w:drawing>
            </w:r>
          </w:p>
        </w:tc>
      </w:tr>
    </w:tbl>
    <w:p w14:paraId="059458F0" w14:textId="77777777" w:rsidR="000546E3" w:rsidRPr="00995AFE" w:rsidRDefault="000546E3">
      <w:pPr>
        <w:rPr>
          <w:rStyle w:val="salnttl"/>
          <w:rFonts w:ascii="Times New Roman" w:hAnsi="Times New Roman" w:cs="Times New Roman"/>
          <w:color w:val="000000"/>
          <w:bdr w:val="none" w:sz="0" w:space="0" w:color="auto" w:frame="1"/>
        </w:rPr>
      </w:pPr>
    </w:p>
    <w:p w14:paraId="1C033CA9" w14:textId="77777777" w:rsidR="00271DEC" w:rsidRPr="00995AFE" w:rsidRDefault="00271DEC">
      <w:pPr>
        <w:rPr>
          <w:rStyle w:val="salnttl"/>
          <w:rFonts w:ascii="Times New Roman" w:hAnsi="Times New Roman" w:cs="Times New Roman"/>
          <w:color w:val="000000"/>
          <w:bdr w:val="none" w:sz="0" w:space="0" w:color="auto" w:frame="1"/>
        </w:rPr>
      </w:pPr>
    </w:p>
    <w:p w14:paraId="4587265A" w14:textId="77777777" w:rsidR="00271DEC" w:rsidRPr="00995AFE" w:rsidRDefault="00271DEC">
      <w:pPr>
        <w:rPr>
          <w:rStyle w:val="salnttl"/>
          <w:rFonts w:ascii="Times New Roman" w:hAnsi="Times New Roman" w:cs="Times New Roman"/>
          <w:color w:val="000000"/>
          <w:bdr w:val="none" w:sz="0" w:space="0" w:color="auto" w:frame="1"/>
        </w:rPr>
      </w:pPr>
    </w:p>
    <w:p w14:paraId="361CE137" w14:textId="46DD8975" w:rsidR="004905C6" w:rsidRPr="0026234B" w:rsidRDefault="0026234B" w:rsidP="00506782">
      <w:pPr>
        <w:jc w:val="right"/>
        <w:rPr>
          <w:rFonts w:ascii="Times New Roman" w:hAnsi="Times New Roman" w:cs="Times New Roman"/>
          <w:color w:val="333333"/>
          <w:shd w:val="clear" w:color="auto" w:fill="FFFFFF"/>
          <w:lang w:val="it-IT"/>
        </w:rPr>
      </w:pPr>
      <w:r w:rsidRPr="0026234B">
        <w:rPr>
          <w:rStyle w:val="salnttl"/>
          <w:rFonts w:ascii="Times New Roman" w:hAnsi="Times New Roman" w:cs="Times New Roman"/>
          <w:color w:val="000000"/>
          <w:bdr w:val="none" w:sz="0" w:space="0" w:color="auto" w:frame="1"/>
          <w:lang w:val="it-IT"/>
        </w:rPr>
        <w:t>A</w:t>
      </w:r>
      <w:r>
        <w:rPr>
          <w:rStyle w:val="salnttl"/>
          <w:rFonts w:ascii="Times New Roman" w:hAnsi="Times New Roman" w:cs="Times New Roman"/>
          <w:color w:val="000000"/>
          <w:bdr w:val="none" w:sz="0" w:space="0" w:color="auto" w:frame="1"/>
          <w:lang w:val="it-IT"/>
        </w:rPr>
        <w:t xml:space="preserve">nexa la HCL </w:t>
      </w:r>
      <w:r w:rsidR="00997CF1">
        <w:rPr>
          <w:rStyle w:val="salnttl"/>
          <w:rFonts w:ascii="Times New Roman" w:hAnsi="Times New Roman" w:cs="Times New Roman"/>
          <w:color w:val="000000"/>
          <w:bdr w:val="none" w:sz="0" w:space="0" w:color="auto" w:frame="1"/>
          <w:lang w:val="it-IT"/>
        </w:rPr>
        <w:t>94/30.12.</w:t>
      </w:r>
      <w:r w:rsidR="0019180B">
        <w:rPr>
          <w:rStyle w:val="salnttl"/>
          <w:rFonts w:ascii="Times New Roman" w:hAnsi="Times New Roman" w:cs="Times New Roman"/>
          <w:color w:val="000000"/>
          <w:bdr w:val="none" w:sz="0" w:space="0" w:color="auto" w:frame="1"/>
          <w:lang w:val="it-IT"/>
        </w:rPr>
        <w:t>2025</w:t>
      </w:r>
    </w:p>
    <w:p w14:paraId="6B9FDF05" w14:textId="77777777" w:rsidR="00A25FAA" w:rsidRPr="00995AFE" w:rsidRDefault="00A25FAA" w:rsidP="00A25FAA">
      <w:pPr>
        <w:spacing w:after="0" w:line="240" w:lineRule="auto"/>
        <w:jc w:val="center"/>
        <w:rPr>
          <w:rFonts w:ascii="Times New Roman" w:eastAsia="Times New Roman" w:hAnsi="Times New Roman" w:cs="Times New Roman"/>
          <w:b/>
          <w:kern w:val="0"/>
          <w:lang w:val="ro-RO" w:eastAsia="ro-RO"/>
          <w14:ligatures w14:val="none"/>
        </w:rPr>
      </w:pPr>
      <w:r w:rsidRPr="00995AFE">
        <w:rPr>
          <w:rFonts w:ascii="Times New Roman" w:eastAsia="Times New Roman" w:hAnsi="Times New Roman" w:cs="Times New Roman"/>
          <w:b/>
          <w:kern w:val="0"/>
          <w:lang w:val="ro-RO" w:eastAsia="ro-RO"/>
          <w14:ligatures w14:val="none"/>
        </w:rPr>
        <w:t>Privind valorile impozabile, impozitele şi taxele locale aplicabile începand cu anul fiscal 2026</w:t>
      </w:r>
    </w:p>
    <w:p w14:paraId="6F3BBFCB" w14:textId="77091910" w:rsidR="00A25FAA" w:rsidRPr="00995AFE" w:rsidRDefault="00A25FAA" w:rsidP="00A25FAA">
      <w:pPr>
        <w:spacing w:after="0" w:line="240" w:lineRule="auto"/>
        <w:ind w:left="360"/>
        <w:jc w:val="center"/>
        <w:rPr>
          <w:rFonts w:ascii="Times New Roman" w:eastAsia="Times New Roman" w:hAnsi="Times New Roman" w:cs="Times New Roman"/>
          <w:b/>
          <w:kern w:val="0"/>
          <w:lang w:val="ro-RO" w:eastAsia="ro-RO"/>
          <w14:ligatures w14:val="none"/>
        </w:rPr>
      </w:pPr>
      <w:r w:rsidRPr="00995AFE">
        <w:rPr>
          <w:rFonts w:ascii="Times New Roman" w:eastAsia="Times New Roman" w:hAnsi="Times New Roman" w:cs="Times New Roman"/>
          <w:b/>
          <w:kern w:val="0"/>
          <w:lang w:val="ro-RO" w:eastAsia="ro-RO"/>
          <w14:ligatures w14:val="none"/>
        </w:rPr>
        <w:t xml:space="preserve">Calculul impozitului pe cladirile </w:t>
      </w:r>
    </w:p>
    <w:p w14:paraId="6239CE0C" w14:textId="77777777" w:rsidR="00A25FAA" w:rsidRPr="00995AFE" w:rsidRDefault="00A25FAA" w:rsidP="00A25FAA">
      <w:pPr>
        <w:spacing w:after="0" w:line="240" w:lineRule="auto"/>
        <w:ind w:left="360"/>
        <w:rPr>
          <w:rFonts w:ascii="Times New Roman" w:eastAsia="Times New Roman" w:hAnsi="Times New Roman" w:cs="Times New Roman"/>
          <w:b/>
          <w:kern w:val="0"/>
          <w:lang w:val="ro-RO" w:eastAsia="ro-RO"/>
          <w14:ligatures w14:val="none"/>
        </w:rPr>
      </w:pPr>
      <w:r w:rsidRPr="00995AFE">
        <w:rPr>
          <w:rFonts w:ascii="Times New Roman" w:eastAsia="Times New Roman" w:hAnsi="Times New Roman" w:cs="Times New Roman"/>
          <w:b/>
          <w:kern w:val="0"/>
          <w:lang w:val="ro-RO" w:eastAsia="ro-RO"/>
          <w14:ligatures w14:val="none"/>
        </w:rPr>
        <w:t>I.IMPOZITUL/TAXA PE CLADIRI</w:t>
      </w:r>
    </w:p>
    <w:p w14:paraId="3E7CCB51" w14:textId="77777777" w:rsidR="004905C6" w:rsidRPr="00995AFE" w:rsidRDefault="004905C6">
      <w:pPr>
        <w:rPr>
          <w:rFonts w:ascii="Times New Roman" w:hAnsi="Times New Roman" w:cs="Times New Roman"/>
          <w:color w:val="333333"/>
          <w:shd w:val="clear" w:color="auto" w:fill="FFFFFF"/>
          <w:lang w:val="it-IT"/>
        </w:rPr>
      </w:pPr>
    </w:p>
    <w:p w14:paraId="4521F2AD" w14:textId="55E18D83" w:rsidR="000546E3" w:rsidRPr="00112744" w:rsidRDefault="000546E3">
      <w:pPr>
        <w:rPr>
          <w:rStyle w:val="salnttl"/>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1) Orice persoana care are in proprietate o cladire situata in Romania datoreaza anual impozit pentru acea cladire, exceptand cazul in care in prezentul titlu se prevede diferit. </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(2) Pentru cladirile aflate in domeniul public sau privat al statului ori al unitatilor administrativ-teritoriale, concesionate, inchiriate, date in administrare ori in folosinta, dupa caz, oricaror entitati, altele decat cele de drept public, se stabileste taxa pe cladiri, care se datoreaza de concesionari, locatari, titularii dreptului de administrare sau de folosinta, dupa caz, in conditii similare impozitului pe cladiri. In cazul transmiterii ulterioare altor entitati a dreptului de concesiune, inchiriere, administrare sau folosinta asupra cladirii, taxa se datoreaza de persoana care are relatia contractuala cu persoana de drept public.</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(3) Impozitul prevazut la alin. (1), denumit in continuare impozit pe cladiri, precum si taxa pe cladiri prevazuta la alin. (2) se datoreaza catre bugetul local al comunei, al orasului sau al municipiului in care este amplasata cladirea. In cazul municipiului Bucuresti, impozitul si taxa pe cladiri se datoreaza catre bugetul local al sectorului in care este amplasata cladirea.</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(4) In cazul cladirilor care fac obiectul unor contracte de concesiune, inchiriere, administrare sau folosinta ce se refera la perioade mai mari de o luna, taxa pe cladiri se stabileste proportional cu numarul de luni pentru care este constituit dreptul de concesiune, inchiriere, administrare ori folosinta. Pentru fractiunile mai mici de o luna, taxa se calculeaza proportional cu numarul de zile din luna respectiva.</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(4^1) In cazul cladirilor care fac obiectul unor contracte de concesiune, inchiriere, administrare sau folosinta ce se refera la perioade mai mici de o luna, taxa pe cladiri se datoreaza proportional cu numarul de zile sau de ore prevazute in contract.</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(5) Pe perioada in care pentru o cladire se plateste taxa pe cladiri, nu se datoreaza impozitul pe cladiri.</w:t>
      </w:r>
    </w:p>
    <w:p w14:paraId="0516459A" w14:textId="77777777" w:rsidR="00374E1B" w:rsidRPr="00995AFE" w:rsidRDefault="00374E1B" w:rsidP="00374E1B">
      <w:pPr>
        <w:spacing w:after="0" w:line="240" w:lineRule="auto"/>
        <w:rPr>
          <w:rFonts w:ascii="Times New Roman" w:eastAsia="Times New Roman" w:hAnsi="Times New Roman" w:cs="Times New Roman"/>
          <w:kern w:val="0"/>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lastRenderedPageBreak/>
        <w:t>5^1) In cazul in care pentru o cladire aflata in domeniul public sau privat al statului ori al unitatii administrativ-teritoriale se datoreaza impozit pe cladiri, iar in cursul unui an apar situatii care determina datorarea taxei pe cladiri, diferenta de impozit pentru perioada pe care se datoreaza taxa pe cladiri se compenseaza sau se restituie contribuabilului in anul fiscal urmator.</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(6) In cazul in care o cladire se afla in proprietatea comuna a doua sau mai multe persoane, fiecare dintre proprietarii comuni ai cladirii datoreaza impozitul pentru spatiile situate in partea din cladire aflata in proprietatea sa. In cazul in care nu se pot stabili partile individuale ale proprietarilor in comun, fiecare proprietar in comun datoreaza o parte egala din impozitul pentru cladirea respectiva.</w:t>
      </w:r>
    </w:p>
    <w:p w14:paraId="2397A28C" w14:textId="2B2C2DFA" w:rsidR="00CD7819" w:rsidRPr="00995AFE" w:rsidRDefault="00374E1B" w:rsidP="00213886">
      <w:pPr>
        <w:rPr>
          <w:rFonts w:ascii="Times New Roman" w:hAnsi="Times New Roman" w:cs="Times New Roman"/>
          <w:color w:val="333333"/>
          <w:shd w:val="clear" w:color="auto" w:fill="FFFFFF"/>
          <w:lang w:val="it-IT"/>
        </w:rPr>
      </w:pPr>
      <w:hyperlink r:id="rId11" w:tgtFrame="_blank" w:history="1">
        <w:r w:rsidRPr="00995AFE">
          <w:rPr>
            <w:rFonts w:ascii="Times New Roman" w:eastAsia="Times New Roman" w:hAnsi="Times New Roman" w:cs="Times New Roman"/>
            <w:color w:val="B90404"/>
            <w:kern w:val="0"/>
            <w:lang w:val="it-IT"/>
            <w14:ligatures w14:val="none"/>
          </w:rPr>
          <w:br/>
        </w:r>
      </w:hyperlink>
      <w:r w:rsidR="003850A9" w:rsidRPr="00995AFE">
        <w:rPr>
          <w:rFonts w:ascii="Times New Roman" w:hAnsi="Times New Roman" w:cs="Times New Roman"/>
          <w:b/>
          <w:bCs/>
          <w:color w:val="333333"/>
          <w:shd w:val="clear" w:color="auto" w:fill="FFFFFF"/>
          <w:lang w:val="it-IT"/>
        </w:rPr>
        <w:t>(1) Nu se datoreaza impozit/taxa pe cladiri pentru:</w:t>
      </w:r>
      <w:r w:rsidR="003850A9" w:rsidRPr="00995AFE">
        <w:rPr>
          <w:rFonts w:ascii="Times New Roman" w:hAnsi="Times New Roman" w:cs="Times New Roman"/>
          <w:color w:val="333333"/>
          <w:lang w:val="it-IT"/>
        </w:rPr>
        <w:br/>
      </w:r>
      <w:r w:rsidR="007A63F7" w:rsidRPr="00995AFE">
        <w:rPr>
          <w:rFonts w:ascii="Times New Roman" w:hAnsi="Times New Roman" w:cs="Times New Roman"/>
          <w:color w:val="333333"/>
          <w:shd w:val="clear" w:color="auto" w:fill="FFFFFF"/>
          <w:lang w:val="it-IT"/>
        </w:rPr>
        <w:t>a) cladirile aflate in domeniul public sau privat al statului ori al unitatilor administrativ-teritoriale, cu exceptia incaperilor folosite pentru activitati economice sau agrement, altele decat cele desfasurate in relatie cu persoane juridice de drept public;</w:t>
      </w:r>
      <w:r w:rsidR="007A63F7" w:rsidRPr="00995AFE">
        <w:rPr>
          <w:rFonts w:ascii="Times New Roman" w:hAnsi="Times New Roman" w:cs="Times New Roman"/>
          <w:color w:val="333333"/>
          <w:lang w:val="it-IT"/>
        </w:rPr>
        <w:br/>
      </w:r>
      <w:r w:rsidR="007A63F7" w:rsidRPr="00995AFE">
        <w:rPr>
          <w:rFonts w:ascii="Times New Roman" w:hAnsi="Times New Roman" w:cs="Times New Roman"/>
          <w:color w:val="333333"/>
          <w:shd w:val="clear" w:color="auto" w:fill="FFFFFF"/>
          <w:lang w:val="it-IT"/>
        </w:rPr>
        <w:t>b) cladirile aflate in domeniul privat al statului concesionate, inchiriate, date in administrare ori in folosinta, dupa caz, institutiilor publice cu finantare de la bugetul de stat, utilizate pentru activitatea proprie a acestora;</w:t>
      </w:r>
      <w:r w:rsidR="007A63F7" w:rsidRPr="00995AFE">
        <w:rPr>
          <w:rFonts w:ascii="Times New Roman" w:hAnsi="Times New Roman" w:cs="Times New Roman"/>
          <w:color w:val="333333"/>
          <w:lang w:val="it-IT"/>
        </w:rPr>
        <w:br/>
      </w:r>
      <w:r w:rsidR="007A63F7" w:rsidRPr="00995AFE">
        <w:rPr>
          <w:rFonts w:ascii="Times New Roman" w:hAnsi="Times New Roman" w:cs="Times New Roman"/>
          <w:color w:val="333333"/>
          <w:shd w:val="clear" w:color="auto" w:fill="FFFFFF"/>
          <w:lang w:val="it-IT"/>
        </w:rPr>
        <w:t>c) cladirile care, prin destinatie, constituie lacasuri de cult, apartinand cultelor religioase recunoscute oficial, asociatiilor religioase si componentelor locale ale acestora, precum si casele parohiale, cu exceptia incaperilor folosite pentru activitati economice;</w:t>
      </w:r>
      <w:r w:rsidR="007A63F7" w:rsidRPr="00995AFE">
        <w:rPr>
          <w:rFonts w:ascii="Times New Roman" w:hAnsi="Times New Roman" w:cs="Times New Roman"/>
          <w:color w:val="333333"/>
          <w:lang w:val="it-IT"/>
        </w:rPr>
        <w:br/>
      </w:r>
      <w:r w:rsidR="007A63F7" w:rsidRPr="00995AFE">
        <w:rPr>
          <w:rFonts w:ascii="Times New Roman" w:hAnsi="Times New Roman" w:cs="Times New Roman"/>
          <w:color w:val="333333"/>
          <w:shd w:val="clear" w:color="auto" w:fill="FFFFFF"/>
          <w:lang w:val="it-IT"/>
        </w:rPr>
        <w:t>d) cladirile funerare din cimitire si crematorii;</w:t>
      </w:r>
      <w:r w:rsidR="007A63F7" w:rsidRPr="00995AFE">
        <w:rPr>
          <w:rFonts w:ascii="Times New Roman" w:hAnsi="Times New Roman" w:cs="Times New Roman"/>
          <w:color w:val="333333"/>
          <w:lang w:val="it-IT"/>
        </w:rPr>
        <w:br/>
      </w:r>
      <w:r w:rsidR="007A63F7" w:rsidRPr="00995AFE">
        <w:rPr>
          <w:rFonts w:ascii="Times New Roman" w:hAnsi="Times New Roman" w:cs="Times New Roman"/>
          <w:color w:val="333333"/>
          <w:shd w:val="clear" w:color="auto" w:fill="FFFFFF"/>
          <w:lang w:val="it-IT"/>
        </w:rPr>
        <w:t>e) cladirile utilizate de unitatile si institutiile de invatamant de stat, confesional sau particular, autorizate sa functioneze provizoriu ori acreditate, cu exceptia incaperilor care sunt folosite pentru activitati economice care genereaza alte venituri decat cele din taxele de scolarizare, servirea meselor pentru prescolari, elevi sau studenti si cazarea acestora, precum si cladirile utilizate de catre crese;</w:t>
      </w:r>
      <w:r w:rsidR="007A63F7" w:rsidRPr="00995AFE">
        <w:rPr>
          <w:rFonts w:ascii="Times New Roman" w:hAnsi="Times New Roman" w:cs="Times New Roman"/>
          <w:color w:val="333333"/>
          <w:lang w:val="it-IT"/>
        </w:rPr>
        <w:br/>
      </w:r>
      <w:r w:rsidR="007A63F7" w:rsidRPr="00995AFE">
        <w:rPr>
          <w:rFonts w:ascii="Times New Roman" w:hAnsi="Times New Roman" w:cs="Times New Roman"/>
          <w:color w:val="333333"/>
          <w:shd w:val="clear" w:color="auto" w:fill="FFFFFF"/>
          <w:lang w:val="it-IT"/>
        </w:rPr>
        <w:t>f) cladirile utilizate de unitatile sanitare publice, cu exceptia incaperilor folosite pentru activitati economice, precum si pentru cladirile in care functioneaza cabinete de medicina de familie, potrivit legii, cu exceptia incaperilor folosite pentru alta activitate decat cea de medicina de familie;</w:t>
      </w:r>
    </w:p>
    <w:p w14:paraId="53FB38E6" w14:textId="375F42BA" w:rsidR="00012462" w:rsidRPr="00995AFE" w:rsidRDefault="00291F96" w:rsidP="00213886">
      <w:pPr>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g) cladirile din parcurile industriale, parcurile stiintifice si tehnologice, precum si cele utilizate de incubatoarele de afaceri, cu respectarea legislatiei in materia ajutorului de stat;</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h) cladirile noi realizate ca parte a unor proiecte investitionale din domeniul industriei prelucratoare, depozitarii si logisticii, pe baza procesului-verbal de receptie finala intocmit la terminarea lucrarilor, in conditiile legii, pentru o perioada de 2 ani de la receptia acestora, incepand cu data de 1 ianuarie a anului urmator celui in care a avut loc receptia si cu respectarea legislatiei in materia ajutorului de stat; activitatile ce intra sub incidenta prevederii se stabilesc prin normele metodologice date in aplicarea prezentului cod;</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lastRenderedPageBreak/>
        <w:t>i) cladirile care sunt afectate activitatilor hidrotehnice, hidrometrice, hidrometeorologice, oceanografice, de imbunatatiri funciare si de interventii la apararea impotriva inundatiilor, precum si cladirile din porturi si cele afectate canalelor navigabile si statiilor de pompare aferente canalelor, cu exceptia incaperilor care sunt folosite pentru activitati economice;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j) cladirile care, prin natura lor, fac corp comun cu poduri, viaducte, apeducte, diguri, baraje si tuneluri si care sunt utilizate pentru exploatarea acestor constructii, cu exceptia incaperilor care sunt folosite pentru alte activitati economice;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k) cladirile aferente infrastructurii feroviare publice sau infrastructurii metroului, cu exceptia incaperilor folosite pentru activitati economice;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l) cladirile Academiei Romane si ale fundatiilor proprii infiintate de Academia Romana, in calitate de fondator unic, cu exceptia incaperilor care sunt folosite pentru activitati economice;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m) cladirile aferente capacitatilor de productie care sunt in sectorul pentru aparare, cu respectarea legislatiei in materia ajutorului de stat;</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n) cladirile destinate serviciului de apostila si supralegalizare, cele destinate depozitarii si administrarii arhivei, precum si cladirile afectate functionarii Centrului National de Administrare a Registrelor Nationale Notariale;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o) cladirea folosita ca domiciliu aflata in proprietatea sau coproprietatea persoanelor prevazute la art. 1 din Decretul-lege nr. 118/1990 privind acordarea unor drepturi persoanelor persecutate din motive politice de dictatura instaurata cu incepere de la 6 martie 1945, precum si celor deportate in strainatate ori constituite in prizonieri, republicat, cu modificarile si completarile ulterioare, si a persoanelor fizice prevazute la art. 1 din Ordonanta Guvernului nr. 105/1999, republicata, cu modificarile si completarile ulterioare;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p) cladirea folosita ca domiciliu aflata in proprietatea sau coproprietatea veteranilor de razboi, a vaduvelor de razboi si a vaduvelor nerecasatorite ale veteranilor de razboi.</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(2) Consiliile locale/Consiliul General al Municipiului Bucuresti pot/poate hotari sa acorde scutirea sau reducerea impozitului/taxei pe cladiri datorat/datorate pentru:</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a) cladirile care, potrivit legii, sunt clasate ca muzee ori case memoriale;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b) cladirile utilizate pentru furnizarea de servicii sociale de catre organizatii neguvernamentale si intreprinderi sociale ca furnizori de servicii sociale, primite in folosinta gratuita;</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c) cladirile aflate in proprietatea organizatiilor nonprofit si cladirile utilizate de organizatiile nonprofit, primite in folosinta gratuita, folosite exclusiv pentru activitatile fara scop lucrativ;</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d) cladirile restituite potrivit art. 16 din Legea nr. 10/2001 privind regimul juridic al unor imobile preluate in mod abuziv in perioada 6 martie 1945-22 decembrie 1989, republicata, cu modificarile si completarile ulterioare, pentru perioada pentru care proprietarul mentine afectatiunea de interes public;</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lastRenderedPageBreak/>
        <w:t>e) cladirile retrocedate potrivit art. 1 alin. (10) din Ordonanta de urgenta a Guvernului nr. 94/2000 privind retrocedarea unor bunuri imobile care au apartinut cultelor religioase din Romania, republicata, cu modificarile si completarile ulterioare, pentru perioada pentru care proprietarul mentine afectatiunea de interes public;</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f) cladirile restituite potrivit art. 1 alin. (5) din Ordonanta de urgenta a Guvernului nr. 83/1999 privind restituirea unor bunuri imobile care au apartinut comunitatilor cetatenilor apartinand minoritatilor nationale din Romania, republicata, cu</w:t>
      </w:r>
    </w:p>
    <w:p w14:paraId="13655F24" w14:textId="52D3972E" w:rsidR="00291F96" w:rsidRPr="00995AFE" w:rsidRDefault="00291F96" w:rsidP="00213886">
      <w:pPr>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 xml:space="preserve"> modificarile ulterioare, pentru perioada pentru care proprietarul mentine afectatiunea de interes public;</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g) cladirile rezidentiale afectate de calamitati naturale, pentru o perioada de pana la 2 ani, incepand cu data de 1 ianuarie a anului urmator celui in care s-a produs evenimentul;</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h) cladirile rezidentiale la care proprietarii au executat pe cheltuiala proprie lucrari de interventie pentru cresterea performantei energetice, pe baza procesului-verbal de receptie la terminarea lucrarilor, intocmit in conditiile legii, prin care se constata realizarea masurilor de interventie recomandate de catre auditorul energetic in certificatul de performanta energetica sau, dupa caz, in raportul de audit energetic, astfel cum este prevazut in Ordonanta de urgenta a Guvernului nr. 18/2009 privind cresterea performantei energetice a blocurilor de locuinte, aprobata cu modificari si completari prin Legea nr. 158/2011, cu modificarile si completarile ulterioare, precum si cele pentru care proprietarii executa pe cheltuiala proprie lucrari pentru instalarea de sisteme de producere a energiei electrice din surse fotovoltaice sau pentru sisteme ecologice certificate de colectare si tratare a apelor uzate rezultate din consumul propriu;</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i) cladirea folosita ca domiciliu aflata in proprietatea persoanelor care locuiesc efectiv in localitatile prevazute in Hotararea Guvernului nr. 323/1996 privind aprobarea Programului special pentru sprijinirea dezvoltarii economico-sociale a unor localitati din Muntii Apuseni, cu modificarile si completarile ulterioare, si in Hotararea Guvernului nr. 395/1996 pentru aprobarea Programului special privind unele masuri si actiuni pentru sprijinirea dezvoltarii economico-sociale a judetului Tulcea si a Rezervatiei Biosferei «Delta Dunarii», cu modificarile ulterioare, in cazul carora impozitul se poate reduce cu pana la 50%;</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j) cladirile detinute de asociatiile de dezvoltare intercomunitara;</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k) cladirile folosite de proprietar pentru desfasurarea de activitati sportive, in cazul carora impozitul se poate reduce cu pana la 50%, cu respectarea legislatiei in materia ajutorului de stat;</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l) cladirile pentru care proprietarul efectueaza pe cheltuiala proprie intabularea in cartea funciara, pe o perioada de 2 ani, incepand cu data de 1 ianuarie a anului urmator celui in care a avut loc intabularea;</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m) cladirile aflate in proprietatea fundatiilor infiintate prin testament, constituite, conform legii, cu scopul de a intretine, dezvolta si ajuta institutii de cultura nationala, precum si de a sustine actiuni cu caracter umanitar, social si cultural;</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 xml:space="preserve">n) cladirile unitatilor sanitare private, cu exceptia incaperilor care sunt folosite pentru activitati economice care genereaza alte venituri </w:t>
      </w:r>
      <w:r w:rsidRPr="00995AFE">
        <w:rPr>
          <w:rFonts w:ascii="Times New Roman" w:hAnsi="Times New Roman" w:cs="Times New Roman"/>
          <w:color w:val="333333"/>
          <w:shd w:val="clear" w:color="auto" w:fill="FFFFFF"/>
          <w:lang w:val="it-IT"/>
        </w:rPr>
        <w:lastRenderedPageBreak/>
        <w:t>decat cele din domeniul sanatatii, cu respectarea legislatiei in materia ajutorului de stat;</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o) cladirea folosita ca domiciliu aflata in proprietatea sau coproprietatea persoanelor prevazute la art. 2 lit. c) - f) si j) din Legea nr. 168/2020 pentru recunoasterea meritelor personalului participant la actiuni militare, misiuni si operatii pe teritoriul sau in afara teritoriului statului roman si acordarea unor drepturi acestuia, familiei acestuia si urmasilor celui decedat, cu modificarile si completarile ulterioare;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p) cladirile aflate in proprietatea organizatiilor cetatenilor apartinand minoritatilor nationale din Romania, cu statut de utilitate publica, precum si cele inchiriate, concesionate sau primite in folosinta de acestea de la o institutie sau o autoritate publica, cu exceptia incaperilor care sunt folosite pentru activitati economice;</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r) cladirile clasate ca monumente istorice, de arhitectura sau arheologice, indiferent de titularul dreptului de proprietate sau de administrare, care nu au fatada stradala si/sau principala renovata sau reabilitata conform prevederilor Legii nr. 422/2001 privind protejarea monumentelor istorice, republicata, cu modificarile si completarile ulterioare, pentru perioada realizarii lucrarilor de renovare sau reabilitare, incepand cu data autorizatiei de constructie si pana la data procesului-verbal de receptie finala privind lucrarile efectuate, precum si pe o perioada de 2 ani, incepand cu data de 1 ianuarie a anului urmator celui in care au fost finalizate lucrarile de renovare sau reabilitare, cu respectarea legislatiei in materia ajutorului de stat;</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s) cladirile clasate ca monumente istorice, de arhitectura sau arheologice, indiferent de titularul dreptului de proprietate sau de administrare, care au fatada stradala si/sau principala renovata sau reabilitata conform prevederilor Legii nr. 422/2001, republicata, cu modificarile si completarile ulterioare, cu exceptia incaperilor care sunt folosite pentru activitati economice, pe o perioada de 2 ani, incepand cu data de 1 ianuarie a anului urmator celui in care au fost finalizate lucrarile.</w:t>
      </w:r>
    </w:p>
    <w:p w14:paraId="60A23F08" w14:textId="126A4A13" w:rsidR="00291F96" w:rsidRPr="00995AFE" w:rsidRDefault="00291F96" w:rsidP="00213886">
      <w:pPr>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(3) In cazul cladirilor care sunt utilizate ca sere, solare, rasadnite, ciupercarii, silozuri pentru furaje, silozuri si/sau patule pentru depozitarea si conservarea cerealelor, cu exceptia incaperilor care sunt folosite pentru alte activitati economice, impozitul se reduce cu 50%, cu respectarea legislatiei in materia ajutorului de stat.</w:t>
      </w:r>
    </w:p>
    <w:p w14:paraId="71D5751E" w14:textId="01ACF7E4" w:rsidR="001F5069" w:rsidRPr="00995AFE" w:rsidRDefault="001F5069" w:rsidP="00213886">
      <w:pPr>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(4) Prin hotararea prin care s-a stabilit sa se acorde scutirea sau reducerea impozitului/taxei pe cladiri, potrivit alin. (2), se dispune si cu privire la documentele justificative pentru fiecare situatie in parte, dupa caz. Scutirea sau reducerea se aplica persoanelor care detin documente justificative ce sunt depuse la organul fiscal local in termenul stabilit prin hotararea consiliului local/Consiliului General al Municipiului Bucuresti si care si-au indeplinit obligatia de plata a impozitului/taxei pentru anul fiscal anterior in termenele prevazute de lege, incepand cu data de 1 ianuarie a anului fiscal urmator celui in care a fost emisa hotararea consiliului local/Consiliului General al Municipiului Bucuresti.</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lastRenderedPageBreak/>
        <w:br/>
      </w:r>
      <w:r w:rsidRPr="00995AFE">
        <w:rPr>
          <w:rFonts w:ascii="Times New Roman" w:hAnsi="Times New Roman" w:cs="Times New Roman"/>
          <w:color w:val="333333"/>
          <w:shd w:val="clear" w:color="auto" w:fill="FFFFFF"/>
          <w:lang w:val="it-IT"/>
        </w:rPr>
        <w:t>(5) In cazul scutirii prevazute la alin. (1) lit. o) si p), aceasta se acorda pentru intreaga cladire de domiciliu detinuta in comun cu sotul sau sotia. In situatia in care o cota-parte din cladire apartine unor terti, scutirea nu se acorda pentru cota-parte detinuta de acesti terti.</w:t>
      </w:r>
    </w:p>
    <w:p w14:paraId="7E5A2C06" w14:textId="77777777" w:rsidR="008E3216" w:rsidRPr="00995AFE" w:rsidRDefault="008E3216" w:rsidP="008E3216">
      <w:pPr>
        <w:shd w:val="clear" w:color="auto" w:fill="FFFFFF"/>
        <w:spacing w:before="375" w:after="375" w:line="240" w:lineRule="auto"/>
        <w:outlineLvl w:val="2"/>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Calculul impozitului pe cladirile rezidentiale aflate in proprietatea persoanelor fizice</w:t>
      </w:r>
    </w:p>
    <w:p w14:paraId="12B242D8" w14:textId="4ECE65E5" w:rsidR="001F3B74" w:rsidRPr="00995AFE" w:rsidRDefault="001F3B74" w:rsidP="001F3B74">
      <w:pPr>
        <w:spacing w:after="0" w:line="240" w:lineRule="auto"/>
        <w:rPr>
          <w:rFonts w:ascii="Times New Roman" w:eastAsia="Times New Roman" w:hAnsi="Times New Roman" w:cs="Times New Roman"/>
          <w:kern w:val="0"/>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t xml:space="preserve">1) Pentru cladirile rezidentiale si cladirile-anexa, aflate in proprietatea persoanelor fizice, impozitul pe cladiri se calculeaza prin aplicarea unei cote cuprinse intre </w:t>
      </w:r>
      <w:r w:rsidR="00AE7F08" w:rsidRPr="00995AFE">
        <w:rPr>
          <w:rFonts w:ascii="Times New Roman" w:eastAsia="Times New Roman" w:hAnsi="Times New Roman" w:cs="Times New Roman"/>
          <w:color w:val="333333"/>
          <w:kern w:val="0"/>
          <w:shd w:val="clear" w:color="auto" w:fill="FFFFFF"/>
          <w:lang w:val="it-IT"/>
          <w14:ligatures w14:val="none"/>
        </w:rPr>
        <w:t>0,1</w:t>
      </w:r>
      <w:r w:rsidRPr="00995AFE">
        <w:rPr>
          <w:rFonts w:ascii="Times New Roman" w:eastAsia="Times New Roman" w:hAnsi="Times New Roman" w:cs="Times New Roman"/>
          <w:color w:val="333333"/>
          <w:kern w:val="0"/>
          <w:shd w:val="clear" w:color="auto" w:fill="FFFFFF"/>
          <w:lang w:val="it-IT"/>
          <w14:ligatures w14:val="none"/>
        </w:rPr>
        <w:t xml:space="preserve"> asupra valorii impozabile a cladirii. Cota impozitului pe cladiri se stabileste prin hotarare a consiliului local.</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(1^1) Cota impozitului pe cladiri stabilita potrivit alin. (1) pentru anul, nu poate fi mai mica decat cota stabilita pentru anul 2025.</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(2) Valoarea impozabila a cladirii, exprimata in lei, se determina prin inmultirea suprafetei construite desfasurate a acesteia, exprimata in metri patrati, cu valoarea impozabila</w:t>
      </w:r>
      <w:r w:rsidR="00923663" w:rsidRPr="00995AFE">
        <w:rPr>
          <w:rFonts w:ascii="Times New Roman" w:eastAsia="Times New Roman" w:hAnsi="Times New Roman" w:cs="Times New Roman"/>
          <w:color w:val="333333"/>
          <w:kern w:val="0"/>
          <w:shd w:val="clear" w:color="auto" w:fill="FFFFFF"/>
          <w:lang w:val="it-IT"/>
          <w14:ligatures w14:val="none"/>
        </w:rPr>
        <w:t xml:space="preserve"> </w:t>
      </w:r>
      <w:r w:rsidRPr="00995AFE">
        <w:rPr>
          <w:rFonts w:ascii="Times New Roman" w:eastAsia="Times New Roman" w:hAnsi="Times New Roman" w:cs="Times New Roman"/>
          <w:color w:val="333333"/>
          <w:kern w:val="0"/>
          <w:shd w:val="clear" w:color="auto" w:fill="FFFFFF"/>
          <w:lang w:val="it-IT"/>
          <w14:ligatures w14:val="none"/>
        </w:rPr>
        <w:t>corespunzatoare, exprimata in lei/mp, din tabelul urmator:</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 </w:t>
      </w:r>
    </w:p>
    <w:tbl>
      <w:tblPr>
        <w:tblW w:w="12772"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403"/>
        <w:gridCol w:w="2438"/>
        <w:gridCol w:w="4931"/>
      </w:tblGrid>
      <w:tr w:rsidR="001F3B74" w:rsidRPr="00995AFE" w14:paraId="4D88ACBD" w14:textId="77777777" w:rsidTr="00506782">
        <w:tc>
          <w:tcPr>
            <w:tcW w:w="0" w:type="auto"/>
            <w:vMerge w:val="restart"/>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vAlign w:val="center"/>
            <w:hideMark/>
          </w:tcPr>
          <w:p w14:paraId="5BBB26C4"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proofErr w:type="spellStart"/>
            <w:r w:rsidRPr="00995AFE">
              <w:rPr>
                <w:rFonts w:ascii="Times New Roman" w:eastAsia="Times New Roman" w:hAnsi="Times New Roman" w:cs="Times New Roman"/>
                <w:color w:val="333333"/>
                <w:kern w:val="0"/>
                <w14:ligatures w14:val="none"/>
              </w:rPr>
              <w:t>Tipul</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cladirii</w:t>
            </w:r>
            <w:proofErr w:type="spellEnd"/>
          </w:p>
        </w:tc>
        <w:tc>
          <w:tcPr>
            <w:tcW w:w="7333"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vAlign w:val="center"/>
            <w:hideMark/>
          </w:tcPr>
          <w:p w14:paraId="35CB264A"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proofErr w:type="spellStart"/>
            <w:r w:rsidRPr="00995AFE">
              <w:rPr>
                <w:rFonts w:ascii="Times New Roman" w:eastAsia="Times New Roman" w:hAnsi="Times New Roman" w:cs="Times New Roman"/>
                <w:color w:val="333333"/>
                <w:kern w:val="0"/>
                <w14:ligatures w14:val="none"/>
              </w:rPr>
              <w:t>Valoarea</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impozabila</w:t>
            </w:r>
            <w:proofErr w:type="spellEnd"/>
          </w:p>
        </w:tc>
      </w:tr>
      <w:tr w:rsidR="001F3B74" w:rsidRPr="00995AFE" w14:paraId="468A8A2D" w14:textId="77777777" w:rsidTr="00506782">
        <w:tc>
          <w:tcPr>
            <w:tcW w:w="0" w:type="auto"/>
            <w:vMerge/>
            <w:tcBorders>
              <w:top w:val="single" w:sz="6" w:space="0" w:color="CCCCCC"/>
              <w:left w:val="single" w:sz="6" w:space="0" w:color="CCCCCC"/>
              <w:bottom w:val="single" w:sz="6" w:space="0" w:color="CCCCCC"/>
              <w:right w:val="single" w:sz="6" w:space="0" w:color="CCCCCC"/>
            </w:tcBorders>
            <w:shd w:val="clear" w:color="auto" w:fill="FFFFFF" w:themeFill="background1"/>
            <w:vAlign w:val="center"/>
            <w:hideMark/>
          </w:tcPr>
          <w:p w14:paraId="0F57AFEC" w14:textId="77777777" w:rsidR="001F3B74" w:rsidRPr="00995AFE" w:rsidRDefault="001F3B74" w:rsidP="001F3B74">
            <w:pPr>
              <w:spacing w:after="300" w:line="240" w:lineRule="auto"/>
              <w:rPr>
                <w:rFonts w:ascii="Times New Roman" w:eastAsia="Times New Roman" w:hAnsi="Times New Roman" w:cs="Times New Roman"/>
                <w:color w:val="333333"/>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vAlign w:val="center"/>
            <w:hideMark/>
          </w:tcPr>
          <w:p w14:paraId="32049B5F"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Cu instalatii de apa, canalizare, electrice si incalzire (conditii cumulative)</w:t>
            </w:r>
          </w:p>
        </w:tc>
        <w:tc>
          <w:tcPr>
            <w:tcW w:w="493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vAlign w:val="center"/>
            <w:hideMark/>
          </w:tcPr>
          <w:p w14:paraId="75C94C8C"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Fara instalatii de apa, canalizare, electrice sau incalzire</w:t>
            </w:r>
          </w:p>
        </w:tc>
      </w:tr>
      <w:tr w:rsidR="001F3B74" w:rsidRPr="00995AFE" w14:paraId="737CAF91"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BE3A8CE" w14:textId="77777777" w:rsidR="001F3B74" w:rsidRPr="00995AFE" w:rsidRDefault="001F3B74" w:rsidP="001F3B74">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A. Cladire cu cadre din beton armat sau cu pereti exteriori din caramida arsa sau din orice alte materiale rezultate in urma unui tratament termic si/sau chimic</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7CFB31C"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2.677</w:t>
            </w:r>
          </w:p>
        </w:tc>
        <w:tc>
          <w:tcPr>
            <w:tcW w:w="493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61735ED"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1.606</w:t>
            </w:r>
          </w:p>
        </w:tc>
      </w:tr>
      <w:tr w:rsidR="001F3B74" w:rsidRPr="00995AFE" w14:paraId="14121EA6"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168523A" w14:textId="77777777" w:rsidR="001F3B74" w:rsidRPr="00995AFE" w:rsidRDefault="001F3B74" w:rsidP="001F3B74">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 xml:space="preserve">B. Cladire cu peretii exteriori din lemn, din piatra naturala, din caramida nearsa, din valatuci sau din </w:t>
            </w:r>
            <w:r w:rsidRPr="00995AFE">
              <w:rPr>
                <w:rFonts w:ascii="Times New Roman" w:eastAsia="Times New Roman" w:hAnsi="Times New Roman" w:cs="Times New Roman"/>
                <w:color w:val="333333"/>
                <w:kern w:val="0"/>
                <w:lang w:val="it-IT"/>
                <w14:ligatures w14:val="none"/>
              </w:rPr>
              <w:lastRenderedPageBreak/>
              <w:t>orice alte materiale nesupuse unui tratament termic si/sau chimic</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6A273AFB"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lastRenderedPageBreak/>
              <w:t>803</w:t>
            </w:r>
          </w:p>
        </w:tc>
        <w:tc>
          <w:tcPr>
            <w:tcW w:w="493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E0EAD0F"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535</w:t>
            </w:r>
          </w:p>
        </w:tc>
      </w:tr>
      <w:tr w:rsidR="001F3B74" w:rsidRPr="00995AFE" w14:paraId="70F53DC2"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62E8612" w14:textId="77777777" w:rsidR="001F3B74" w:rsidRPr="00995AFE" w:rsidRDefault="001F3B74" w:rsidP="001F3B74">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C. Cladire-anexa cu cadre din beton armat sau cu pereti exteriori din caramida arsa sau din orice alte materiale rezultate in urma unui tratament termic si/sau chimic</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1DA2A1F"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535</w:t>
            </w:r>
          </w:p>
        </w:tc>
        <w:tc>
          <w:tcPr>
            <w:tcW w:w="493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98EA8F8"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469</w:t>
            </w:r>
          </w:p>
        </w:tc>
      </w:tr>
      <w:tr w:rsidR="001F3B74" w:rsidRPr="00995AFE" w14:paraId="73A6143D"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B4F2B7F" w14:textId="77777777" w:rsidR="001F3B74" w:rsidRPr="00995AFE" w:rsidRDefault="001F3B74" w:rsidP="001F3B74">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D. Cladire-anexa cu peretii exteriori din lemn, din piatra naturala, din caramida nearsa, din valatuci sau din orice alte materiale nesupuse unui tratament termic si/sau chimic</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7446FE4"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335</w:t>
            </w:r>
          </w:p>
        </w:tc>
        <w:tc>
          <w:tcPr>
            <w:tcW w:w="493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78565FB"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201</w:t>
            </w:r>
          </w:p>
        </w:tc>
      </w:tr>
      <w:tr w:rsidR="001F3B74" w:rsidRPr="00995AFE" w14:paraId="7F841FF6"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56361FE" w14:textId="77777777" w:rsidR="001F3B74" w:rsidRPr="00995AFE" w:rsidRDefault="001F3B74" w:rsidP="001F3B74">
            <w:pPr>
              <w:spacing w:after="300" w:line="240" w:lineRule="auto"/>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lang w:val="it-IT"/>
                <w14:ligatures w14:val="none"/>
              </w:rPr>
              <w:t xml:space="preserve">E. In cazul contribuabilului care detine la aceeasi adresa incaperi amplasate la subsol, demisol si/sau la mansarda, utilizate ca locuinta, in oricare dintre tipurile de cladiri prevazute la lit. </w:t>
            </w:r>
            <w:r w:rsidRPr="00995AFE">
              <w:rPr>
                <w:rFonts w:ascii="Times New Roman" w:eastAsia="Times New Roman" w:hAnsi="Times New Roman" w:cs="Times New Roman"/>
                <w:color w:val="333333"/>
                <w:kern w:val="0"/>
                <w14:ligatures w14:val="none"/>
              </w:rPr>
              <w:t>A-D</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0B3349A"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75% din </w:t>
            </w:r>
            <w:proofErr w:type="spellStart"/>
            <w:r w:rsidRPr="00995AFE">
              <w:rPr>
                <w:rFonts w:ascii="Times New Roman" w:eastAsia="Times New Roman" w:hAnsi="Times New Roman" w:cs="Times New Roman"/>
                <w:color w:val="333333"/>
                <w:kern w:val="0"/>
                <w14:ligatures w14:val="none"/>
              </w:rPr>
              <w:t>suma</w:t>
            </w:r>
            <w:proofErr w:type="spellEnd"/>
            <w:r w:rsidRPr="00995AFE">
              <w:rPr>
                <w:rFonts w:ascii="Times New Roman" w:eastAsia="Times New Roman" w:hAnsi="Times New Roman" w:cs="Times New Roman"/>
                <w:color w:val="333333"/>
                <w:kern w:val="0"/>
                <w14:ligatures w14:val="none"/>
              </w:rPr>
              <w:t xml:space="preserve"> care s-</w:t>
            </w:r>
            <w:proofErr w:type="spellStart"/>
            <w:r w:rsidRPr="00995AFE">
              <w:rPr>
                <w:rFonts w:ascii="Times New Roman" w:eastAsia="Times New Roman" w:hAnsi="Times New Roman" w:cs="Times New Roman"/>
                <w:color w:val="333333"/>
                <w:kern w:val="0"/>
                <w14:ligatures w14:val="none"/>
              </w:rPr>
              <w:t>ar</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aplica</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clădirii</w:t>
            </w:r>
            <w:proofErr w:type="spellEnd"/>
          </w:p>
        </w:tc>
        <w:tc>
          <w:tcPr>
            <w:tcW w:w="493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5F5BDEE"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75% din </w:t>
            </w:r>
            <w:proofErr w:type="spellStart"/>
            <w:r w:rsidRPr="00995AFE">
              <w:rPr>
                <w:rFonts w:ascii="Times New Roman" w:eastAsia="Times New Roman" w:hAnsi="Times New Roman" w:cs="Times New Roman"/>
                <w:color w:val="333333"/>
                <w:kern w:val="0"/>
                <w14:ligatures w14:val="none"/>
              </w:rPr>
              <w:t>suma</w:t>
            </w:r>
            <w:proofErr w:type="spellEnd"/>
            <w:r w:rsidRPr="00995AFE">
              <w:rPr>
                <w:rFonts w:ascii="Times New Roman" w:eastAsia="Times New Roman" w:hAnsi="Times New Roman" w:cs="Times New Roman"/>
                <w:color w:val="333333"/>
                <w:kern w:val="0"/>
                <w14:ligatures w14:val="none"/>
              </w:rPr>
              <w:t xml:space="preserve"> care s-</w:t>
            </w:r>
            <w:proofErr w:type="spellStart"/>
            <w:r w:rsidRPr="00995AFE">
              <w:rPr>
                <w:rFonts w:ascii="Times New Roman" w:eastAsia="Times New Roman" w:hAnsi="Times New Roman" w:cs="Times New Roman"/>
                <w:color w:val="333333"/>
                <w:kern w:val="0"/>
                <w14:ligatures w14:val="none"/>
              </w:rPr>
              <w:t>ar</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aplica</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clădirii</w:t>
            </w:r>
            <w:proofErr w:type="spellEnd"/>
          </w:p>
        </w:tc>
      </w:tr>
      <w:tr w:rsidR="001F3B74" w:rsidRPr="00995AFE" w14:paraId="55C185E1"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ACB0BAB" w14:textId="77777777" w:rsidR="001F3B74" w:rsidRPr="00995AFE" w:rsidRDefault="001F3B74" w:rsidP="001F3B74">
            <w:pPr>
              <w:spacing w:after="300" w:line="240" w:lineRule="auto"/>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lang w:val="it-IT"/>
                <w14:ligatures w14:val="none"/>
              </w:rPr>
              <w:t xml:space="preserve">F. In cazul contribuabilului care detine la aceeasi adresa incaperi amplasate la subsol, la demisol si/sau la mansarda, utilizate in alte scopuri decat cel de locuinta, in oricare dintre tipurile de cladiri prevazute la lit. </w:t>
            </w:r>
            <w:r w:rsidRPr="00995AFE">
              <w:rPr>
                <w:rFonts w:ascii="Times New Roman" w:eastAsia="Times New Roman" w:hAnsi="Times New Roman" w:cs="Times New Roman"/>
                <w:color w:val="333333"/>
                <w:kern w:val="0"/>
                <w14:ligatures w14:val="none"/>
              </w:rPr>
              <w:t>A-D</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2A8B56CB"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50% din </w:t>
            </w:r>
            <w:proofErr w:type="spellStart"/>
            <w:r w:rsidRPr="00995AFE">
              <w:rPr>
                <w:rFonts w:ascii="Times New Roman" w:eastAsia="Times New Roman" w:hAnsi="Times New Roman" w:cs="Times New Roman"/>
                <w:color w:val="333333"/>
                <w:kern w:val="0"/>
                <w14:ligatures w14:val="none"/>
              </w:rPr>
              <w:t>suma</w:t>
            </w:r>
            <w:proofErr w:type="spellEnd"/>
            <w:r w:rsidRPr="00995AFE">
              <w:rPr>
                <w:rFonts w:ascii="Times New Roman" w:eastAsia="Times New Roman" w:hAnsi="Times New Roman" w:cs="Times New Roman"/>
                <w:color w:val="333333"/>
                <w:kern w:val="0"/>
                <w14:ligatures w14:val="none"/>
              </w:rPr>
              <w:t xml:space="preserve"> care s-</w:t>
            </w:r>
            <w:proofErr w:type="spellStart"/>
            <w:r w:rsidRPr="00995AFE">
              <w:rPr>
                <w:rFonts w:ascii="Times New Roman" w:eastAsia="Times New Roman" w:hAnsi="Times New Roman" w:cs="Times New Roman"/>
                <w:color w:val="333333"/>
                <w:kern w:val="0"/>
                <w14:ligatures w14:val="none"/>
              </w:rPr>
              <w:t>ar</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aplica</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clădirii</w:t>
            </w:r>
            <w:proofErr w:type="spellEnd"/>
          </w:p>
        </w:tc>
        <w:tc>
          <w:tcPr>
            <w:tcW w:w="493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3E8D8203" w14:textId="77777777" w:rsidR="001F3B74" w:rsidRPr="00995AFE" w:rsidRDefault="001F3B74" w:rsidP="001F3B74">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50% din </w:t>
            </w:r>
            <w:proofErr w:type="spellStart"/>
            <w:r w:rsidRPr="00995AFE">
              <w:rPr>
                <w:rFonts w:ascii="Times New Roman" w:eastAsia="Times New Roman" w:hAnsi="Times New Roman" w:cs="Times New Roman"/>
                <w:color w:val="333333"/>
                <w:kern w:val="0"/>
                <w14:ligatures w14:val="none"/>
              </w:rPr>
              <w:t>suma</w:t>
            </w:r>
            <w:proofErr w:type="spellEnd"/>
            <w:r w:rsidRPr="00995AFE">
              <w:rPr>
                <w:rFonts w:ascii="Times New Roman" w:eastAsia="Times New Roman" w:hAnsi="Times New Roman" w:cs="Times New Roman"/>
                <w:color w:val="333333"/>
                <w:kern w:val="0"/>
                <w14:ligatures w14:val="none"/>
              </w:rPr>
              <w:t xml:space="preserve"> care s-</w:t>
            </w:r>
            <w:proofErr w:type="spellStart"/>
            <w:r w:rsidRPr="00995AFE">
              <w:rPr>
                <w:rFonts w:ascii="Times New Roman" w:eastAsia="Times New Roman" w:hAnsi="Times New Roman" w:cs="Times New Roman"/>
                <w:color w:val="333333"/>
                <w:kern w:val="0"/>
                <w14:ligatures w14:val="none"/>
              </w:rPr>
              <w:t>ar</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aplica</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clădirii</w:t>
            </w:r>
            <w:proofErr w:type="spellEnd"/>
          </w:p>
        </w:tc>
      </w:tr>
    </w:tbl>
    <w:p w14:paraId="77B920E8" w14:textId="497546C8" w:rsidR="008E3216" w:rsidRPr="00995AFE" w:rsidRDefault="001F3B74" w:rsidP="00213886">
      <w:pPr>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(3) In cazul unei cladiri care are peretii exteriori din materiale diferite, pentru stabilirea valorii impozabile a cladirii se identifica in tabelul prevazut la alin. (2) valoarea impozabila</w:t>
      </w:r>
      <w:r w:rsidR="00214AC4" w:rsidRPr="00995AFE">
        <w:rPr>
          <w:rFonts w:ascii="Times New Roman" w:eastAsia="Times New Roman" w:hAnsi="Times New Roman" w:cs="Times New Roman"/>
          <w:color w:val="333333"/>
          <w:kern w:val="0"/>
          <w:shd w:val="clear" w:color="auto" w:fill="FFFFFF"/>
          <w:lang w:val="it-IT"/>
          <w14:ligatures w14:val="none"/>
        </w:rPr>
        <w:t xml:space="preserve"> </w:t>
      </w:r>
      <w:r w:rsidRPr="00995AFE">
        <w:rPr>
          <w:rFonts w:ascii="Times New Roman" w:eastAsia="Times New Roman" w:hAnsi="Times New Roman" w:cs="Times New Roman"/>
          <w:color w:val="333333"/>
          <w:kern w:val="0"/>
          <w:shd w:val="clear" w:color="auto" w:fill="FFFFFF"/>
          <w:lang w:val="it-IT"/>
          <w14:ligatures w14:val="none"/>
        </w:rPr>
        <w:t>corespunzatoare materialului cu ponderea cea mai mare.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lastRenderedPageBreak/>
        <w:t>(4) Suprafata construita desfasurata a unei cladiri se determina prin insumarea suprafetelor sectiunilor tuturor nivelurilor cladirii, inclusiv ale balcoanelor, logiilor sau ale celor situate la subsol sau la mansarda, exceptand suprafetele podurilor neutilizate ca locuinta, ale scarilor si teraselor neacoperite.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(5) Daca dimensiunile exterioare ale unei cladiri nu pot fi efectiv masurate pe conturul exterior, atunci suprafata construita desfasurata a cladirii se determina prin inmultirea suprafetei utile a cladirii cu un coeficient de transformare de 1,4.</w:t>
      </w:r>
    </w:p>
    <w:p w14:paraId="55A05692" w14:textId="40C380BC" w:rsidR="00917F7B" w:rsidRPr="00995AFE" w:rsidRDefault="001F3B74" w:rsidP="001F3B74">
      <w:pPr>
        <w:spacing w:after="0" w:line="240" w:lineRule="auto"/>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t>(6) Valoarea impozabila a cladirii se ajusteaza in functie de rangul localitatii si zona in care este amplasata cladirea, prin inmultirea valorii determinate conform alin. (2)-(5) cu coeficientul de corectie corespunzator, prevazut in tabelul urmator:</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 </w:t>
      </w:r>
    </w:p>
    <w:p w14:paraId="4F1ABF6D" w14:textId="77777777" w:rsidR="004111F5" w:rsidRPr="00995AFE" w:rsidRDefault="004111F5" w:rsidP="004111F5">
      <w:pPr>
        <w:ind w:firstLine="360"/>
        <w:jc w:val="both"/>
        <w:rPr>
          <w:rFonts w:ascii="Times New Roman" w:hAnsi="Times New Roman" w:cs="Times New Roman"/>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402"/>
        <w:gridCol w:w="3402"/>
      </w:tblGrid>
      <w:tr w:rsidR="004111F5" w:rsidRPr="00995AFE" w14:paraId="394CB828" w14:textId="77777777" w:rsidTr="0023510D">
        <w:trPr>
          <w:trHeight w:val="270"/>
        </w:trPr>
        <w:tc>
          <w:tcPr>
            <w:tcW w:w="1984" w:type="dxa"/>
            <w:vMerge w:val="restart"/>
          </w:tcPr>
          <w:p w14:paraId="502E86BF" w14:textId="77777777" w:rsidR="004111F5" w:rsidRPr="00995AFE" w:rsidRDefault="004111F5" w:rsidP="0023510D">
            <w:pPr>
              <w:jc w:val="both"/>
              <w:rPr>
                <w:rFonts w:ascii="Times New Roman" w:hAnsi="Times New Roman" w:cs="Times New Roman"/>
              </w:rPr>
            </w:pPr>
            <w:bookmarkStart w:id="0" w:name="_Hlk69210988"/>
            <w:r w:rsidRPr="00995AFE">
              <w:rPr>
                <w:rFonts w:ascii="Times New Roman" w:hAnsi="Times New Roman" w:cs="Times New Roman"/>
              </w:rPr>
              <w:t xml:space="preserve">Zona in </w:t>
            </w:r>
            <w:proofErr w:type="spellStart"/>
            <w:r w:rsidRPr="00995AFE">
              <w:rPr>
                <w:rFonts w:ascii="Times New Roman" w:hAnsi="Times New Roman" w:cs="Times New Roman"/>
              </w:rPr>
              <w:t>cadrul</w:t>
            </w:r>
            <w:proofErr w:type="spellEnd"/>
          </w:p>
          <w:p w14:paraId="23F43889" w14:textId="77777777" w:rsidR="004111F5" w:rsidRPr="00995AFE" w:rsidRDefault="004111F5" w:rsidP="0023510D">
            <w:pPr>
              <w:jc w:val="both"/>
              <w:rPr>
                <w:rFonts w:ascii="Times New Roman" w:hAnsi="Times New Roman" w:cs="Times New Roman"/>
              </w:rPr>
            </w:pPr>
            <w:proofErr w:type="spellStart"/>
            <w:r w:rsidRPr="00995AFE">
              <w:rPr>
                <w:rFonts w:ascii="Times New Roman" w:hAnsi="Times New Roman" w:cs="Times New Roman"/>
              </w:rPr>
              <w:t>localitatii</w:t>
            </w:r>
            <w:proofErr w:type="spellEnd"/>
          </w:p>
        </w:tc>
        <w:tc>
          <w:tcPr>
            <w:tcW w:w="6804" w:type="dxa"/>
            <w:gridSpan w:val="2"/>
          </w:tcPr>
          <w:p w14:paraId="6B29AFDE" w14:textId="77777777" w:rsidR="004111F5" w:rsidRPr="00995AFE" w:rsidRDefault="004111F5" w:rsidP="0023510D">
            <w:pPr>
              <w:jc w:val="center"/>
              <w:rPr>
                <w:rFonts w:ascii="Times New Roman" w:hAnsi="Times New Roman" w:cs="Times New Roman"/>
              </w:rPr>
            </w:pPr>
            <w:proofErr w:type="spellStart"/>
            <w:r w:rsidRPr="00995AFE">
              <w:rPr>
                <w:rFonts w:ascii="Times New Roman" w:hAnsi="Times New Roman" w:cs="Times New Roman"/>
              </w:rPr>
              <w:t>Rangul</w:t>
            </w:r>
            <w:proofErr w:type="spellEnd"/>
            <w:r w:rsidRPr="00995AFE">
              <w:rPr>
                <w:rFonts w:ascii="Times New Roman" w:hAnsi="Times New Roman" w:cs="Times New Roman"/>
              </w:rPr>
              <w:t xml:space="preserve"> </w:t>
            </w:r>
            <w:proofErr w:type="spellStart"/>
            <w:r w:rsidRPr="00995AFE">
              <w:rPr>
                <w:rFonts w:ascii="Times New Roman" w:hAnsi="Times New Roman" w:cs="Times New Roman"/>
              </w:rPr>
              <w:t>localitatii</w:t>
            </w:r>
            <w:proofErr w:type="spellEnd"/>
          </w:p>
        </w:tc>
      </w:tr>
      <w:tr w:rsidR="004111F5" w:rsidRPr="00995AFE" w14:paraId="37656097" w14:textId="77777777" w:rsidTr="0023510D">
        <w:trPr>
          <w:trHeight w:val="375"/>
        </w:trPr>
        <w:tc>
          <w:tcPr>
            <w:tcW w:w="1984" w:type="dxa"/>
            <w:vMerge/>
          </w:tcPr>
          <w:p w14:paraId="4F41AE92" w14:textId="77777777" w:rsidR="004111F5" w:rsidRPr="00995AFE" w:rsidRDefault="004111F5" w:rsidP="0023510D">
            <w:pPr>
              <w:jc w:val="both"/>
              <w:rPr>
                <w:rFonts w:ascii="Times New Roman" w:hAnsi="Times New Roman" w:cs="Times New Roman"/>
              </w:rPr>
            </w:pPr>
          </w:p>
        </w:tc>
        <w:tc>
          <w:tcPr>
            <w:tcW w:w="3402" w:type="dxa"/>
          </w:tcPr>
          <w:p w14:paraId="25D3014A" w14:textId="77777777" w:rsidR="004111F5" w:rsidRPr="00995AFE" w:rsidRDefault="004111F5" w:rsidP="0023510D">
            <w:pPr>
              <w:jc w:val="center"/>
              <w:rPr>
                <w:rFonts w:ascii="Times New Roman" w:hAnsi="Times New Roman" w:cs="Times New Roman"/>
              </w:rPr>
            </w:pPr>
            <w:proofErr w:type="spellStart"/>
            <w:r w:rsidRPr="00995AFE">
              <w:rPr>
                <w:rFonts w:ascii="Times New Roman" w:hAnsi="Times New Roman" w:cs="Times New Roman"/>
              </w:rPr>
              <w:t>Dumbraveni</w:t>
            </w:r>
            <w:proofErr w:type="spellEnd"/>
            <w:r w:rsidRPr="00995AFE">
              <w:rPr>
                <w:rFonts w:ascii="Times New Roman" w:hAnsi="Times New Roman" w:cs="Times New Roman"/>
              </w:rPr>
              <w:t xml:space="preserve"> </w:t>
            </w:r>
            <w:proofErr w:type="gramStart"/>
            <w:r w:rsidRPr="00995AFE">
              <w:rPr>
                <w:rFonts w:ascii="Times New Roman" w:hAnsi="Times New Roman" w:cs="Times New Roman"/>
              </w:rPr>
              <w:t>-  Rang</w:t>
            </w:r>
            <w:proofErr w:type="gramEnd"/>
            <w:r w:rsidRPr="00995AFE">
              <w:rPr>
                <w:rFonts w:ascii="Times New Roman" w:hAnsi="Times New Roman" w:cs="Times New Roman"/>
              </w:rPr>
              <w:t xml:space="preserve"> IV</w:t>
            </w:r>
          </w:p>
        </w:tc>
        <w:tc>
          <w:tcPr>
            <w:tcW w:w="3402" w:type="dxa"/>
          </w:tcPr>
          <w:p w14:paraId="2AE53D17" w14:textId="77777777" w:rsidR="004111F5" w:rsidRPr="00995AFE" w:rsidRDefault="004111F5" w:rsidP="0023510D">
            <w:pPr>
              <w:jc w:val="center"/>
              <w:rPr>
                <w:rFonts w:ascii="Times New Roman" w:hAnsi="Times New Roman" w:cs="Times New Roman"/>
              </w:rPr>
            </w:pPr>
            <w:proofErr w:type="spellStart"/>
            <w:r w:rsidRPr="00995AFE">
              <w:rPr>
                <w:rFonts w:ascii="Times New Roman" w:hAnsi="Times New Roman" w:cs="Times New Roman"/>
              </w:rPr>
              <w:t>Furnica</w:t>
            </w:r>
            <w:proofErr w:type="spellEnd"/>
            <w:r w:rsidRPr="00995AFE">
              <w:rPr>
                <w:rFonts w:ascii="Times New Roman" w:hAnsi="Times New Roman" w:cs="Times New Roman"/>
              </w:rPr>
              <w:t xml:space="preserve"> </w:t>
            </w:r>
            <w:proofErr w:type="gramStart"/>
            <w:r w:rsidRPr="00995AFE">
              <w:rPr>
                <w:rFonts w:ascii="Times New Roman" w:hAnsi="Times New Roman" w:cs="Times New Roman"/>
              </w:rPr>
              <w:t>-  Rang</w:t>
            </w:r>
            <w:proofErr w:type="gramEnd"/>
            <w:r w:rsidRPr="00995AFE">
              <w:rPr>
                <w:rFonts w:ascii="Times New Roman" w:hAnsi="Times New Roman" w:cs="Times New Roman"/>
              </w:rPr>
              <w:t xml:space="preserve"> V</w:t>
            </w:r>
          </w:p>
        </w:tc>
      </w:tr>
      <w:tr w:rsidR="004111F5" w:rsidRPr="00995AFE" w14:paraId="7CC8C00A" w14:textId="77777777" w:rsidTr="0023510D">
        <w:tc>
          <w:tcPr>
            <w:tcW w:w="1984" w:type="dxa"/>
          </w:tcPr>
          <w:p w14:paraId="47375467"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A</w:t>
            </w:r>
          </w:p>
        </w:tc>
        <w:tc>
          <w:tcPr>
            <w:tcW w:w="3402" w:type="dxa"/>
          </w:tcPr>
          <w:p w14:paraId="30ADBB33"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1,10</w:t>
            </w:r>
          </w:p>
        </w:tc>
        <w:tc>
          <w:tcPr>
            <w:tcW w:w="3402" w:type="dxa"/>
          </w:tcPr>
          <w:p w14:paraId="13F36DD2"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1,05</w:t>
            </w:r>
          </w:p>
        </w:tc>
      </w:tr>
      <w:tr w:rsidR="004111F5" w:rsidRPr="00995AFE" w14:paraId="6E99385B" w14:textId="77777777" w:rsidTr="0023510D">
        <w:tc>
          <w:tcPr>
            <w:tcW w:w="1984" w:type="dxa"/>
          </w:tcPr>
          <w:p w14:paraId="3C7C4D06"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B</w:t>
            </w:r>
          </w:p>
        </w:tc>
        <w:tc>
          <w:tcPr>
            <w:tcW w:w="3402" w:type="dxa"/>
          </w:tcPr>
          <w:p w14:paraId="07A3AFBB"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1,05</w:t>
            </w:r>
          </w:p>
        </w:tc>
        <w:tc>
          <w:tcPr>
            <w:tcW w:w="3402" w:type="dxa"/>
          </w:tcPr>
          <w:p w14:paraId="2D995687"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1,00</w:t>
            </w:r>
          </w:p>
        </w:tc>
      </w:tr>
      <w:tr w:rsidR="004111F5" w:rsidRPr="00995AFE" w14:paraId="6EB01694" w14:textId="77777777" w:rsidTr="0023510D">
        <w:tc>
          <w:tcPr>
            <w:tcW w:w="1984" w:type="dxa"/>
          </w:tcPr>
          <w:p w14:paraId="0713E78F"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C</w:t>
            </w:r>
          </w:p>
        </w:tc>
        <w:tc>
          <w:tcPr>
            <w:tcW w:w="3402" w:type="dxa"/>
          </w:tcPr>
          <w:p w14:paraId="21A70D07"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1,00</w:t>
            </w:r>
          </w:p>
        </w:tc>
        <w:tc>
          <w:tcPr>
            <w:tcW w:w="3402" w:type="dxa"/>
          </w:tcPr>
          <w:p w14:paraId="20AB823D"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0,95</w:t>
            </w:r>
          </w:p>
        </w:tc>
      </w:tr>
      <w:tr w:rsidR="004111F5" w:rsidRPr="00995AFE" w14:paraId="5885AFFF" w14:textId="77777777" w:rsidTr="0023510D">
        <w:tc>
          <w:tcPr>
            <w:tcW w:w="1984" w:type="dxa"/>
          </w:tcPr>
          <w:p w14:paraId="745F2359"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D</w:t>
            </w:r>
          </w:p>
        </w:tc>
        <w:tc>
          <w:tcPr>
            <w:tcW w:w="3402" w:type="dxa"/>
          </w:tcPr>
          <w:p w14:paraId="00DC09A4"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0,95</w:t>
            </w:r>
          </w:p>
        </w:tc>
        <w:tc>
          <w:tcPr>
            <w:tcW w:w="3402" w:type="dxa"/>
          </w:tcPr>
          <w:p w14:paraId="146A993F" w14:textId="77777777" w:rsidR="004111F5" w:rsidRPr="00995AFE" w:rsidRDefault="004111F5" w:rsidP="0023510D">
            <w:pPr>
              <w:jc w:val="center"/>
              <w:rPr>
                <w:rFonts w:ascii="Times New Roman" w:hAnsi="Times New Roman" w:cs="Times New Roman"/>
              </w:rPr>
            </w:pPr>
            <w:r w:rsidRPr="00995AFE">
              <w:rPr>
                <w:rFonts w:ascii="Times New Roman" w:hAnsi="Times New Roman" w:cs="Times New Roman"/>
              </w:rPr>
              <w:t>0,90</w:t>
            </w:r>
          </w:p>
        </w:tc>
      </w:tr>
      <w:bookmarkEnd w:id="0"/>
    </w:tbl>
    <w:p w14:paraId="166C45DB" w14:textId="77777777" w:rsidR="00917F7B" w:rsidRPr="00995AFE" w:rsidRDefault="00917F7B" w:rsidP="001F3B74">
      <w:pPr>
        <w:spacing w:after="0" w:line="240" w:lineRule="auto"/>
        <w:rPr>
          <w:rFonts w:ascii="Times New Roman" w:eastAsia="Times New Roman" w:hAnsi="Times New Roman" w:cs="Times New Roman"/>
          <w:kern w:val="0"/>
          <w:lang w:val="it-IT"/>
          <w14:ligatures w14:val="none"/>
        </w:rPr>
      </w:pPr>
    </w:p>
    <w:p w14:paraId="7125604C" w14:textId="77777777" w:rsidR="009A73D6" w:rsidRPr="00995AFE" w:rsidRDefault="009A73D6" w:rsidP="009A73D6">
      <w:pPr>
        <w:shd w:val="clear" w:color="auto" w:fill="FFFFFF"/>
        <w:spacing w:before="375" w:after="375" w:line="240" w:lineRule="auto"/>
        <w:outlineLvl w:val="2"/>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Calculul impozitului pe cladirile nerezidentiale aflate in proprietatea persoanelor fizice</w:t>
      </w:r>
    </w:p>
    <w:p w14:paraId="2D0845AB" w14:textId="5F27DD27" w:rsidR="001F3B74" w:rsidRPr="00995AFE" w:rsidRDefault="00BA5359" w:rsidP="00BA5359">
      <w:pPr>
        <w:pStyle w:val="ListParagraph"/>
        <w:numPr>
          <w:ilvl w:val="0"/>
          <w:numId w:val="4"/>
        </w:numPr>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Pentru cladirile nerezidentiale aflate in proprietatea persoanelor fizice, impozitul pe cladiri se calculeaza prin aplicarea unei cote cuprinse intre 0,2 asupra valorii care poate fi:</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a)valoarea rezultata dintr-un raport de evaluare intocmit de un evaluator autorizat in ultimii 5 ani anteriori anului de referinta, depus la organul fiscal local pana la primul termen de plata din anul de referinta. In situatia depunerii raportului de evaluare dupa primul termen de plata din anul de referinta, acesta produce efecte incepand cu data de 1 ianuarie a anului fiscal urmator;</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lastRenderedPageBreak/>
        <w:br/>
      </w:r>
      <w:r w:rsidRPr="00995AFE">
        <w:rPr>
          <w:rFonts w:ascii="Times New Roman" w:hAnsi="Times New Roman" w:cs="Times New Roman"/>
          <w:color w:val="333333"/>
          <w:shd w:val="clear" w:color="auto" w:fill="FFFFFF"/>
          <w:lang w:val="it-IT"/>
        </w:rPr>
        <w:t>b) valoarea finala a lucrarilor de constructii, in cazul cladirilor noi, construite in ultimii 5 ani anteriori anului de referinta;</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c) valoarea cladirilor care rezulta din actul prin care se transfera dreptul de proprietate, in cazul cladirilor dobandite in ultimii 5 ani anteriori anului de referinta. In situatia in care nu este precizata valoarea, se utilizeaza ultima valoare inregistrata in baza de date a organului fiscal;</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(2) Cota impozitului pe cladiri stabilita potrivit alin. (1) pentru anul 2026 nu poate fi mai mica decat cota stabilita pentru anul 2025.</w:t>
      </w:r>
    </w:p>
    <w:p w14:paraId="0E467403" w14:textId="77777777" w:rsidR="007D7F87" w:rsidRDefault="00CD2332" w:rsidP="007D7F87">
      <w:pPr>
        <w:spacing w:after="0" w:line="240" w:lineRule="auto"/>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t>4) In cazul in care valoarea cladirii nu poate fi calculata conform prevederilor alin. (1), impozitul se calculeaza prin aplicarea cotei de 2% asupra valorii impozabile determinate conform </w:t>
      </w:r>
      <w:r w:rsidRPr="00995AFE">
        <w:rPr>
          <w:rFonts w:ascii="Times New Roman" w:eastAsia="Times New Roman" w:hAnsi="Times New Roman" w:cs="Times New Roman"/>
          <w:kern w:val="0"/>
          <w14:ligatures w14:val="none"/>
        </w:rPr>
        <w:fldChar w:fldCharType="begin"/>
      </w:r>
      <w:r w:rsidRPr="00995AFE">
        <w:rPr>
          <w:rFonts w:ascii="Times New Roman" w:eastAsia="Times New Roman" w:hAnsi="Times New Roman" w:cs="Times New Roman"/>
          <w:kern w:val="0"/>
          <w:lang w:val="it-IT"/>
          <w14:ligatures w14:val="none"/>
        </w:rPr>
        <w:instrText>HYPERLINK "https://www.noulcodfiscal.ro/titlu-9/capitol-2/articol-457.html"</w:instrText>
      </w:r>
      <w:r w:rsidRPr="00995AFE">
        <w:rPr>
          <w:rFonts w:ascii="Times New Roman" w:eastAsia="Times New Roman" w:hAnsi="Times New Roman" w:cs="Times New Roman"/>
          <w:kern w:val="0"/>
          <w14:ligatures w14:val="none"/>
        </w:rPr>
      </w:r>
      <w:r w:rsidRPr="00995AFE">
        <w:rPr>
          <w:rFonts w:ascii="Times New Roman" w:eastAsia="Times New Roman" w:hAnsi="Times New Roman" w:cs="Times New Roman"/>
          <w:kern w:val="0"/>
          <w14:ligatures w14:val="none"/>
        </w:rPr>
        <w:fldChar w:fldCharType="separate"/>
      </w:r>
      <w:r w:rsidRPr="00995AFE">
        <w:rPr>
          <w:rFonts w:ascii="Times New Roman" w:eastAsia="Times New Roman" w:hAnsi="Times New Roman" w:cs="Times New Roman"/>
          <w:color w:val="337AB7"/>
          <w:kern w:val="0"/>
          <w:u w:val="single"/>
          <w:shd w:val="clear" w:color="auto" w:fill="FFFFFF"/>
          <w:lang w:val="it-IT"/>
          <w14:ligatures w14:val="none"/>
        </w:rPr>
        <w:t>art. 457</w:t>
      </w:r>
      <w:r w:rsidRPr="00995AFE">
        <w:rPr>
          <w:rFonts w:ascii="Times New Roman" w:eastAsia="Times New Roman" w:hAnsi="Times New Roman" w:cs="Times New Roman"/>
          <w:kern w:val="0"/>
          <w14:ligatures w14:val="none"/>
        </w:rPr>
        <w:fldChar w:fldCharType="end"/>
      </w:r>
      <w:r w:rsidRPr="00995AFE">
        <w:rPr>
          <w:rFonts w:ascii="Times New Roman" w:eastAsia="Times New Roman" w:hAnsi="Times New Roman" w:cs="Times New Roman"/>
          <w:color w:val="333333"/>
          <w:kern w:val="0"/>
          <w:shd w:val="clear" w:color="auto" w:fill="FFFFFF"/>
          <w:lang w:val="it-IT"/>
          <w14:ligatures w14:val="none"/>
        </w:rPr>
        <w:t>.</w:t>
      </w:r>
    </w:p>
    <w:p w14:paraId="1C5B6BEC" w14:textId="01D2C7C5" w:rsidR="00B03EA8" w:rsidRDefault="00CD2332" w:rsidP="007D7F87">
      <w:pPr>
        <w:spacing w:after="0" w:line="240" w:lineRule="auto"/>
        <w:rPr>
          <w:rFonts w:ascii="Times New Roman" w:eastAsia="Times New Roman" w:hAnsi="Times New Roman" w:cs="Times New Roman"/>
          <w:color w:val="333333"/>
          <w:kern w:val="0"/>
          <w:lang w:val="it-IT"/>
          <w14:ligatures w14:val="none"/>
        </w:rPr>
      </w:pPr>
      <w:hyperlink r:id="rId12" w:tgtFrame="_blank" w:history="1">
        <w:r w:rsidRPr="00995AFE">
          <w:rPr>
            <w:rFonts w:ascii="Times New Roman" w:eastAsia="Times New Roman" w:hAnsi="Times New Roman" w:cs="Times New Roman"/>
            <w:color w:val="B90404"/>
            <w:kern w:val="0"/>
            <w:lang w:val="it-IT"/>
            <w14:ligatures w14:val="none"/>
          </w:rPr>
          <w:br/>
        </w:r>
      </w:hyperlink>
      <w:r w:rsidR="00B03EA8" w:rsidRPr="00995AFE">
        <w:rPr>
          <w:rFonts w:ascii="Times New Roman" w:eastAsia="Times New Roman" w:hAnsi="Times New Roman" w:cs="Times New Roman"/>
          <w:color w:val="333333"/>
          <w:kern w:val="0"/>
          <w:lang w:val="it-IT"/>
          <w14:ligatures w14:val="none"/>
        </w:rPr>
        <w:t>Calculul impozitului pe cladirile cu destinatie mixta aflate in proprietatea persoanelor fizice</w:t>
      </w:r>
    </w:p>
    <w:p w14:paraId="4F6ED4B8" w14:textId="77777777" w:rsidR="007D7F87" w:rsidRPr="007D7F87" w:rsidRDefault="007D7F87" w:rsidP="007D7F87">
      <w:pPr>
        <w:spacing w:after="0" w:line="240" w:lineRule="auto"/>
        <w:rPr>
          <w:rFonts w:ascii="Times New Roman" w:eastAsia="Times New Roman" w:hAnsi="Times New Roman" w:cs="Times New Roman"/>
          <w:kern w:val="0"/>
          <w:lang w:val="it-IT"/>
          <w14:ligatures w14:val="none"/>
        </w:rPr>
      </w:pPr>
    </w:p>
    <w:p w14:paraId="593C3437" w14:textId="571E8775" w:rsidR="00BA5359" w:rsidRPr="00995AFE" w:rsidRDefault="00B03EA8" w:rsidP="0012656C">
      <w:pPr>
        <w:pStyle w:val="ListParagraph"/>
        <w:numPr>
          <w:ilvl w:val="0"/>
          <w:numId w:val="6"/>
        </w:numPr>
        <w:spacing w:line="360" w:lineRule="auto"/>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In cazul cladirilor cu destinatie mixta aflate in proprietatea persoanelor fizice, impozitul se calculeaza prin insumarea:</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a) impozitului calculat pentru suprafata folosita in scop rezidential conform art. 457;</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b) impozitului determinat pentru suprafata folosita in scop nerezidential, indicata prin declaratie pe propria raspundere, prin aplicarea cotei mentionate la art. 458 asupra valorii impozabile determinate potrivit art. 457, fara a fi necesara stabilirea valorii prin depunerea documentelor prevazute la art. 458 alin. (1).</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(2) In cazul in care la adresa cladirii este inregistrat un domiciliu fiscal la care nu se desfasoara nicio activitate economica, impozitul se calculeaza conform art. 457.</w:t>
      </w:r>
    </w:p>
    <w:p w14:paraId="1FCF0C2D" w14:textId="7A865246" w:rsidR="005E6821" w:rsidRPr="00995AFE" w:rsidRDefault="005306BA" w:rsidP="005306BA">
      <w:pPr>
        <w:ind w:left="180"/>
        <w:rPr>
          <w:rFonts w:ascii="Times New Roman" w:hAnsi="Times New Roman" w:cs="Times New Roman"/>
          <w:lang w:val="it-IT"/>
        </w:rPr>
      </w:pPr>
      <w:r w:rsidRPr="00995AFE">
        <w:rPr>
          <w:rFonts w:ascii="Times New Roman" w:hAnsi="Times New Roman" w:cs="Times New Roman"/>
          <w:color w:val="333333"/>
          <w:shd w:val="clear" w:color="auto" w:fill="FFFFFF"/>
          <w:lang w:val="it-IT"/>
        </w:rPr>
        <w:t xml:space="preserve"> </w:t>
      </w:r>
      <w:r w:rsidR="005E6821" w:rsidRPr="00995AFE">
        <w:rPr>
          <w:rFonts w:ascii="Times New Roman" w:hAnsi="Times New Roman" w:cs="Times New Roman"/>
          <w:color w:val="333333"/>
          <w:shd w:val="clear" w:color="auto" w:fill="FFFFFF"/>
          <w:lang w:val="it-IT"/>
        </w:rPr>
        <w:t>(3) In cazul cladirilor cu destinatie mixta, cand proprietarul nu declara la organul fiscal suprafata folosita in scop nerezidential, potrivit alin. (1) lit. b), impozitul pe cladiri se calculeaza prin aplicarea cotei de 0.3% asupra valorii impozabile determinate conform art. 457..</w:t>
      </w:r>
    </w:p>
    <w:p w14:paraId="52764D3F" w14:textId="77777777" w:rsidR="00EF7EAD" w:rsidRPr="00995AFE" w:rsidRDefault="00EF7EAD" w:rsidP="00EF7EAD">
      <w:pPr>
        <w:shd w:val="clear" w:color="auto" w:fill="FFFFFF"/>
        <w:spacing w:before="375" w:after="375" w:line="240" w:lineRule="auto"/>
        <w:outlineLvl w:val="2"/>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Calculul impozitului/taxei pe cladirile detinute de persoanele juridice</w:t>
      </w:r>
    </w:p>
    <w:p w14:paraId="54FCD435" w14:textId="493F828C" w:rsidR="000F0B33" w:rsidRPr="00995AFE" w:rsidRDefault="000F0B33" w:rsidP="00253ED9">
      <w:pPr>
        <w:pStyle w:val="ListParagraph"/>
        <w:numPr>
          <w:ilvl w:val="0"/>
          <w:numId w:val="6"/>
        </w:numPr>
        <w:shd w:val="clear" w:color="auto" w:fill="FFFFFF"/>
        <w:spacing w:before="375" w:after="375" w:line="240" w:lineRule="auto"/>
        <w:outlineLvl w:val="2"/>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lastRenderedPageBreak/>
        <w:t>Pentru cladirile nerezidentiale aflate in proprietatea sau detinute de persoanele juridice, impozitul/taxa pe cladiri se calculeaza prin aplicarea unei cote cuprinse intre - 1,3%, inclusiv, asupra valorii impozabile a cladirii.</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(3) Pentru cladirile nerezidentiale aflate in proprietatea sau detinute de persoanele juridice, utilizate pentru activitati din domeniul agricol, impozitul/taxa pe cladiri se calculeaza prin aplicarea unei cote de 0,4% asupra valorii impozabile a cladirii.</w:t>
      </w:r>
    </w:p>
    <w:p w14:paraId="55FB6190" w14:textId="60DA6E06" w:rsidR="00253ED9" w:rsidRPr="00995AFE" w:rsidRDefault="00253ED9" w:rsidP="005306BA">
      <w:pPr>
        <w:shd w:val="clear" w:color="auto" w:fill="FFFFFF"/>
        <w:spacing w:before="375" w:after="375" w:line="240" w:lineRule="auto"/>
        <w:ind w:left="180"/>
        <w:outlineLvl w:val="2"/>
        <w:rPr>
          <w:rFonts w:ascii="Times New Roman" w:eastAsia="Times New Roman" w:hAnsi="Times New Roman" w:cs="Times New Roman"/>
          <w:color w:val="333333"/>
          <w:kern w:val="0"/>
          <w:lang w:val="it-IT"/>
          <w14:ligatures w14:val="none"/>
        </w:rPr>
      </w:pPr>
      <w:r w:rsidRPr="00995AFE">
        <w:rPr>
          <w:rFonts w:ascii="Times New Roman" w:hAnsi="Times New Roman" w:cs="Times New Roman"/>
          <w:color w:val="333333"/>
          <w:shd w:val="clear" w:color="auto" w:fill="FFFFFF"/>
          <w:lang w:val="it-IT"/>
        </w:rPr>
        <w:t>(</w:t>
      </w:r>
      <w:r w:rsidR="007D7F87">
        <w:rPr>
          <w:rFonts w:ascii="Times New Roman" w:hAnsi="Times New Roman" w:cs="Times New Roman"/>
          <w:color w:val="333333"/>
          <w:shd w:val="clear" w:color="auto" w:fill="FFFFFF"/>
          <w:lang w:val="it-IT"/>
        </w:rPr>
        <w:t>4</w:t>
      </w:r>
      <w:r w:rsidRPr="00995AFE">
        <w:rPr>
          <w:rFonts w:ascii="Times New Roman" w:hAnsi="Times New Roman" w:cs="Times New Roman"/>
          <w:color w:val="333333"/>
          <w:shd w:val="clear" w:color="auto" w:fill="FFFFFF"/>
          <w:lang w:val="it-IT"/>
        </w:rPr>
        <w:t>) Pentru stabilirea impozitului/taxei pe cladiri, valoarea impozabila a cladirilor aflate in proprietatea persoanelor juridice este valoarea de la 31 decembrie a anului anterior celui pentru care se datoreaza impozitul/taxa si poate fi:</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a) ultima valoare impozabila inregistrata in evidentele organului fiscal;</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b) valoarea rezultata dintr-un raport de evaluare intocmit de un evaluator autorizat in conformitate cu standardele de evaluare a bunurilor aflate in vigoare la data evaluarii;</w:t>
      </w:r>
    </w:p>
    <w:p w14:paraId="27C49525" w14:textId="50A45C2A" w:rsidR="0009216A" w:rsidRPr="00995AFE" w:rsidRDefault="0009216A" w:rsidP="005306BA">
      <w:pPr>
        <w:pStyle w:val="ListParagraph"/>
        <w:shd w:val="clear" w:color="auto" w:fill="FFFFFF"/>
        <w:spacing w:before="375" w:after="375" w:line="240" w:lineRule="auto"/>
        <w:ind w:left="540"/>
        <w:outlineLvl w:val="2"/>
        <w:rPr>
          <w:rFonts w:ascii="Times New Roman" w:eastAsia="Times New Roman" w:hAnsi="Times New Roman" w:cs="Times New Roman"/>
          <w:color w:val="333333"/>
          <w:kern w:val="0"/>
          <w:lang w:val="it-IT"/>
          <w14:ligatures w14:val="none"/>
        </w:rPr>
      </w:pPr>
      <w:r w:rsidRPr="00995AFE">
        <w:rPr>
          <w:rFonts w:ascii="Times New Roman" w:hAnsi="Times New Roman" w:cs="Times New Roman"/>
          <w:color w:val="333333"/>
          <w:shd w:val="clear" w:color="auto" w:fill="FFFFFF"/>
          <w:lang w:val="it-IT"/>
        </w:rPr>
        <w:t>c) valoarea finala a lucrarilor de constructii, in cazul cladirilor noi, construite in cursul anului fiscal anterior;</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d) valoarea cladirilor care rezulta din actul prin care se transfera dreptul de proprietate. In situatia in care nu este precizata valoarea in documentele care atesta proprietatea, se utilizeaza ultima valoare inregistrata in baza de date a organului fiscal;</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e) In cazul cladirilor care sunt finantate in baza unui contract de leasing financiar, valoarea rezultata dintr-un raport de evaluare intocmit de un evaluator autorizat in conformitate cu standardele de evaluare a bunurilor aflate in vigoare la data evaluarii;</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f) In cazul cladirilor pentru care se datoreaza taxa pe cladiri, valoarea inscrisa in contabilitatea proprietarului cladirii si comunicata concesionarului, locatarului, titularului dreptului de administrare sau de folosinta, dupa caz.</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(6) Valoarea impozabila a cladirii se actualizeaza o data la 5 ani pe baza unui raport de evaluare a cladirii intocmit de un evaluator autorizat in conformitate cu standardele de evaluare a bunurilor aflate in vigoare la data evaluarii, depus la organul fiscal local pana la primul termen de plata din anul de referinta. In situatia depunerii raportului de evaluare dupa primul termen de plata din anul de referinta acesta produce efecte incepand cu data de 1 ianuarie a anului fiscal urmator.</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(7) Prevederile alin. (6) nu se aplica in cazul cladirilor care apartin persoanelor fata de care a fost pronuntata o hotarare definitiva de declansare a procedurii falimentului.</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 xml:space="preserve">(7^1) Prevederile alin. (6) nu se aplica in cazul cladirilor care sunt scutite de plata impozitului/taxei pe cladiri potrivit art. 456 </w:t>
      </w:r>
      <w:r w:rsidRPr="00995AFE">
        <w:rPr>
          <w:rFonts w:ascii="Times New Roman" w:hAnsi="Times New Roman" w:cs="Times New Roman"/>
          <w:color w:val="333333"/>
          <w:shd w:val="clear" w:color="auto" w:fill="FFFFFF"/>
          <w:lang w:val="it-IT"/>
        </w:rPr>
        <w:lastRenderedPageBreak/>
        <w:t>alin. (1).</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(8) In cazul in care proprietarul cladirii nu a actualizat valoarea impozabila in ultimii 5 ani anteriori anului de referinta, cota impozitului/taxei pe cladiri este de 5%.</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(9) In cazul in care proprietarul cladirii nu a actualizat valoarea impozabila in ultimii 5 ani anteriori anului de referinta, diferenta de taxa fata de cea stabilita conform alin. (1) si (2), dupa caz, va fi datorata de proprietarul cladirii.</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(10) Cota impozitului pe cladiri stabilita potrivit alin. (1) pentru anul 2026 nu poate fi mai mica decat cota stabilita pentru anul 2025.</w:t>
      </w:r>
    </w:p>
    <w:p w14:paraId="33ACF05F" w14:textId="421E6593" w:rsidR="003D3135" w:rsidRPr="00995AFE" w:rsidRDefault="005306BA" w:rsidP="005306BA">
      <w:pPr>
        <w:pStyle w:val="Heading3"/>
        <w:shd w:val="clear" w:color="auto" w:fill="FFFFFF"/>
        <w:spacing w:before="375" w:after="375"/>
        <w:ind w:left="180"/>
        <w:rPr>
          <w:rFonts w:ascii="Times New Roman" w:hAnsi="Times New Roman" w:cs="Times New Roman"/>
          <w:color w:val="333333"/>
          <w:sz w:val="24"/>
          <w:szCs w:val="24"/>
          <w:lang w:val="it-IT"/>
        </w:rPr>
      </w:pPr>
      <w:r w:rsidRPr="00995AFE">
        <w:rPr>
          <w:rFonts w:ascii="Times New Roman" w:hAnsi="Times New Roman" w:cs="Times New Roman"/>
          <w:b/>
          <w:bCs/>
          <w:color w:val="333333"/>
          <w:sz w:val="24"/>
          <w:szCs w:val="24"/>
          <w:lang w:val="it-IT"/>
        </w:rPr>
        <w:t xml:space="preserve">   </w:t>
      </w:r>
      <w:r w:rsidR="003D3135" w:rsidRPr="00995AFE">
        <w:rPr>
          <w:rFonts w:ascii="Times New Roman" w:hAnsi="Times New Roman" w:cs="Times New Roman"/>
          <w:b/>
          <w:bCs/>
          <w:color w:val="333333"/>
          <w:sz w:val="24"/>
          <w:szCs w:val="24"/>
          <w:lang w:val="it-IT"/>
        </w:rPr>
        <w:t>Declararea, dobandirea, instrainarea si modificarea cladirilor</w:t>
      </w:r>
    </w:p>
    <w:p w14:paraId="293CB091" w14:textId="671D5928" w:rsidR="003D3135" w:rsidRPr="00995AFE" w:rsidRDefault="00E33059" w:rsidP="005306BA">
      <w:pPr>
        <w:pStyle w:val="ListParagraph"/>
        <w:shd w:val="clear" w:color="auto" w:fill="FFFFFF"/>
        <w:spacing w:before="375" w:after="375" w:line="240" w:lineRule="auto"/>
        <w:ind w:left="540"/>
        <w:outlineLvl w:val="2"/>
        <w:rPr>
          <w:rFonts w:ascii="Times New Roman" w:eastAsia="Times New Roman" w:hAnsi="Times New Roman" w:cs="Times New Roman"/>
          <w:color w:val="333333"/>
          <w:kern w:val="0"/>
          <w:lang w:val="it-IT"/>
          <w14:ligatures w14:val="none"/>
        </w:rPr>
      </w:pPr>
      <w:r w:rsidRPr="00995AFE">
        <w:rPr>
          <w:rFonts w:ascii="Times New Roman" w:hAnsi="Times New Roman" w:cs="Times New Roman"/>
          <w:color w:val="333333"/>
          <w:shd w:val="clear" w:color="auto" w:fill="FFFFFF"/>
          <w:lang w:val="it-IT"/>
        </w:rPr>
        <w:t>(1) Impozitul pe cladiri este datorat pentru intregul an fiscal de persoana care are in proprietate cladirea la data de 31 decembrie a anului fiscal anterior. </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(2) In cazul dobandirii sau construirii unei cladiri in cursul anului, proprietarul acesteia are obligatia sa depuna o declaratie la organul fiscal local in a carui raza teritoriala de competenta se afla cladirea, in termen de 30 de zile de la data dobandirii si datoreaza impozit pe cladiri incepand cu data de 1 ianuarie a anului urmator.</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(3) Pentru cladirile nou-construite, data dobandirii cladirii se considera dupa cum urmeaza:</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a) pentru cladirile executate integral inainte de expirarea termenului prevazut in autorizatia de construire, data intocmirii procesului-verbal de receptie, dar nu mai tarziu de 15 zile de la data terminarii efective a lucrarilor;</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b) pentru cladirile executate integral la termenul prevazut in autorizatia de construire, data din aceasta, cu obligativitatea intocmirii procesului-verbal de receptie in termenul prevazut de lege;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c) pentru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structurale de baza ale unei cladiri, in speta pereti si acoperis. Procesul-verbal de receptie se intocmeste la data expirarii termenului prevazut in autorizatia de construire, consemnandu-se stadiul lucrarilor, precum si suprafata construita desfasurata in raport cu care se stabileste impozitul pe cladiri.</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(4) Declararea cladirilor in vederea impunerii si inscrierea acestora in evidentele autoritatilor administratiei publice locale reprezinta o obligatie legala a contribuabililor care detin in proprietate aceste imobile, chiar daca ele au fost executate fara autorizatie de construire.</w:t>
      </w:r>
    </w:p>
    <w:p w14:paraId="15C96AF8" w14:textId="66F9EF1F" w:rsidR="00997AB5" w:rsidRPr="00995AFE" w:rsidRDefault="005031BC" w:rsidP="00997AB5">
      <w:pPr>
        <w:spacing w:after="0" w:line="240" w:lineRule="auto"/>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lastRenderedPageBreak/>
        <w:t>(5) In cazul in care dreptul de proprietate asupra unei cladiri este transmis in cursul unui an fiscal, impozitul va fi datorat de persoana care detine dreptul de proprietate asupra cladirii la data de 31 decembrie a anului fiscal anterior anului in care se instraineaza.</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(6) In cazul extinderii, imbunatatirii, desfiintarii partiale sau al altor modificari aduse unei cladiri existente cu destinatie nerezidentiala, care determina cresterea sau diminuarea valorii impozabile a cladirii cu mai mult de 25%, proprietarul are obligatia sa depuna o noua declaratie de impunere la organul fiscal local in a carui raza teritoriala de competenta se afla cladirea, in termen de 30 de zile de la data modificarii respective, si datoreaza impozitul pe cladiri determinat in noile conditii incepand cu data de 1 ianuarie a anului urmator.</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(7) In cazul desfiintarii unei cladiri, proprietarul are obligatia sa depuna o noua declaratie de impunere la organul fiscal local in a carui raza teritoriala de competenta se afla cladirea, in termen de 30 de zile de la data demolarii sau distrugerii si inceteaza sa datoreze impozitul incepand cu data de 1 ianuarie a anului urmator, inclusiv in cazul cladirilor pentru care nu s-a eliberat autorizatie de desfiintare.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(8)Daca incadrarea cladirii in functie de rangul localitatii si zona se modifica in cursul unui an sau in cursul anului intervine un eveniment care conduce la modificarea impozitului pe cladiri, impozitul se calculeaza conform noii situatii incepand cu data de 1 ianuarie a anului urmator.</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(9) In cazul cladirilor la care se constata diferente intre suprafetele inscrise in actele de proprietate si situatia reala rezultata din masuratorile executate in conditiile Legii cadastrului si a publicitatii imobiliare nr. 7/1996, republicata, cu modificarile si completarile ulterioare, pentru determinarea sarcinii fiscale se au in vedere suprafetele care corespund situatiei reale, dovedite prin lucrari de cadastru. Datele rezultate din lucrarile de cadastru se inscriu in evidentele fiscale, in registrul agricol, precum si in cartea funciara, iar impozitul se calculeaza conform noii situatii incepand cu data de 1 ianuarie a anului urmator celui in care se inregistreaza lucrarea de cadastru la oficiile de cadastru si publicitate imobiliara, ca anexa la declaratia fiscala.</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(10) In cazul unei cladiri care face obiectul unui contract de leasing financiar, pe intreaga durata a acestuia se aplica urmatoarele reguli:</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a) impozitul pe cladiri se datoreaza de locatar, incepand cu data de 1 ianuarie a anului urmator celui in care a fost incheiat contractul;</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b) In cazul incetarii contractului de leasing, impozitul pe cladiri se datoreaza de locator, incepand cu data de 1 ianuarie a anului urmator incheierii procesului-verbal de predare a bunului sau a altor documente similare care atesta intrarea bunului in posesia locatorului ca urmare a rezilierii contractului de leasing;</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c) atat locatorul, cat si locatarul au obligatia depunerii declaratiei fiscale la organul fiscal local in a carui raza de competenta se afla cladirea, in termen de 30 de zile de la data finalizarii contractului de leasing sau a incheierii procesului-verbal de predare a bunului sau a altor documente similare care atesta intrarea bunului in posesia locatorului ca urmare a rezilierii contractului de leasing insotita de o copie a acestor documente.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lastRenderedPageBreak/>
        <w:t>(11) In cazul cladirilor pentru care se datoreaza taxa pe cladiri,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(12) In cazul cladirilor pentru care se datoreaza taxa pe cladiri, in temeiul unor contracte de concesiune,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contractelor, la care anexeaza o situatie centralizatoare a acestor contracte.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(121) In cazul cladirilor pentru care se datoreaza taxa pe cladiri, in temeiul unui contract de concesiune, inchiriere, administrare ori folosinta care se refera la perioade mai mari de un an, titularul dreptului de concesiune, inchiriere, administrare ori folosinta are obligatia depunerii unei declaratii la organul fiscal local in termen de 30 de zile de la data intrarii in vigoare a contractului si datoreaza taxa pe cladiri incepand cu data de 1 ianuarie a anului urmator.</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(13) In cazul unei situatii care determina modificarea taxei pe cladiri datorate, persoana care datoreaza taxa pe cladiri are obligatia sa depuna o declaratie la organul fiscal local in a carui raza teritoriala de competenta se afla cladirea, pana la data de 25 a lunii urmatoare celei in care s-a inregistrat situatia respectiva.</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(14) Declararea cladirilor in scop fiscal nu este conditionata de inregistrarea acestor imobile la oficiile de cadastru si publicitate imobiliara.</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(15) Depunerea declaratiilor fiscale reprezinta o obligatie si in cazul persoanelor care beneficiaza de scutiri sau reduceri de la plata impozitului sau a taxei pe cladiri.</w:t>
      </w:r>
    </w:p>
    <w:p w14:paraId="2AC43332" w14:textId="2BF219D0" w:rsidR="00997AB5" w:rsidRPr="00995AFE" w:rsidRDefault="005031BC" w:rsidP="00997AB5">
      <w:pPr>
        <w:spacing w:after="0" w:line="240" w:lineRule="auto"/>
        <w:rPr>
          <w:rFonts w:ascii="Times New Roman" w:hAnsi="Times New Roman" w:cs="Times New Roman"/>
          <w:color w:val="333333"/>
          <w:shd w:val="clear" w:color="auto" w:fill="FFFFFF"/>
          <w:lang w:val="it-IT"/>
        </w:rPr>
      </w:pPr>
      <w:hyperlink r:id="rId13" w:tgtFrame="_blank" w:history="1">
        <w:r w:rsidRPr="00995AFE">
          <w:rPr>
            <w:rFonts w:ascii="Times New Roman" w:eastAsia="Times New Roman" w:hAnsi="Times New Roman" w:cs="Times New Roman"/>
            <w:color w:val="B90404"/>
            <w:kern w:val="0"/>
            <w:lang w:val="it-IT"/>
            <w14:ligatures w14:val="none"/>
          </w:rPr>
          <w:br/>
        </w:r>
      </w:hyperlink>
      <w:r w:rsidR="00F20945" w:rsidRPr="00995AFE">
        <w:rPr>
          <w:rFonts w:ascii="Times New Roman" w:eastAsia="Times New Roman" w:hAnsi="Times New Roman" w:cs="Times New Roman"/>
          <w:color w:val="333333"/>
          <w:kern w:val="0"/>
          <w:lang w:val="it-IT"/>
          <w14:ligatures w14:val="none"/>
        </w:rPr>
        <w:t>Plata impozitului/taxe</w:t>
      </w:r>
    </w:p>
    <w:p w14:paraId="6B7600CF" w14:textId="3C5CA17F" w:rsidR="00997AB5" w:rsidRPr="00995AFE" w:rsidRDefault="004D7D88" w:rsidP="006045A8">
      <w:pPr>
        <w:spacing w:after="0" w:line="240" w:lineRule="auto"/>
        <w:ind w:left="360"/>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1)</w:t>
      </w:r>
      <w:r w:rsidR="00E82231" w:rsidRPr="00995AFE">
        <w:rPr>
          <w:rFonts w:ascii="Times New Roman" w:hAnsi="Times New Roman" w:cs="Times New Roman"/>
          <w:color w:val="333333"/>
          <w:shd w:val="clear" w:color="auto" w:fill="FFFFFF"/>
          <w:lang w:val="it-IT"/>
        </w:rPr>
        <w:t>Impozitul pe cladiri se plateste anual, in doua rate egale, pana la datele de 31 martie si 30 septembrie, inclusiv.</w:t>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shd w:val="clear" w:color="auto" w:fill="FFFFFF"/>
          <w:lang w:val="it-IT"/>
        </w:rPr>
        <w:t>(2) Pentru plata cu anticipatie a impozitului/taxei pe cladiri, datorat/e pentru intregul an de catre contribuabili, pana la data de 31 martie a anului respectiv, se acorda o bonificatie de pana la 10% inclusiv, stabilita prin hotarare a consiliului local.</w:t>
      </w:r>
      <w:r w:rsidR="00F17B14" w:rsidRPr="00995AFE">
        <w:rPr>
          <w:rFonts w:ascii="Times New Roman" w:hAnsi="Times New Roman" w:cs="Times New Roman"/>
          <w:color w:val="333333"/>
          <w:shd w:val="clear" w:color="auto" w:fill="FFFFFF"/>
          <w:lang w:val="it-IT"/>
        </w:rPr>
        <w:t>(</w:t>
      </w:r>
      <w:r w:rsidR="00E82231" w:rsidRPr="00995AFE">
        <w:rPr>
          <w:rFonts w:ascii="Times New Roman" w:hAnsi="Times New Roman" w:cs="Times New Roman"/>
          <w:color w:val="333333"/>
          <w:shd w:val="clear" w:color="auto" w:fill="FFFFFF"/>
          <w:lang w:val="it-IT"/>
        </w:rPr>
        <w:t>Norme metodologice</w:t>
      </w:r>
      <w:r w:rsidR="00F17B14" w:rsidRPr="00995AFE">
        <w:rPr>
          <w:rFonts w:ascii="Times New Roman" w:hAnsi="Times New Roman" w:cs="Times New Roman"/>
          <w:color w:val="333333"/>
          <w:shd w:val="clear" w:color="auto" w:fill="FFFFFF"/>
          <w:lang w:val="it-IT"/>
        </w:rPr>
        <w:t>)</w:t>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shd w:val="clear" w:color="auto" w:fill="FFFFFF"/>
          <w:lang w:val="it-IT"/>
        </w:rPr>
        <w:t>(3) Impozitul pe cladiri, datorat aceluiasi buget local de catre contribuabili, de pana la 50 lei inclusiv, se plateste integral pana la primul termen de plata.</w:t>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lang w:val="it-IT"/>
        </w:rPr>
        <w:lastRenderedPageBreak/>
        <w:br/>
      </w:r>
      <w:r w:rsidR="00E82231" w:rsidRPr="00995AFE">
        <w:rPr>
          <w:rFonts w:ascii="Times New Roman" w:hAnsi="Times New Roman" w:cs="Times New Roman"/>
          <w:color w:val="333333"/>
          <w:shd w:val="clear" w:color="auto" w:fill="FFFFFF"/>
          <w:lang w:val="it-IT"/>
        </w:rPr>
        <w:t>(4) In cazul in care contribuabilul detine in proprietate mai multe cladiri amplasate pe raza aceleiasi unitati administrativ-teritoriale, prevederile alin. (2) si (3) se refera la impozitul pe cladiri cumulat.</w:t>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shd w:val="clear" w:color="auto" w:fill="FFFFFF"/>
          <w:lang w:val="it-IT"/>
        </w:rPr>
        <w:t>(4^1) In cazul contractelor de concesiune, inchiriere, administrare sau folosinta, care se refera la o perioada mai mare de un an, taxa pe cladiri se plateste anual, in doua rate egale, pana la datele de 31 martie si 30 septembrie, inclusiv.</w:t>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lang w:val="it-IT"/>
        </w:rPr>
        <w:br/>
      </w:r>
      <w:r w:rsidR="00E82231" w:rsidRPr="00995AFE">
        <w:rPr>
          <w:rFonts w:ascii="Times New Roman" w:hAnsi="Times New Roman" w:cs="Times New Roman"/>
          <w:color w:val="333333"/>
          <w:shd w:val="clear" w:color="auto" w:fill="FFFFFF"/>
          <w:lang w:val="it-IT"/>
        </w:rPr>
        <w:t>(5) In cazul contractelor de concesiune, inchiriere, administrare sau folosinta, care se refera la perioade mai mari de o luna, taxa pe cladiri se plateste lunar, pana la data de 25 inclusiv a lunii urmatoare fiecarei luni din perioada de valabilitate a contractului, de catre concesionar, locatar, titularul dreptului de administrare sau de folosinta.</w:t>
      </w:r>
    </w:p>
    <w:p w14:paraId="7E7B893C" w14:textId="77777777" w:rsidR="00997AB5" w:rsidRPr="00995AFE" w:rsidRDefault="00997AB5" w:rsidP="006045A8">
      <w:pPr>
        <w:spacing w:after="0" w:line="240" w:lineRule="auto"/>
        <w:ind w:left="270"/>
        <w:rPr>
          <w:rFonts w:ascii="Times New Roman" w:eastAsia="Times New Roman" w:hAnsi="Times New Roman" w:cs="Times New Roman"/>
          <w:kern w:val="0"/>
          <w:lang w:val="it-IT"/>
          <w14:ligatures w14:val="none"/>
        </w:rPr>
      </w:pPr>
    </w:p>
    <w:p w14:paraId="0BCD22B3" w14:textId="19A85FF5" w:rsidR="002364B6" w:rsidRPr="00995AFE" w:rsidRDefault="002364B6" w:rsidP="006045A8">
      <w:pPr>
        <w:spacing w:after="0" w:line="240" w:lineRule="auto"/>
        <w:rPr>
          <w:rFonts w:ascii="Times New Roman" w:eastAsia="Times New Roman" w:hAnsi="Times New Roman" w:cs="Times New Roman"/>
          <w:kern w:val="0"/>
          <w:lang w:val="it-IT"/>
          <w14:ligatures w14:val="none"/>
        </w:rPr>
      </w:pPr>
      <w:r w:rsidRPr="00995AFE">
        <w:rPr>
          <w:rFonts w:ascii="Times New Roman" w:hAnsi="Times New Roman" w:cs="Times New Roman"/>
          <w:color w:val="333333"/>
          <w:shd w:val="clear" w:color="auto" w:fill="FFFFFF"/>
          <w:lang w:val="it-IT"/>
        </w:rPr>
        <w:t>(6) In cazul contractelor care se refera la perioade mai mici de o luna, persoana juridica de drept public care transmite dreptul de concesiune, inchiriere, administrare sau folosinta colecteaza taxa pe cladiri de la concesionari, locatari, titularii dreptului de administrare sau de folosinta si o varsa lunar, pana la data de 25 inclusiv a lunii urmatoare fiecarei luni din perioada de valabilitate a contractului.</w:t>
      </w:r>
    </w:p>
    <w:p w14:paraId="4F6E53F9" w14:textId="76906586" w:rsidR="00D85AD0" w:rsidRPr="00995AFE" w:rsidRDefault="00D85AD0" w:rsidP="00D85AD0">
      <w:pPr>
        <w:shd w:val="clear" w:color="auto" w:fill="FFFFFF"/>
        <w:spacing w:before="375" w:after="375" w:line="240" w:lineRule="auto"/>
        <w:outlineLvl w:val="2"/>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Impozitul pe teren şi taxa pe teren</w:t>
      </w:r>
    </w:p>
    <w:p w14:paraId="41DBB702" w14:textId="2E3F20B5" w:rsidR="0022369F" w:rsidRPr="00995AFE" w:rsidRDefault="0022369F" w:rsidP="00BA7582">
      <w:pPr>
        <w:pStyle w:val="ListParagraph"/>
        <w:numPr>
          <w:ilvl w:val="0"/>
          <w:numId w:val="8"/>
        </w:numPr>
        <w:shd w:val="clear" w:color="auto" w:fill="FFFFFF"/>
        <w:spacing w:before="375" w:after="375" w:line="240" w:lineRule="auto"/>
        <w:outlineLvl w:val="2"/>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Orice persoana care are in proprietate teren situat in Romania datoreaza pentru acesta un impozit anual, exceptand cazurile in care in prezentul titlu se prevede altfel. </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(2) Pentru terenurile aflate in domeniul public sau privat al statului ori al unitatilor administrativ-teritoriale, concesionate, inchiriate, date in administrare ori in folosinta, dupa caz, oricaror entitati, altele decat cele de drept public, se stabileste taxa pe teren, care se datoreaza de concesionari, locatari, titularii dreptului de administrare sau de folosinta, dupa caz, in conditii similare impozitului pe teren. In cazul transmiterii ulterioare altor entitati a dreptului de concesiune, inchiriere, administrare sau folosinta asupra terenului, taxa se datoreaza de persoana care are relatia contractuala cu persoana de drept public.</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(3) Impozitul prevazut la alin. (1), denumit in continuare impozit pe teren, precum si taxa pe teren prevazuta la alin. (2) se datoreaza catre bugetul local al comunei, al orasului sau al municipiului in care este amplasat terenul. In cazul municipiului Bucuresti, impozitul si taxa pe teren se datoreaza catre bugetul local al sectorului in care este amplasat terenul.</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 xml:space="preserve">(4) In cazul terenurilor care fac obiectul unor contracte de concesiune, inchiriere, administrare sau folosinta ce se refera la </w:t>
      </w:r>
      <w:r w:rsidRPr="00995AFE">
        <w:rPr>
          <w:rFonts w:ascii="Times New Roman" w:hAnsi="Times New Roman" w:cs="Times New Roman"/>
          <w:color w:val="333333"/>
          <w:shd w:val="clear" w:color="auto" w:fill="FFFFFF"/>
          <w:lang w:val="it-IT"/>
        </w:rPr>
        <w:lastRenderedPageBreak/>
        <w:t>perioade mai mari de o luna, taxa pe teren se stabileste proportional cu numarul de luni pentru care este constituit dreptul de concesiune, inchiriere, administrare ori folosinta. Pentru fractiunile mai mici de o luna, taxa se calculeaza proportional cu numarul de zile din luna respectiva.</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(4^1) In cazul terenurilor care fac obiectul unor contracte de concesiune, inchiriere, administrare sau folosinta ce se refera la perioade mai mici de o luna, taxa pe teren se datoreaza proportional cu numarul de zile sau de ore prevazute in contract.</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(5) Pe perioada in care pentru un teren se plateste taxa pe teren, nu se datoreaza impozitul pe teren.</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(5^1) In cazul in care pentru o suprafata de teren aflata in domeniul public sau privat al statului ori al unitatii administrativ-teritoriale se datoreaza impozit pe teren, iar in cursul unui an apar situatii care determina datorarea taxei pe teren, diferenta de impozit pentru perioada pe care se datoreaza taxa pe teren se compenseaza sau se restituie contribuabilului in anul fiscal urmator.</w:t>
      </w:r>
    </w:p>
    <w:p w14:paraId="63B83E69" w14:textId="121A06C3" w:rsidR="00BA7582" w:rsidRPr="00995AFE" w:rsidRDefault="002A6BE7" w:rsidP="0043346C">
      <w:pPr>
        <w:shd w:val="clear" w:color="auto" w:fill="FFFFFF"/>
        <w:spacing w:before="375" w:after="375" w:line="240" w:lineRule="auto"/>
        <w:ind w:left="360"/>
        <w:outlineLvl w:val="2"/>
        <w:rPr>
          <w:rFonts w:ascii="Times New Roman" w:eastAsia="Times New Roman" w:hAnsi="Times New Roman" w:cs="Times New Roman"/>
          <w:color w:val="333333"/>
          <w:kern w:val="0"/>
          <w:lang w:val="it-IT"/>
          <w14:ligatures w14:val="none"/>
        </w:rPr>
      </w:pPr>
      <w:r w:rsidRPr="00995AFE">
        <w:rPr>
          <w:rFonts w:ascii="Times New Roman" w:hAnsi="Times New Roman" w:cs="Times New Roman"/>
          <w:color w:val="333333"/>
          <w:shd w:val="clear" w:color="auto" w:fill="FFFFFF"/>
          <w:lang w:val="it-IT"/>
        </w:rPr>
        <w:t xml:space="preserve">      </w:t>
      </w:r>
      <w:r w:rsidR="00BA7582" w:rsidRPr="00995AFE">
        <w:rPr>
          <w:rFonts w:ascii="Times New Roman" w:hAnsi="Times New Roman" w:cs="Times New Roman"/>
          <w:color w:val="333333"/>
          <w:shd w:val="clear" w:color="auto" w:fill="FFFFFF"/>
          <w:lang w:val="it-IT"/>
        </w:rPr>
        <w:t>6) In cazul terenului care este detinut in comun de doua sau mai multe persoane, fiecare proprietar datoreaza impozit pentru partea din teren aflata in proprietatea sa. In cazul in care nu se pot stabili partile individuale ale proprietarilor in comun, fiecare proprietar in comun datoreaza o parte egala din impozitul pentru terenul respectiv.</w:t>
      </w:r>
    </w:p>
    <w:p w14:paraId="152A5A6F" w14:textId="36BBC7B4" w:rsidR="00C03085" w:rsidRPr="00995AFE" w:rsidRDefault="009F2605" w:rsidP="005306BA">
      <w:pPr>
        <w:shd w:val="clear" w:color="auto" w:fill="FFFFFF"/>
        <w:spacing w:before="375" w:after="375" w:line="240" w:lineRule="auto"/>
        <w:ind w:left="360"/>
        <w:outlineLvl w:val="2"/>
        <w:rPr>
          <w:rFonts w:ascii="Times New Roman" w:eastAsia="Times New Roman" w:hAnsi="Times New Roman" w:cs="Times New Roman"/>
          <w:color w:val="333333"/>
          <w:kern w:val="0"/>
          <w:lang w:val="it-IT"/>
          <w14:ligatures w14:val="none"/>
        </w:rPr>
      </w:pPr>
      <w:r w:rsidRPr="00995AFE">
        <w:rPr>
          <w:rFonts w:ascii="Times New Roman" w:hAnsi="Times New Roman" w:cs="Times New Roman"/>
          <w:b/>
          <w:bCs/>
          <w:color w:val="333333"/>
          <w:shd w:val="clear" w:color="auto" w:fill="FFFFFF"/>
          <w:lang w:val="it-IT"/>
        </w:rPr>
        <w:t>(1) Nu se datoreaza impozit/taxa pe teren pentru:</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a) terenurile aflate in domeniul public sau privat al statului ori al unitatilor administrativ-teritoriale, cu exceptia suprafetelor folosite pentru activitati economice sau agrement;</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b) terenurile aflate in domeniul privat al statului concesionate, inchiriate, date in administrare ori in folosinta, dupa caz, institutiilor publice cu finantare de la bugetul de stat, utilizate pentru activitatea proprie a acestora;</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c) terenurile apartinand cultelor religioase recunoscute oficial si asociatiilor religioase, precum si componentelor locale ale acestora, cu exceptia suprafetelor care sunt folosite pentru activitati economice;</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d) terenurile apartinand cimitirelor si crematoriilor;</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 xml:space="preserve">e) terenurile utilizate de unitatile si institutiile de invatamant de stat, confesional sau particular, autorizate sa functioneze provizoriu ori acreditate, cu exceptia suprafetelor care sunt folosite pentru activitati economice care genereaza alte venituri decat </w:t>
      </w:r>
      <w:r w:rsidRPr="00995AFE">
        <w:rPr>
          <w:rFonts w:ascii="Times New Roman" w:hAnsi="Times New Roman" w:cs="Times New Roman"/>
          <w:color w:val="333333"/>
          <w:shd w:val="clear" w:color="auto" w:fill="FFFFFF"/>
          <w:lang w:val="it-IT"/>
        </w:rPr>
        <w:lastRenderedPageBreak/>
        <w:t>cele din taxele de scolarizare, servirea meselor pentru prescolari, elevi sau studenti si cazarea acestora, precum si terenurile utilizate de catre crese;</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f) terenurile utilizate de unitatile sanitare publice, cu exceptia suprafetelor folosite pentru activitati economic</w:t>
      </w:r>
      <w:r w:rsidR="00C03085" w:rsidRPr="00995AFE">
        <w:rPr>
          <w:rFonts w:ascii="Times New Roman" w:hAnsi="Times New Roman" w:cs="Times New Roman"/>
          <w:color w:val="333333"/>
          <w:shd w:val="clear" w:color="auto" w:fill="FFFFFF"/>
          <w:lang w:val="it-IT"/>
        </w:rPr>
        <w:t>g) terenurile legate de sistemele hidrotehnice, terenurile de navigatie, terenurile aferente infrastructurii portuare, canalelor navigabile, inclusiv ecluzele si statiile de pompare aferente acestora, precum si terenurile aferente lucrarilor de imbunatatiri funciare, pe baza avizului privind categoria de folosinta a terenului, emis de oficiile de cadastru si publicitate imobiliara;</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h) terenurile folosite pentru activitatile de aparare impotriva inundatiilor, gospodarirea apelor, hidrometeorologie, cele care contribuie la exploatarea resurselor de apa, cele folosite ca zone de protectie definite in lege, precum si terenurile utilizate pentru exploatarile din subsol, incadrate astfel printr-o hotarare a consiliului local, in masura in care nu afecteaza folosirea suprafetei solului;</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i) terenurile ocupate de autostrazi, drumuri europene, drumuri nationale, drumuri principale administrate de Compania Nationala de Administrare a Infrastructurii Rutiere - S.A. si Compania Nationala de Investitii Rutiere - S.A., zonele de siguranta a acestora, precum si terenurile ocupate de piste si terenurile din jurul pistelor reprezentand zone de siguranta;</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j) terenurile pe care sunt amplasate elementele infrastructurii feroviare publice, precum si cele ale metroului;</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k) terenurile din parcurile industriale, parcurile stiintifice si tehnologice, precum si cele utilizate de incubatoarele de afaceri, cu respectarea legislatiei in materia ajutorului de stat;</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l) terenurile aferente capacitatilor de productie care sunt in sectorul pentru aparare cu respectarea legislatiei in materia ajutorului de stat;</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m) terenurile Academiei Romane si ale fundatiilor proprii infiintate de Academia Romana, in calitate de fondator unic, cu exceptia terenurilor care sunt folosite pentru activitati economice;</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n) terenurile destinate serviciului de apostila si supralegalizare, cele destinate depozitarii si administrarii arhivei, precum si terenurile afectate functionarii Centrului National de Administrare a Registrelor Nationale Notariale;</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 xml:space="preserve">o) terenurile aferente cladirilor noi realizate ca parte a unor proiecte investitionale din domeniul industriei prelucratoare, depozitarii si logisticii, pentru o perioada de 2 ani de la receptia finala a cladirii potrivit procesului-verbal de receptie intocmit la </w:t>
      </w:r>
      <w:r w:rsidR="00C03085" w:rsidRPr="00995AFE">
        <w:rPr>
          <w:rFonts w:ascii="Times New Roman" w:hAnsi="Times New Roman" w:cs="Times New Roman"/>
          <w:color w:val="333333"/>
          <w:shd w:val="clear" w:color="auto" w:fill="FFFFFF"/>
          <w:lang w:val="it-IT"/>
        </w:rPr>
        <w:lastRenderedPageBreak/>
        <w:t>terminarea lucrarilor, in conditiile legii, incepand cu data de 1 ianuarie a anului urmator celui in care a avut loc receptia si cu respectarea legislatiei in materia ajutorului de stat; activitatile ce intra sub incidenta prevederii se stabilesc prin normele metodologice date in aplicarea prezentului cod;</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p) terenul aferent cladirii de domiciliu aflate in proprietatea sau coproprietatea persoanelor prevazute la art. 1 din Decretul-lege nr. 118/1990, republicat, cu modificarile si completarile ulterioare, si a persoanelor fizice prevazute la art. 1 din Ordonanta Guvernului nr. 105/1999, republicata, cu modificarile si completarile ulterioare;</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q) terenul aferent cladirii folosite ca domiciliu aflate in proprietatea sau coproprietatea veteranilor de razboi, a vaduvelor de razboi si a vaduvelor nerecasatorite ale veteranilor de razboi.</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(2) Consiliile locale/Consiliul General al Municipiului Bucuresti pot/poate hotari sa acorde scutirea sau reducerea impozitului/taxei pe teren datorat/datorate pentru:</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a) terenul aferent cladirilor restituite potrivit art. 16 din Legea nr. 10/2001, republicata, cu modificarile si completarile ulterioare, pe durata pentru care proprietarul mentine afectatiunea de interes public;</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b) terenul aferent cladirilor retrocedate potrivit art. 1 alin. (10) din Ordonanta de urgenta a Guvernului nr. 94/2000, republicata, cu modificarile si completarile ulterioare, pe durata pentru care proprietarul mentine afectatiunea de interes public;</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c) terenul aferent cladirilor restituite potrivit art. 1 alin. (5) din Ordonanta de urgenta a Guvernului nr. 83/1999, republicata, cu modificarile ulterioare, pe durata pentru care proprietarul mentine afectatiunea de interes public;</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d) terenul aferent cladirii utilizate pentru furnizarea de servicii sociale de catre organizatii neguvernamentale si intreprinderi sociale ca furnizori de servicii sociale, primite in folosinta gratuita;</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e) terenul aferent cladirii aflate in proprietatea organizatiilor nonprofit, precum si terenul aferent cladirii utilizate de organizatiile nonprofit primite in folosinta gratuita, folosite exclusiv pentru activitatile fara scop lucrativ;</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f) terenurile afectate de calamitati naturale, pentru o perioada de pana la 2 ani, incepand cu data de 1 ianuarie a anului urmator celui in care s-a produs evenimentul;</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 xml:space="preserve">g) terenurile aflate in proprietatea operatorilor economici, in conditiile elaborarii unor scheme de ajutor de stat/de minimis avand </w:t>
      </w:r>
      <w:r w:rsidR="00C03085" w:rsidRPr="00995AFE">
        <w:rPr>
          <w:rFonts w:ascii="Times New Roman" w:hAnsi="Times New Roman" w:cs="Times New Roman"/>
          <w:color w:val="333333"/>
          <w:shd w:val="clear" w:color="auto" w:fill="FFFFFF"/>
          <w:lang w:val="it-IT"/>
        </w:rPr>
        <w:lastRenderedPageBreak/>
        <w:t>un obiectiv prevazut de legislatia in domeniul ajutorului de stat;</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h) terenul aferent cladirii folosite ca domiciliu aflate in proprietatea persoanelor care locuiesc efectiv in localitatile prevazute in Hotararea Guvernului nr. 323/1996, cu modificarile si completarile ulterioare, si in Hotararea Guvernului nr. 395/1996, cu modificarile ulterioare, in cazul carora impozitul se poate reduce cu pana la 50%;</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i) terenurile pentru care proprietarul efectueaza pe cheltuiala proprie intabularea in cartea funciara, pe o perioada de 2 ani incepand cu data de 1 ianuarie a anului urmator celui in care a avut loc intabularea;</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j) terenurile fundatiilor infiintate prin testament, constituite conform legii, cu scopul de a intretine, dezvolta si ajuta institutii de cultura nationala, precum si de a sustine actiuni cu caracter umanitar, social si cultural;</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k) terenul aferent cladirii folosite ca domiciliu aflate in proprietatea sau coproprietatea persoanelor prevazute la art. 2 lit. c), f) si j) din Legea nr. 168/2020, cu modificarile si completarile ulterioare;</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l) terenurile aflate in proprietatea organizatiilor cetatenilor apartinand minoritatilor nationale din Romania, cu statut de utilitate publica, precum si cele inchiriate, concesionate sau primite in folosinta de acestea de la o institutie sau o autoritate publica, cu</w:t>
      </w:r>
      <w:r w:rsidR="005306BA" w:rsidRPr="00995AFE">
        <w:rPr>
          <w:rFonts w:ascii="Times New Roman" w:hAnsi="Times New Roman" w:cs="Times New Roman"/>
          <w:color w:val="333333"/>
          <w:shd w:val="clear" w:color="auto" w:fill="FFFFFF"/>
          <w:lang w:val="it-IT"/>
        </w:rPr>
        <w:t xml:space="preserve"> </w:t>
      </w:r>
      <w:r w:rsidR="00C03085" w:rsidRPr="00995AFE">
        <w:rPr>
          <w:rFonts w:ascii="Times New Roman" w:hAnsi="Times New Roman" w:cs="Times New Roman"/>
          <w:color w:val="333333"/>
          <w:shd w:val="clear" w:color="auto" w:fill="FFFFFF"/>
          <w:lang w:val="it-IT"/>
        </w:rPr>
        <w:t>exceptia terenurilor care sunt folosite pentru activitati economice;</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m) suprafetele construite ale terenurilor aferente cladirilor clasate ca monumente istorice, de arhitectura sau arheologice, prevazute la art. 456 alin. (2) lit. t), indiferent de titularul dreptului de proprietate sau de administrare, cu exceptia terenurilor care sunt folosite pentru activitati economice.</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(2^1) Consiliile locale pot hotari acordarea unei reduceri procentuale a impozitului pe teren pentru persoanele fizice care au in proprietate un teren situat in Romania si care fac dovada a cel putin trei donari de sange in cursul unui an calendaristic, realizate in conformitate cu prevederile art. 16 din Legea nr. 282/2005, republicata, cu modificarile si completarile ulterioare. Normele privind admisibilitatea donatorilor de sange si de componente sanguine umane, stabilite prin ordin al ministrului sanatatii, se aplica in mod corespunzator.</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(2^2) Persoanele cu dizabilitati pot beneficia de aceeasi reducere procentuala a impozitului pe teren, prevazuta la alin. (21).</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(2^3) Reducerea se poate cumula cu bonificatia acordata in conditiile art. 467 alin. (2) si se aplica diferentei rezultate in urma scaderii bonificatiei din impozitul datorat.</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lastRenderedPageBreak/>
        <w:br/>
      </w:r>
      <w:r w:rsidR="00C03085" w:rsidRPr="00995AFE">
        <w:rPr>
          <w:rFonts w:ascii="Times New Roman" w:hAnsi="Times New Roman" w:cs="Times New Roman"/>
          <w:color w:val="333333"/>
          <w:shd w:val="clear" w:color="auto" w:fill="FFFFFF"/>
          <w:lang w:val="it-IT"/>
        </w:rPr>
        <w:t>(3) Prin hotararea prin care s-a stabilit sa se acorde scutirea sau reducerea impozitului/taxei pe teren, potrivit alin. (2), se dispune si cu privire la documentele justificative pentru fiecare situatie in parte, dupa caz. Scutirea sau reducerea se aplica persoanelor care detin documente justificative ce sunt depuse la organul fiscal local in termenul stabilit prin hotararea consiliului local/Consiliului General al Municipiului Bucuresti si care si-au indeplinit obligatia de plata a impozitului/taxei pentru anul fiscal anterior in termenele prevazute de lege, incepand cu data de 1 ianuarie a anului fiscal urmator celui in care a fost emisa hotararea consiliului local/Consiliului General al Municipiului Bucuresti.</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(4) Impozitul pe terenurile aflate in proprietatea persoanelor fizice si juridice care sunt utilizate pentru prestarea de servicii turistice, pe o durata de cel mult 180 de zile consecutive sau cumulate, in cursul unui an calendaristic, se reduce cu 50%. Reducerea se aplica in anul fiscal urmator celui in care este indeplinita aceasta conditie.</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(5) In cazul scutirii prevazute la alin. (1) lit. p) si q), scutirea se acorda pentru terenul aferent cladirii de domiciliu detinute in comun cu sotul sau sotia. In situatia in care o cota-parte din teren apartine unor terti, scutirea nu se acorda pentru cota-parte detinuta de acesti terti.</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(6) Scutirea de la plata impozitului/taxei pe teren, stabilita conform alin. (1) lit. t), se aplica incepand cu data de 1 a lunii urmatoare celei in care persoana depune documentele justificative.</w:t>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lang w:val="it-IT"/>
        </w:rPr>
        <w:br/>
      </w:r>
      <w:r w:rsidR="00C03085" w:rsidRPr="00995AFE">
        <w:rPr>
          <w:rFonts w:ascii="Times New Roman" w:hAnsi="Times New Roman" w:cs="Times New Roman"/>
          <w:color w:val="333333"/>
          <w:shd w:val="clear" w:color="auto" w:fill="FFFFFF"/>
          <w:lang w:val="it-IT"/>
        </w:rPr>
        <w:t>(7) Prin exceptie de la prevederile alineatului (6), scutirea de la plata impozitului/taxei pe teren, stabilita conform alin. (1) lit. t) in cazul persoanelor cu handicap temporar, care detin un certificat de handicap revizuibil, se acorda incepand cu data emiterii noului certificat de handicap, cu conditia ca acesta sa aiba continuitate si sa fie depus la organul fiscal local in termen de 45 de zile.</w:t>
      </w:r>
    </w:p>
    <w:p w14:paraId="39EFDB65" w14:textId="77777777" w:rsidR="001351E2" w:rsidRPr="00995AFE" w:rsidRDefault="001351E2" w:rsidP="001351E2">
      <w:pPr>
        <w:shd w:val="clear" w:color="auto" w:fill="FFFFFF"/>
        <w:spacing w:before="375" w:after="375" w:line="240" w:lineRule="auto"/>
        <w:outlineLvl w:val="2"/>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Calculul impozitului/taxei pe teren</w:t>
      </w:r>
    </w:p>
    <w:p w14:paraId="5174E908" w14:textId="77777777" w:rsidR="00DD62F3" w:rsidRPr="00995AFE" w:rsidRDefault="00DD62F3" w:rsidP="00DD62F3">
      <w:pPr>
        <w:spacing w:after="0" w:line="240" w:lineRule="auto"/>
        <w:rPr>
          <w:rFonts w:ascii="Times New Roman" w:eastAsia="Times New Roman" w:hAnsi="Times New Roman" w:cs="Times New Roman"/>
          <w:kern w:val="0"/>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t>1) Impozitul/Taxa pe teren se stabileste luand in calcul suprafata terenului, rangul localitatii in care este amplasat terenul, zona si categoria de folosinta a terenului, conform incadrarii facute de consiliul local.</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(2) In cazul unui teren amplasat in intravilan, inregistrat in registrul agricol la categoria de folosinta terenuri cu constructii, impozitul/taxa pe teren se stabileste prin inmultirea suprafetei terenului, exprimata in hectare, cu suma corespunzatoare prevazuta in urmatorul tabel:</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 </w:t>
      </w:r>
    </w:p>
    <w:p w14:paraId="1258C92B" w14:textId="77777777" w:rsidR="00550C06" w:rsidRPr="00995AFE" w:rsidRDefault="00550C06" w:rsidP="00DD62F3">
      <w:pPr>
        <w:spacing w:after="0" w:line="240" w:lineRule="auto"/>
        <w:rPr>
          <w:rFonts w:ascii="Times New Roman" w:eastAsia="Times New Roman" w:hAnsi="Times New Roman" w:cs="Times New Roman"/>
          <w:color w:val="333333"/>
          <w:kern w:val="0"/>
          <w:lang w:val="it-IT"/>
          <w14:ligatures w14:val="none"/>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76"/>
        <w:gridCol w:w="2694"/>
      </w:tblGrid>
      <w:tr w:rsidR="002E62DB" w:rsidRPr="00995AFE" w14:paraId="70E5F6E9" w14:textId="77777777" w:rsidTr="0023510D">
        <w:trPr>
          <w:trHeight w:val="270"/>
        </w:trPr>
        <w:tc>
          <w:tcPr>
            <w:tcW w:w="2127" w:type="dxa"/>
            <w:vMerge w:val="restart"/>
          </w:tcPr>
          <w:p w14:paraId="59622475" w14:textId="77777777" w:rsidR="002E62DB" w:rsidRPr="00995AFE" w:rsidRDefault="002E62DB" w:rsidP="0023510D">
            <w:pPr>
              <w:rPr>
                <w:rFonts w:ascii="Times New Roman" w:hAnsi="Times New Roman" w:cs="Times New Roman"/>
              </w:rPr>
            </w:pPr>
            <w:r w:rsidRPr="00995AFE">
              <w:rPr>
                <w:rFonts w:ascii="Times New Roman" w:hAnsi="Times New Roman" w:cs="Times New Roman"/>
              </w:rPr>
              <w:lastRenderedPageBreak/>
              <w:t xml:space="preserve">Zona in </w:t>
            </w:r>
            <w:proofErr w:type="spellStart"/>
            <w:r w:rsidRPr="00995AFE">
              <w:rPr>
                <w:rFonts w:ascii="Times New Roman" w:hAnsi="Times New Roman" w:cs="Times New Roman"/>
              </w:rPr>
              <w:t>cadrul</w:t>
            </w:r>
            <w:proofErr w:type="spellEnd"/>
          </w:p>
          <w:p w14:paraId="251D8209" w14:textId="77777777" w:rsidR="002E62DB" w:rsidRPr="00995AFE" w:rsidRDefault="002E62DB" w:rsidP="0023510D">
            <w:pPr>
              <w:rPr>
                <w:rFonts w:ascii="Times New Roman" w:hAnsi="Times New Roman" w:cs="Times New Roman"/>
              </w:rPr>
            </w:pPr>
            <w:proofErr w:type="spellStart"/>
            <w:r w:rsidRPr="00995AFE">
              <w:rPr>
                <w:rFonts w:ascii="Times New Roman" w:hAnsi="Times New Roman" w:cs="Times New Roman"/>
              </w:rPr>
              <w:t>localitatii</w:t>
            </w:r>
            <w:proofErr w:type="spellEnd"/>
          </w:p>
        </w:tc>
        <w:tc>
          <w:tcPr>
            <w:tcW w:w="5670" w:type="dxa"/>
            <w:gridSpan w:val="2"/>
          </w:tcPr>
          <w:p w14:paraId="78124B76" w14:textId="77777777" w:rsidR="002E62DB" w:rsidRPr="00995AFE" w:rsidRDefault="002E62DB" w:rsidP="0023510D">
            <w:pPr>
              <w:rPr>
                <w:rFonts w:ascii="Times New Roman" w:hAnsi="Times New Roman" w:cs="Times New Roman"/>
                <w:lang w:val="it-IT"/>
              </w:rPr>
            </w:pPr>
            <w:r w:rsidRPr="00995AFE">
              <w:rPr>
                <w:rFonts w:ascii="Times New Roman" w:hAnsi="Times New Roman" w:cs="Times New Roman"/>
                <w:lang w:val="it-IT"/>
              </w:rPr>
              <w:t>Nivelurile impozitului/taxei pe ranguri de localitati lei/ha</w:t>
            </w:r>
          </w:p>
        </w:tc>
      </w:tr>
      <w:tr w:rsidR="002E62DB" w:rsidRPr="00995AFE" w14:paraId="49CAE907" w14:textId="77777777" w:rsidTr="0023510D">
        <w:trPr>
          <w:trHeight w:val="375"/>
        </w:trPr>
        <w:tc>
          <w:tcPr>
            <w:tcW w:w="2127" w:type="dxa"/>
            <w:vMerge/>
          </w:tcPr>
          <w:p w14:paraId="413E2B07" w14:textId="77777777" w:rsidR="002E62DB" w:rsidRPr="00995AFE" w:rsidRDefault="002E62DB" w:rsidP="0023510D">
            <w:pPr>
              <w:rPr>
                <w:rFonts w:ascii="Times New Roman" w:hAnsi="Times New Roman" w:cs="Times New Roman"/>
                <w:lang w:val="it-IT"/>
              </w:rPr>
            </w:pPr>
          </w:p>
        </w:tc>
        <w:tc>
          <w:tcPr>
            <w:tcW w:w="2976" w:type="dxa"/>
          </w:tcPr>
          <w:p w14:paraId="0905720E" w14:textId="77777777" w:rsidR="002E62DB" w:rsidRPr="00995AFE" w:rsidRDefault="002E62DB" w:rsidP="0023510D">
            <w:pPr>
              <w:jc w:val="center"/>
              <w:rPr>
                <w:rFonts w:ascii="Times New Roman" w:hAnsi="Times New Roman" w:cs="Times New Roman"/>
              </w:rPr>
            </w:pPr>
            <w:proofErr w:type="spellStart"/>
            <w:r w:rsidRPr="00995AFE">
              <w:rPr>
                <w:rFonts w:ascii="Times New Roman" w:hAnsi="Times New Roman" w:cs="Times New Roman"/>
              </w:rPr>
              <w:t>Dumbraveni</w:t>
            </w:r>
            <w:proofErr w:type="spellEnd"/>
          </w:p>
        </w:tc>
        <w:tc>
          <w:tcPr>
            <w:tcW w:w="2694" w:type="dxa"/>
          </w:tcPr>
          <w:p w14:paraId="30F533A4" w14:textId="77777777" w:rsidR="002E62DB" w:rsidRPr="00995AFE" w:rsidRDefault="002E62DB" w:rsidP="0023510D">
            <w:pPr>
              <w:jc w:val="center"/>
              <w:rPr>
                <w:rFonts w:ascii="Times New Roman" w:hAnsi="Times New Roman" w:cs="Times New Roman"/>
              </w:rPr>
            </w:pPr>
            <w:proofErr w:type="spellStart"/>
            <w:r w:rsidRPr="00995AFE">
              <w:rPr>
                <w:rFonts w:ascii="Times New Roman" w:hAnsi="Times New Roman" w:cs="Times New Roman"/>
              </w:rPr>
              <w:t>Furnica</w:t>
            </w:r>
            <w:proofErr w:type="spellEnd"/>
          </w:p>
        </w:tc>
      </w:tr>
      <w:tr w:rsidR="002E62DB" w:rsidRPr="00995AFE" w14:paraId="62BD06F7" w14:textId="77777777" w:rsidTr="0023510D">
        <w:tc>
          <w:tcPr>
            <w:tcW w:w="2127" w:type="dxa"/>
          </w:tcPr>
          <w:p w14:paraId="085A9234"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A</w:t>
            </w:r>
          </w:p>
        </w:tc>
        <w:tc>
          <w:tcPr>
            <w:tcW w:w="2976" w:type="dxa"/>
          </w:tcPr>
          <w:p w14:paraId="15A79482"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809</w:t>
            </w:r>
          </w:p>
        </w:tc>
        <w:tc>
          <w:tcPr>
            <w:tcW w:w="2694" w:type="dxa"/>
          </w:tcPr>
          <w:p w14:paraId="58F8FADE"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648</w:t>
            </w:r>
          </w:p>
        </w:tc>
      </w:tr>
      <w:tr w:rsidR="002E62DB" w:rsidRPr="00995AFE" w14:paraId="0BF35273" w14:textId="77777777" w:rsidTr="0023510D">
        <w:tc>
          <w:tcPr>
            <w:tcW w:w="2127" w:type="dxa"/>
          </w:tcPr>
          <w:p w14:paraId="08C1164A"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B</w:t>
            </w:r>
          </w:p>
        </w:tc>
        <w:tc>
          <w:tcPr>
            <w:tcW w:w="2976" w:type="dxa"/>
          </w:tcPr>
          <w:p w14:paraId="7280BF37"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648</w:t>
            </w:r>
          </w:p>
        </w:tc>
        <w:tc>
          <w:tcPr>
            <w:tcW w:w="2694" w:type="dxa"/>
          </w:tcPr>
          <w:p w14:paraId="503492DF"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486</w:t>
            </w:r>
          </w:p>
        </w:tc>
      </w:tr>
      <w:tr w:rsidR="002E62DB" w:rsidRPr="00995AFE" w14:paraId="3D19C663" w14:textId="77777777" w:rsidTr="0023510D">
        <w:tc>
          <w:tcPr>
            <w:tcW w:w="2127" w:type="dxa"/>
          </w:tcPr>
          <w:p w14:paraId="10AECCAA"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C</w:t>
            </w:r>
          </w:p>
        </w:tc>
        <w:tc>
          <w:tcPr>
            <w:tcW w:w="2976" w:type="dxa"/>
          </w:tcPr>
          <w:p w14:paraId="1CEE42CB"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486</w:t>
            </w:r>
          </w:p>
        </w:tc>
        <w:tc>
          <w:tcPr>
            <w:tcW w:w="2694" w:type="dxa"/>
          </w:tcPr>
          <w:p w14:paraId="7B851F96"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323</w:t>
            </w:r>
          </w:p>
        </w:tc>
      </w:tr>
      <w:tr w:rsidR="002E62DB" w:rsidRPr="00995AFE" w14:paraId="2118B207" w14:textId="77777777" w:rsidTr="0023510D">
        <w:tc>
          <w:tcPr>
            <w:tcW w:w="2127" w:type="dxa"/>
          </w:tcPr>
          <w:p w14:paraId="20DC9869"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D</w:t>
            </w:r>
          </w:p>
        </w:tc>
        <w:tc>
          <w:tcPr>
            <w:tcW w:w="2976" w:type="dxa"/>
          </w:tcPr>
          <w:p w14:paraId="49CFC2D2"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316</w:t>
            </w:r>
          </w:p>
        </w:tc>
        <w:tc>
          <w:tcPr>
            <w:tcW w:w="2694" w:type="dxa"/>
          </w:tcPr>
          <w:p w14:paraId="4271C17D" w14:textId="77777777" w:rsidR="002E62DB" w:rsidRPr="00995AFE" w:rsidRDefault="002E62DB" w:rsidP="0023510D">
            <w:pPr>
              <w:jc w:val="center"/>
              <w:rPr>
                <w:rFonts w:ascii="Times New Roman" w:hAnsi="Times New Roman" w:cs="Times New Roman"/>
              </w:rPr>
            </w:pPr>
            <w:r w:rsidRPr="00995AFE">
              <w:rPr>
                <w:rFonts w:ascii="Times New Roman" w:hAnsi="Times New Roman" w:cs="Times New Roman"/>
              </w:rPr>
              <w:t>162</w:t>
            </w:r>
          </w:p>
        </w:tc>
      </w:tr>
    </w:tbl>
    <w:p w14:paraId="301C3ACF" w14:textId="77777777" w:rsidR="00550C06" w:rsidRPr="00995AFE" w:rsidRDefault="00550C06" w:rsidP="00DD62F3">
      <w:pPr>
        <w:spacing w:after="0" w:line="240" w:lineRule="auto"/>
        <w:rPr>
          <w:rFonts w:ascii="Times New Roman" w:eastAsia="Times New Roman" w:hAnsi="Times New Roman" w:cs="Times New Roman"/>
          <w:color w:val="333333"/>
          <w:kern w:val="0"/>
          <w:lang w:val="it-IT"/>
          <w14:ligatures w14:val="none"/>
        </w:rPr>
      </w:pPr>
    </w:p>
    <w:p w14:paraId="09BAF0A1" w14:textId="5A84A18D" w:rsidR="002E62DB" w:rsidRPr="00995AFE" w:rsidRDefault="00DD62F3" w:rsidP="00DD62F3">
      <w:pPr>
        <w:spacing w:after="0" w:line="240" w:lineRule="auto"/>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(3) In cazul unui teren amplasat in intravilan, inregistrat in registrul agricol la alta categorie de folosinta decat cea de terenuri cu constructii, impozitul/taxa pe teren se stabileste prin inmultirea suprafetei terenului, exprimata in hectare, cu suma corespunzatoare prevazuta la alin. (4), iar acest rezultat se inmulteste cu coeficientul de corectie corespunzator prevazut la alin. (5).</w:t>
      </w:r>
    </w:p>
    <w:p w14:paraId="58EF9994" w14:textId="7A5B69B8" w:rsidR="00DD62F3" w:rsidRPr="00995AFE" w:rsidRDefault="00DD62F3" w:rsidP="00DD62F3">
      <w:pPr>
        <w:spacing w:after="0" w:line="240" w:lineRule="auto"/>
        <w:rPr>
          <w:rFonts w:ascii="Times New Roman" w:eastAsia="Times New Roman" w:hAnsi="Times New Roman" w:cs="Times New Roman"/>
          <w:kern w:val="0"/>
          <w:lang w:val="it-IT"/>
          <w14:ligatures w14:val="none"/>
        </w:rPr>
      </w:pP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(4) Pentru stabilirea impozitului/taxei pe teren, potrivit alin. (3), se folosesc sumele din tabelul urmator, exprimate in lei pe hectar:</w:t>
      </w:r>
    </w:p>
    <w:p w14:paraId="2456899E" w14:textId="77777777" w:rsidR="00DD62F3" w:rsidRPr="00995AFE" w:rsidRDefault="00DD62F3" w:rsidP="00DD62F3">
      <w:pPr>
        <w:spacing w:after="0" w:line="240" w:lineRule="auto"/>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(5) Suma stabilita conform alin. (4) se inmulteste cu coeficientul de corectie corespunzator prevazut in urmatorul tabel:</w:t>
      </w:r>
    </w:p>
    <w:p w14:paraId="57AF0593" w14:textId="77777777" w:rsidR="00EE1158" w:rsidRPr="00995AFE" w:rsidRDefault="00EE1158" w:rsidP="00DD62F3">
      <w:pPr>
        <w:spacing w:after="0" w:line="240" w:lineRule="auto"/>
        <w:rPr>
          <w:rFonts w:ascii="Times New Roman" w:eastAsia="Times New Roman" w:hAnsi="Times New Roman" w:cs="Times New Roman"/>
          <w:kern w:val="0"/>
          <w:lang w:val="it-IT"/>
          <w14:ligatures w14:val="none"/>
        </w:rPr>
      </w:pPr>
    </w:p>
    <w:p w14:paraId="6E5AC528" w14:textId="77777777" w:rsidR="00EE1158" w:rsidRPr="00995AFE" w:rsidRDefault="00EE1158" w:rsidP="00DD62F3">
      <w:pPr>
        <w:spacing w:after="0" w:line="240" w:lineRule="auto"/>
        <w:rPr>
          <w:rFonts w:ascii="Times New Roman" w:eastAsia="Times New Roman" w:hAnsi="Times New Roman" w:cs="Times New Roman"/>
          <w:kern w:val="0"/>
          <w:lang w:val="it-IT"/>
          <w14:ligatures w14:val="none"/>
        </w:rPr>
      </w:pP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260"/>
        <w:gridCol w:w="1438"/>
        <w:gridCol w:w="1276"/>
        <w:gridCol w:w="1134"/>
      </w:tblGrid>
      <w:tr w:rsidR="00EE1158" w:rsidRPr="00995AFE" w14:paraId="2659BC0A" w14:textId="77777777" w:rsidTr="0023510D">
        <w:trPr>
          <w:trHeight w:val="210"/>
        </w:trPr>
        <w:tc>
          <w:tcPr>
            <w:tcW w:w="5130" w:type="dxa"/>
          </w:tcPr>
          <w:p w14:paraId="6A803363" w14:textId="77777777" w:rsidR="00EE1158" w:rsidRPr="00995AFE" w:rsidRDefault="00EE1158" w:rsidP="0023510D">
            <w:pPr>
              <w:rPr>
                <w:rFonts w:ascii="Times New Roman" w:hAnsi="Times New Roman" w:cs="Times New Roman"/>
              </w:rPr>
            </w:pPr>
            <w:r w:rsidRPr="00995AFE">
              <w:rPr>
                <w:rFonts w:ascii="Times New Roman" w:hAnsi="Times New Roman" w:cs="Times New Roman"/>
              </w:rPr>
              <w:t xml:space="preserve">Zona </w:t>
            </w:r>
            <w:proofErr w:type="spellStart"/>
            <w:r w:rsidRPr="00995AFE">
              <w:rPr>
                <w:rFonts w:ascii="Times New Roman" w:hAnsi="Times New Roman" w:cs="Times New Roman"/>
              </w:rPr>
              <w:t>categoria</w:t>
            </w:r>
            <w:proofErr w:type="spellEnd"/>
            <w:r w:rsidRPr="00995AFE">
              <w:rPr>
                <w:rFonts w:ascii="Times New Roman" w:hAnsi="Times New Roman" w:cs="Times New Roman"/>
              </w:rPr>
              <w:t xml:space="preserve"> de </w:t>
            </w:r>
            <w:proofErr w:type="spellStart"/>
            <w:r w:rsidRPr="00995AFE">
              <w:rPr>
                <w:rFonts w:ascii="Times New Roman" w:hAnsi="Times New Roman" w:cs="Times New Roman"/>
              </w:rPr>
              <w:t>folosinta</w:t>
            </w:r>
            <w:proofErr w:type="spellEnd"/>
          </w:p>
          <w:p w14:paraId="5340475D" w14:textId="77777777" w:rsidR="00EE1158" w:rsidRPr="00995AFE" w:rsidRDefault="00EE1158" w:rsidP="0023510D">
            <w:pPr>
              <w:rPr>
                <w:rFonts w:ascii="Times New Roman" w:hAnsi="Times New Roman" w:cs="Times New Roman"/>
              </w:rPr>
            </w:pPr>
          </w:p>
        </w:tc>
        <w:tc>
          <w:tcPr>
            <w:tcW w:w="1260" w:type="dxa"/>
          </w:tcPr>
          <w:p w14:paraId="63FE91ED"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A</w:t>
            </w:r>
          </w:p>
        </w:tc>
        <w:tc>
          <w:tcPr>
            <w:tcW w:w="1438" w:type="dxa"/>
          </w:tcPr>
          <w:p w14:paraId="38311474"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B</w:t>
            </w:r>
          </w:p>
        </w:tc>
        <w:tc>
          <w:tcPr>
            <w:tcW w:w="1276" w:type="dxa"/>
          </w:tcPr>
          <w:p w14:paraId="4DEA7A6F"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C</w:t>
            </w:r>
          </w:p>
        </w:tc>
        <w:tc>
          <w:tcPr>
            <w:tcW w:w="1134" w:type="dxa"/>
          </w:tcPr>
          <w:p w14:paraId="3767DB6D"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D</w:t>
            </w:r>
          </w:p>
        </w:tc>
      </w:tr>
      <w:tr w:rsidR="00EE1158" w:rsidRPr="00995AFE" w14:paraId="22EC7C1D" w14:textId="77777777" w:rsidTr="0023510D">
        <w:trPr>
          <w:trHeight w:val="347"/>
        </w:trPr>
        <w:tc>
          <w:tcPr>
            <w:tcW w:w="5130" w:type="dxa"/>
          </w:tcPr>
          <w:p w14:paraId="5B8FA47F" w14:textId="77777777" w:rsidR="00EE1158" w:rsidRPr="00995AFE" w:rsidRDefault="00EE1158" w:rsidP="0023510D">
            <w:pPr>
              <w:rPr>
                <w:rFonts w:ascii="Times New Roman" w:hAnsi="Times New Roman" w:cs="Times New Roman"/>
              </w:rPr>
            </w:pPr>
            <w:r w:rsidRPr="00995AFE">
              <w:rPr>
                <w:rFonts w:ascii="Times New Roman" w:hAnsi="Times New Roman" w:cs="Times New Roman"/>
              </w:rPr>
              <w:t xml:space="preserve">Teren </w:t>
            </w:r>
            <w:proofErr w:type="spellStart"/>
            <w:r w:rsidRPr="00995AFE">
              <w:rPr>
                <w:rFonts w:ascii="Times New Roman" w:hAnsi="Times New Roman" w:cs="Times New Roman"/>
              </w:rPr>
              <w:t>arabil</w:t>
            </w:r>
            <w:proofErr w:type="spellEnd"/>
          </w:p>
        </w:tc>
        <w:tc>
          <w:tcPr>
            <w:tcW w:w="1260" w:type="dxa"/>
          </w:tcPr>
          <w:p w14:paraId="30A68650"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75</w:t>
            </w:r>
          </w:p>
        </w:tc>
        <w:tc>
          <w:tcPr>
            <w:tcW w:w="1438" w:type="dxa"/>
          </w:tcPr>
          <w:p w14:paraId="7F7B6D4C"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56</w:t>
            </w:r>
          </w:p>
        </w:tc>
        <w:tc>
          <w:tcPr>
            <w:tcW w:w="1276" w:type="dxa"/>
          </w:tcPr>
          <w:p w14:paraId="3D1CEC54"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51</w:t>
            </w:r>
          </w:p>
        </w:tc>
        <w:tc>
          <w:tcPr>
            <w:tcW w:w="1134" w:type="dxa"/>
          </w:tcPr>
          <w:p w14:paraId="19A325C3"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41</w:t>
            </w:r>
          </w:p>
        </w:tc>
      </w:tr>
      <w:tr w:rsidR="00EE1158" w:rsidRPr="00995AFE" w14:paraId="4591ECEF" w14:textId="77777777" w:rsidTr="0023510D">
        <w:tc>
          <w:tcPr>
            <w:tcW w:w="5130" w:type="dxa"/>
          </w:tcPr>
          <w:p w14:paraId="656228F1" w14:textId="77777777" w:rsidR="00EE1158" w:rsidRPr="00995AFE" w:rsidRDefault="00EE1158" w:rsidP="0023510D">
            <w:pPr>
              <w:rPr>
                <w:rFonts w:ascii="Times New Roman" w:hAnsi="Times New Roman" w:cs="Times New Roman"/>
              </w:rPr>
            </w:pPr>
            <w:proofErr w:type="spellStart"/>
            <w:r w:rsidRPr="00995AFE">
              <w:rPr>
                <w:rFonts w:ascii="Times New Roman" w:hAnsi="Times New Roman" w:cs="Times New Roman"/>
              </w:rPr>
              <w:t>Pasune</w:t>
            </w:r>
            <w:proofErr w:type="spellEnd"/>
          </w:p>
        </w:tc>
        <w:tc>
          <w:tcPr>
            <w:tcW w:w="1260" w:type="dxa"/>
          </w:tcPr>
          <w:p w14:paraId="01C99F8A"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24</w:t>
            </w:r>
          </w:p>
        </w:tc>
        <w:tc>
          <w:tcPr>
            <w:tcW w:w="1438" w:type="dxa"/>
          </w:tcPr>
          <w:p w14:paraId="2EFA1985"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22</w:t>
            </w:r>
          </w:p>
        </w:tc>
        <w:tc>
          <w:tcPr>
            <w:tcW w:w="1276" w:type="dxa"/>
          </w:tcPr>
          <w:p w14:paraId="4BB1D97C"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17</w:t>
            </w:r>
          </w:p>
        </w:tc>
        <w:tc>
          <w:tcPr>
            <w:tcW w:w="1134" w:type="dxa"/>
          </w:tcPr>
          <w:p w14:paraId="00F1568C"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15</w:t>
            </w:r>
          </w:p>
        </w:tc>
      </w:tr>
      <w:tr w:rsidR="00EE1158" w:rsidRPr="00995AFE" w14:paraId="268DB556" w14:textId="77777777" w:rsidTr="0023510D">
        <w:tc>
          <w:tcPr>
            <w:tcW w:w="5130" w:type="dxa"/>
          </w:tcPr>
          <w:p w14:paraId="0A3B6FE2" w14:textId="77777777" w:rsidR="00EE1158" w:rsidRPr="00995AFE" w:rsidRDefault="00EE1158" w:rsidP="0023510D">
            <w:pPr>
              <w:rPr>
                <w:rFonts w:ascii="Times New Roman" w:hAnsi="Times New Roman" w:cs="Times New Roman"/>
              </w:rPr>
            </w:pPr>
            <w:r w:rsidRPr="00995AFE">
              <w:rPr>
                <w:rFonts w:ascii="Times New Roman" w:hAnsi="Times New Roman" w:cs="Times New Roman"/>
              </w:rPr>
              <w:t>Faneata</w:t>
            </w:r>
          </w:p>
        </w:tc>
        <w:tc>
          <w:tcPr>
            <w:tcW w:w="1260" w:type="dxa"/>
          </w:tcPr>
          <w:p w14:paraId="253FF4FD"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24</w:t>
            </w:r>
          </w:p>
        </w:tc>
        <w:tc>
          <w:tcPr>
            <w:tcW w:w="1438" w:type="dxa"/>
          </w:tcPr>
          <w:p w14:paraId="21A6571E"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22</w:t>
            </w:r>
          </w:p>
        </w:tc>
        <w:tc>
          <w:tcPr>
            <w:tcW w:w="1276" w:type="dxa"/>
          </w:tcPr>
          <w:p w14:paraId="0568DF23"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17</w:t>
            </w:r>
          </w:p>
        </w:tc>
        <w:tc>
          <w:tcPr>
            <w:tcW w:w="1134" w:type="dxa"/>
          </w:tcPr>
          <w:p w14:paraId="2344EEE6"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15</w:t>
            </w:r>
          </w:p>
        </w:tc>
      </w:tr>
      <w:tr w:rsidR="00EE1158" w:rsidRPr="00995AFE" w14:paraId="569DABF5" w14:textId="77777777" w:rsidTr="0023510D">
        <w:tc>
          <w:tcPr>
            <w:tcW w:w="5130" w:type="dxa"/>
          </w:tcPr>
          <w:p w14:paraId="25727E88" w14:textId="77777777" w:rsidR="00EE1158" w:rsidRPr="00995AFE" w:rsidRDefault="00EE1158" w:rsidP="0023510D">
            <w:pPr>
              <w:rPr>
                <w:rFonts w:ascii="Times New Roman" w:hAnsi="Times New Roman" w:cs="Times New Roman"/>
              </w:rPr>
            </w:pPr>
            <w:r w:rsidRPr="00995AFE">
              <w:rPr>
                <w:rFonts w:ascii="Times New Roman" w:hAnsi="Times New Roman" w:cs="Times New Roman"/>
              </w:rPr>
              <w:t>Vie</w:t>
            </w:r>
          </w:p>
        </w:tc>
        <w:tc>
          <w:tcPr>
            <w:tcW w:w="1260" w:type="dxa"/>
          </w:tcPr>
          <w:p w14:paraId="346CFC87"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52</w:t>
            </w:r>
          </w:p>
        </w:tc>
        <w:tc>
          <w:tcPr>
            <w:tcW w:w="1438" w:type="dxa"/>
          </w:tcPr>
          <w:p w14:paraId="542087B5"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40</w:t>
            </w:r>
          </w:p>
        </w:tc>
        <w:tc>
          <w:tcPr>
            <w:tcW w:w="1276" w:type="dxa"/>
          </w:tcPr>
          <w:p w14:paraId="7F02FB39"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32</w:t>
            </w:r>
          </w:p>
        </w:tc>
        <w:tc>
          <w:tcPr>
            <w:tcW w:w="1134" w:type="dxa"/>
          </w:tcPr>
          <w:p w14:paraId="306CBD0F"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22</w:t>
            </w:r>
          </w:p>
        </w:tc>
      </w:tr>
      <w:tr w:rsidR="00EE1158" w:rsidRPr="00995AFE" w14:paraId="74ADC3B8" w14:textId="77777777" w:rsidTr="0023510D">
        <w:tc>
          <w:tcPr>
            <w:tcW w:w="5130" w:type="dxa"/>
          </w:tcPr>
          <w:p w14:paraId="79DAC917" w14:textId="77777777" w:rsidR="00EE1158" w:rsidRPr="00995AFE" w:rsidRDefault="00EE1158" w:rsidP="0023510D">
            <w:pPr>
              <w:rPr>
                <w:rFonts w:ascii="Times New Roman" w:hAnsi="Times New Roman" w:cs="Times New Roman"/>
              </w:rPr>
            </w:pPr>
            <w:proofErr w:type="spellStart"/>
            <w:r w:rsidRPr="00995AFE">
              <w:rPr>
                <w:rFonts w:ascii="Times New Roman" w:hAnsi="Times New Roman" w:cs="Times New Roman"/>
              </w:rPr>
              <w:lastRenderedPageBreak/>
              <w:t>Livada</w:t>
            </w:r>
            <w:proofErr w:type="spellEnd"/>
          </w:p>
        </w:tc>
        <w:tc>
          <w:tcPr>
            <w:tcW w:w="1260" w:type="dxa"/>
          </w:tcPr>
          <w:p w14:paraId="5961778E"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60</w:t>
            </w:r>
          </w:p>
        </w:tc>
        <w:tc>
          <w:tcPr>
            <w:tcW w:w="1438" w:type="dxa"/>
          </w:tcPr>
          <w:p w14:paraId="0B347AB3"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52</w:t>
            </w:r>
          </w:p>
        </w:tc>
        <w:tc>
          <w:tcPr>
            <w:tcW w:w="1276" w:type="dxa"/>
          </w:tcPr>
          <w:p w14:paraId="7753DF05"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40</w:t>
            </w:r>
          </w:p>
        </w:tc>
        <w:tc>
          <w:tcPr>
            <w:tcW w:w="1134" w:type="dxa"/>
          </w:tcPr>
          <w:p w14:paraId="679FB348"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32</w:t>
            </w:r>
          </w:p>
        </w:tc>
      </w:tr>
      <w:tr w:rsidR="00EE1158" w:rsidRPr="00995AFE" w14:paraId="5EF57DFD" w14:textId="77777777" w:rsidTr="0023510D">
        <w:tc>
          <w:tcPr>
            <w:tcW w:w="5130" w:type="dxa"/>
          </w:tcPr>
          <w:p w14:paraId="493A5FA1" w14:textId="77777777" w:rsidR="00EE1158" w:rsidRPr="00995AFE" w:rsidRDefault="00EE1158" w:rsidP="0023510D">
            <w:pPr>
              <w:rPr>
                <w:rFonts w:ascii="Times New Roman" w:hAnsi="Times New Roman" w:cs="Times New Roman"/>
                <w:lang w:val="it-IT"/>
              </w:rPr>
            </w:pPr>
            <w:r w:rsidRPr="00995AFE">
              <w:rPr>
                <w:rFonts w:ascii="Times New Roman" w:hAnsi="Times New Roman" w:cs="Times New Roman"/>
                <w:lang w:val="it-IT"/>
              </w:rPr>
              <w:t>Padure sua alt teren cu vegetatie forestiera</w:t>
            </w:r>
          </w:p>
        </w:tc>
        <w:tc>
          <w:tcPr>
            <w:tcW w:w="1260" w:type="dxa"/>
          </w:tcPr>
          <w:p w14:paraId="5F739202"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32</w:t>
            </w:r>
          </w:p>
        </w:tc>
        <w:tc>
          <w:tcPr>
            <w:tcW w:w="1438" w:type="dxa"/>
          </w:tcPr>
          <w:p w14:paraId="6FB52D7E"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24</w:t>
            </w:r>
          </w:p>
        </w:tc>
        <w:tc>
          <w:tcPr>
            <w:tcW w:w="1276" w:type="dxa"/>
          </w:tcPr>
          <w:p w14:paraId="149F21A7"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22</w:t>
            </w:r>
          </w:p>
        </w:tc>
        <w:tc>
          <w:tcPr>
            <w:tcW w:w="1134" w:type="dxa"/>
          </w:tcPr>
          <w:p w14:paraId="37DAC648"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17</w:t>
            </w:r>
          </w:p>
        </w:tc>
      </w:tr>
      <w:tr w:rsidR="00EE1158" w:rsidRPr="00995AFE" w14:paraId="274410E9" w14:textId="77777777" w:rsidTr="0023510D">
        <w:tc>
          <w:tcPr>
            <w:tcW w:w="5130" w:type="dxa"/>
          </w:tcPr>
          <w:p w14:paraId="0AEF37D8" w14:textId="77777777" w:rsidR="00EE1158" w:rsidRPr="00995AFE" w:rsidRDefault="00EE1158" w:rsidP="0023510D">
            <w:pPr>
              <w:rPr>
                <w:rFonts w:ascii="Times New Roman" w:hAnsi="Times New Roman" w:cs="Times New Roman"/>
              </w:rPr>
            </w:pPr>
            <w:r w:rsidRPr="00995AFE">
              <w:rPr>
                <w:rFonts w:ascii="Times New Roman" w:hAnsi="Times New Roman" w:cs="Times New Roman"/>
              </w:rPr>
              <w:t>Teren cu ape</w:t>
            </w:r>
          </w:p>
        </w:tc>
        <w:tc>
          <w:tcPr>
            <w:tcW w:w="1260" w:type="dxa"/>
          </w:tcPr>
          <w:p w14:paraId="163E0049"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17</w:t>
            </w:r>
          </w:p>
        </w:tc>
        <w:tc>
          <w:tcPr>
            <w:tcW w:w="1438" w:type="dxa"/>
          </w:tcPr>
          <w:p w14:paraId="639DA771"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15</w:t>
            </w:r>
          </w:p>
        </w:tc>
        <w:tc>
          <w:tcPr>
            <w:tcW w:w="1276" w:type="dxa"/>
          </w:tcPr>
          <w:p w14:paraId="322D795C"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9</w:t>
            </w:r>
          </w:p>
        </w:tc>
        <w:tc>
          <w:tcPr>
            <w:tcW w:w="1134" w:type="dxa"/>
          </w:tcPr>
          <w:p w14:paraId="15959A10"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r>
      <w:tr w:rsidR="00EE1158" w:rsidRPr="00995AFE" w14:paraId="2F2A99AC" w14:textId="77777777" w:rsidTr="0023510D">
        <w:tc>
          <w:tcPr>
            <w:tcW w:w="5130" w:type="dxa"/>
          </w:tcPr>
          <w:p w14:paraId="79497DDA" w14:textId="77777777" w:rsidR="00EE1158" w:rsidRPr="00995AFE" w:rsidRDefault="00EE1158" w:rsidP="0023510D">
            <w:pPr>
              <w:rPr>
                <w:rFonts w:ascii="Times New Roman" w:hAnsi="Times New Roman" w:cs="Times New Roman"/>
              </w:rPr>
            </w:pPr>
            <w:proofErr w:type="spellStart"/>
            <w:r w:rsidRPr="00995AFE">
              <w:rPr>
                <w:rFonts w:ascii="Times New Roman" w:hAnsi="Times New Roman" w:cs="Times New Roman"/>
              </w:rPr>
              <w:t>Drumuri</w:t>
            </w:r>
            <w:proofErr w:type="spellEnd"/>
            <w:r w:rsidRPr="00995AFE">
              <w:rPr>
                <w:rFonts w:ascii="Times New Roman" w:hAnsi="Times New Roman" w:cs="Times New Roman"/>
              </w:rPr>
              <w:t xml:space="preserve"> si </w:t>
            </w:r>
            <w:proofErr w:type="spellStart"/>
            <w:r w:rsidRPr="00995AFE">
              <w:rPr>
                <w:rFonts w:ascii="Times New Roman" w:hAnsi="Times New Roman" w:cs="Times New Roman"/>
              </w:rPr>
              <w:t>cau</w:t>
            </w:r>
            <w:proofErr w:type="spellEnd"/>
            <w:r w:rsidRPr="00995AFE">
              <w:rPr>
                <w:rFonts w:ascii="Times New Roman" w:hAnsi="Times New Roman" w:cs="Times New Roman"/>
              </w:rPr>
              <w:t xml:space="preserve"> </w:t>
            </w:r>
            <w:proofErr w:type="spellStart"/>
            <w:r w:rsidRPr="00995AFE">
              <w:rPr>
                <w:rFonts w:ascii="Times New Roman" w:hAnsi="Times New Roman" w:cs="Times New Roman"/>
              </w:rPr>
              <w:t>ferate</w:t>
            </w:r>
            <w:proofErr w:type="spellEnd"/>
          </w:p>
        </w:tc>
        <w:tc>
          <w:tcPr>
            <w:tcW w:w="1260" w:type="dxa"/>
          </w:tcPr>
          <w:p w14:paraId="136E11C7"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c>
          <w:tcPr>
            <w:tcW w:w="1438" w:type="dxa"/>
          </w:tcPr>
          <w:p w14:paraId="00ACC342"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c>
          <w:tcPr>
            <w:tcW w:w="1276" w:type="dxa"/>
          </w:tcPr>
          <w:p w14:paraId="7ECB64C8"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c>
          <w:tcPr>
            <w:tcW w:w="1134" w:type="dxa"/>
          </w:tcPr>
          <w:p w14:paraId="5BE65A7F"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r>
      <w:tr w:rsidR="00EE1158" w:rsidRPr="00995AFE" w14:paraId="0241A767" w14:textId="77777777" w:rsidTr="0023510D">
        <w:tc>
          <w:tcPr>
            <w:tcW w:w="5130" w:type="dxa"/>
          </w:tcPr>
          <w:p w14:paraId="105625AB" w14:textId="77777777" w:rsidR="00EE1158" w:rsidRPr="00995AFE" w:rsidRDefault="00EE1158" w:rsidP="0023510D">
            <w:pPr>
              <w:rPr>
                <w:rFonts w:ascii="Times New Roman" w:hAnsi="Times New Roman" w:cs="Times New Roman"/>
              </w:rPr>
            </w:pPr>
            <w:r w:rsidRPr="00995AFE">
              <w:rPr>
                <w:rFonts w:ascii="Times New Roman" w:hAnsi="Times New Roman" w:cs="Times New Roman"/>
              </w:rPr>
              <w:t xml:space="preserve">Teren </w:t>
            </w:r>
            <w:proofErr w:type="spellStart"/>
            <w:r w:rsidRPr="00995AFE">
              <w:rPr>
                <w:rFonts w:ascii="Times New Roman" w:hAnsi="Times New Roman" w:cs="Times New Roman"/>
              </w:rPr>
              <w:t>neproductiv</w:t>
            </w:r>
            <w:proofErr w:type="spellEnd"/>
          </w:p>
        </w:tc>
        <w:tc>
          <w:tcPr>
            <w:tcW w:w="1260" w:type="dxa"/>
          </w:tcPr>
          <w:p w14:paraId="53EFBDDA"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c>
          <w:tcPr>
            <w:tcW w:w="1438" w:type="dxa"/>
          </w:tcPr>
          <w:p w14:paraId="2F533EE5"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c>
          <w:tcPr>
            <w:tcW w:w="1276" w:type="dxa"/>
          </w:tcPr>
          <w:p w14:paraId="27A0A3D8"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c>
          <w:tcPr>
            <w:tcW w:w="1134" w:type="dxa"/>
          </w:tcPr>
          <w:p w14:paraId="58BA6857" w14:textId="77777777" w:rsidR="00EE1158" w:rsidRPr="00995AFE" w:rsidRDefault="00EE1158" w:rsidP="0023510D">
            <w:pPr>
              <w:jc w:val="center"/>
              <w:rPr>
                <w:rFonts w:ascii="Times New Roman" w:hAnsi="Times New Roman" w:cs="Times New Roman"/>
              </w:rPr>
            </w:pPr>
            <w:r w:rsidRPr="00995AFE">
              <w:rPr>
                <w:rFonts w:ascii="Times New Roman" w:hAnsi="Times New Roman" w:cs="Times New Roman"/>
              </w:rPr>
              <w:t>0</w:t>
            </w:r>
          </w:p>
        </w:tc>
      </w:tr>
    </w:tbl>
    <w:p w14:paraId="673C683F" w14:textId="77777777" w:rsidR="00EE1158" w:rsidRPr="00995AFE" w:rsidRDefault="00EE1158" w:rsidP="00DD62F3">
      <w:pPr>
        <w:spacing w:after="0" w:line="240" w:lineRule="auto"/>
        <w:rPr>
          <w:rFonts w:ascii="Times New Roman" w:eastAsia="Times New Roman" w:hAnsi="Times New Roman" w:cs="Times New Roman"/>
          <w:kern w:val="0"/>
          <w:lang w:val="it-IT"/>
          <w14:ligatures w14:val="none"/>
        </w:rPr>
      </w:pPr>
    </w:p>
    <w:p w14:paraId="056CA1F4" w14:textId="77777777" w:rsidR="00EE1158" w:rsidRPr="00995AFE" w:rsidRDefault="00EE1158" w:rsidP="00DD62F3">
      <w:pPr>
        <w:spacing w:after="0" w:line="240" w:lineRule="auto"/>
        <w:rPr>
          <w:rFonts w:ascii="Times New Roman" w:eastAsia="Times New Roman" w:hAnsi="Times New Roman" w:cs="Times New Roman"/>
          <w:kern w:val="0"/>
          <w:lang w:val="it-IT"/>
          <w14:ligatures w14:val="none"/>
        </w:rPr>
      </w:pPr>
    </w:p>
    <w:p w14:paraId="6AFCE472" w14:textId="77777777" w:rsidR="00740358" w:rsidRPr="00995AFE" w:rsidRDefault="00740358" w:rsidP="00740358">
      <w:pPr>
        <w:ind w:left="360"/>
        <w:rPr>
          <w:rFonts w:ascii="Times New Roman" w:hAnsi="Times New Roman" w:cs="Times New Roman"/>
        </w:rPr>
      </w:pPr>
      <w:r w:rsidRPr="00995AFE">
        <w:rPr>
          <w:rFonts w:ascii="Times New Roman" w:hAnsi="Times New Roman" w:cs="Times New Roman"/>
          <w:b/>
        </w:rPr>
        <w:t xml:space="preserve">DUMBRĂVENI – </w:t>
      </w:r>
      <w:proofErr w:type="spellStart"/>
      <w:r w:rsidRPr="00995AFE">
        <w:rPr>
          <w:rFonts w:ascii="Times New Roman" w:hAnsi="Times New Roman" w:cs="Times New Roman"/>
        </w:rPr>
        <w:t>localitate</w:t>
      </w:r>
      <w:proofErr w:type="spellEnd"/>
      <w:r w:rsidRPr="00995AFE">
        <w:rPr>
          <w:rFonts w:ascii="Times New Roman" w:hAnsi="Times New Roman" w:cs="Times New Roman"/>
        </w:rPr>
        <w:t xml:space="preserve"> de rang IV</w:t>
      </w:r>
    </w:p>
    <w:p w14:paraId="02D4E6D9" w14:textId="77777777" w:rsidR="00740358" w:rsidRPr="00995AFE" w:rsidRDefault="00740358" w:rsidP="00740358">
      <w:pPr>
        <w:ind w:left="360"/>
        <w:rPr>
          <w:rFonts w:ascii="Times New Roman" w:hAnsi="Times New Roman" w:cs="Times New Roman"/>
        </w:rPr>
      </w:pPr>
      <w:r w:rsidRPr="00995AFE">
        <w:rPr>
          <w:rFonts w:ascii="Times New Roman" w:hAnsi="Times New Roman" w:cs="Times New Roman"/>
        </w:rPr>
        <w:t xml:space="preserve">                    </w:t>
      </w:r>
      <w:proofErr w:type="spellStart"/>
      <w:r w:rsidRPr="00995AFE">
        <w:rPr>
          <w:rFonts w:ascii="Times New Roman" w:hAnsi="Times New Roman" w:cs="Times New Roman"/>
        </w:rPr>
        <w:t>Coeficient</w:t>
      </w:r>
      <w:proofErr w:type="spellEnd"/>
      <w:r w:rsidRPr="00995AFE">
        <w:rPr>
          <w:rFonts w:ascii="Times New Roman" w:hAnsi="Times New Roman" w:cs="Times New Roman"/>
        </w:rPr>
        <w:t xml:space="preserve">     1.10</w:t>
      </w:r>
    </w:p>
    <w:p w14:paraId="3CA8C901" w14:textId="77777777" w:rsidR="00740358" w:rsidRPr="00995AFE" w:rsidRDefault="00740358" w:rsidP="00740358">
      <w:pPr>
        <w:ind w:left="360"/>
        <w:rPr>
          <w:rFonts w:ascii="Times New Roman" w:hAnsi="Times New Roman" w:cs="Times New Roman"/>
        </w:rPr>
      </w:pPr>
      <w:r w:rsidRPr="00995AFE">
        <w:rPr>
          <w:rFonts w:ascii="Times New Roman" w:hAnsi="Times New Roman" w:cs="Times New Roman"/>
          <w:b/>
        </w:rPr>
        <w:t xml:space="preserve">     FURNICA – </w:t>
      </w:r>
      <w:proofErr w:type="spellStart"/>
      <w:r w:rsidRPr="00995AFE">
        <w:rPr>
          <w:rFonts w:ascii="Times New Roman" w:hAnsi="Times New Roman" w:cs="Times New Roman"/>
        </w:rPr>
        <w:t>localitate</w:t>
      </w:r>
      <w:proofErr w:type="spellEnd"/>
      <w:r w:rsidRPr="00995AFE">
        <w:rPr>
          <w:rFonts w:ascii="Times New Roman" w:hAnsi="Times New Roman" w:cs="Times New Roman"/>
        </w:rPr>
        <w:t xml:space="preserve"> de rang V</w:t>
      </w:r>
    </w:p>
    <w:p w14:paraId="12988EF9" w14:textId="390F0854" w:rsidR="00740358" w:rsidRPr="00995AFE" w:rsidRDefault="00740358" w:rsidP="007D7F87">
      <w:pPr>
        <w:ind w:left="360"/>
        <w:rPr>
          <w:rFonts w:ascii="Times New Roman" w:hAnsi="Times New Roman" w:cs="Times New Roman"/>
        </w:rPr>
      </w:pPr>
      <w:r w:rsidRPr="00995AFE">
        <w:rPr>
          <w:rFonts w:ascii="Times New Roman" w:hAnsi="Times New Roman" w:cs="Times New Roman"/>
        </w:rPr>
        <w:t xml:space="preserve">                    </w:t>
      </w:r>
      <w:proofErr w:type="spellStart"/>
      <w:r w:rsidRPr="00995AFE">
        <w:rPr>
          <w:rFonts w:ascii="Times New Roman" w:hAnsi="Times New Roman" w:cs="Times New Roman"/>
        </w:rPr>
        <w:t>Coeficient</w:t>
      </w:r>
      <w:proofErr w:type="spellEnd"/>
      <w:r w:rsidRPr="00995AFE">
        <w:rPr>
          <w:rFonts w:ascii="Times New Roman" w:hAnsi="Times New Roman" w:cs="Times New Roman"/>
        </w:rPr>
        <w:t xml:space="preserve">       1,05</w:t>
      </w:r>
    </w:p>
    <w:p w14:paraId="1A2E3880" w14:textId="77777777" w:rsidR="00C97093" w:rsidRPr="00995AFE" w:rsidRDefault="00DD62F3" w:rsidP="00F82078">
      <w:pPr>
        <w:shd w:val="clear" w:color="auto" w:fill="FFFFFF"/>
        <w:spacing w:before="375" w:after="375" w:line="240" w:lineRule="auto"/>
        <w:outlineLvl w:val="2"/>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t xml:space="preserve">(6) Ca exceptie de la prevederile alin. (3) - (5), in cazul contribuabililor persoane juridice, pentru terenul amplasat in intravilan, inregistrat in registrul agricol la alta categorie de folosinta decat cea de terenuri cu constructii, impozitul/taxa pe teren se calculeaza conform prevederilor alin. </w:t>
      </w:r>
    </w:p>
    <w:p w14:paraId="05765C98" w14:textId="7D289D79" w:rsidR="001351E2" w:rsidRPr="00995AFE" w:rsidRDefault="00DD62F3" w:rsidP="00F82078">
      <w:pPr>
        <w:shd w:val="clear" w:color="auto" w:fill="FFFFFF"/>
        <w:spacing w:before="375" w:after="375" w:line="240" w:lineRule="auto"/>
        <w:outlineLvl w:val="2"/>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t>(7) numai daca indeplinesc cumulativ urmatoarele conditii:</w:t>
      </w:r>
    </w:p>
    <w:p w14:paraId="410B9D51" w14:textId="77777777" w:rsidR="00DD62F3" w:rsidRPr="00995AFE" w:rsidRDefault="00DD62F3" w:rsidP="00DD62F3">
      <w:pPr>
        <w:spacing w:after="0" w:line="240" w:lineRule="auto"/>
        <w:rPr>
          <w:rFonts w:ascii="Times New Roman" w:eastAsia="Times New Roman" w:hAnsi="Times New Roman" w:cs="Times New Roman"/>
          <w:kern w:val="0"/>
          <w14:ligatures w14:val="none"/>
        </w:rPr>
      </w:pPr>
      <w:r w:rsidRPr="00995AFE">
        <w:rPr>
          <w:rFonts w:ascii="Times New Roman" w:eastAsia="Times New Roman" w:hAnsi="Times New Roman" w:cs="Times New Roman"/>
          <w:color w:val="333333"/>
          <w:kern w:val="0"/>
          <w:shd w:val="clear" w:color="auto" w:fill="FFFFFF"/>
          <w:lang w:val="it-IT"/>
          <w14:ligatures w14:val="none"/>
        </w:rPr>
        <w:t>a) au prevazut in statut, ca obiect de activitate, agricultura;</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b) au inregistrate in evidenta contabila, pentru anul fiscal respectiv, venituri si cheltuieli din desfasurarea obiectului de activitate prevazut la lit. a). </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 xml:space="preserve">(7) In cazul unui teren amplasat in extravilan, impozitul/taxa pe teren se stabileste prin inmultirea suprafetei terenului, exprimata in hectare, cu suma corespunzatoare prevazuta in urmatorul tabel, inmultita cu coeficientul de corectie corespunzator prevazut la art. 457 alin. </w:t>
      </w:r>
      <w:r w:rsidRPr="00995AFE">
        <w:rPr>
          <w:rFonts w:ascii="Times New Roman" w:eastAsia="Times New Roman" w:hAnsi="Times New Roman" w:cs="Times New Roman"/>
          <w:color w:val="333333"/>
          <w:kern w:val="0"/>
          <w:shd w:val="clear" w:color="auto" w:fill="FFFFFF"/>
          <w14:ligatures w14:val="none"/>
        </w:rPr>
        <w:t>(6):</w:t>
      </w:r>
    </w:p>
    <w:tbl>
      <w:tblPr>
        <w:tblW w:w="12142"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30"/>
        <w:gridCol w:w="7988"/>
        <w:gridCol w:w="3324"/>
      </w:tblGrid>
      <w:tr w:rsidR="00DD62F3" w:rsidRPr="00995AFE" w14:paraId="6AB50DEA"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vAlign w:val="center"/>
            <w:hideMark/>
          </w:tcPr>
          <w:p w14:paraId="759F0763"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lastRenderedPageBreak/>
              <w:t xml:space="preserve">Nr. </w:t>
            </w:r>
            <w:proofErr w:type="spellStart"/>
            <w:r w:rsidRPr="00995AFE">
              <w:rPr>
                <w:rFonts w:ascii="Times New Roman" w:eastAsia="Times New Roman" w:hAnsi="Times New Roman" w:cs="Times New Roman"/>
                <w:color w:val="333333"/>
                <w:kern w:val="0"/>
                <w14:ligatures w14:val="none"/>
              </w:rPr>
              <w:t>crt</w:t>
            </w:r>
            <w:proofErr w:type="spellEnd"/>
            <w:r w:rsidRPr="00995AFE">
              <w:rPr>
                <w:rFonts w:ascii="Times New Roman" w:eastAsia="Times New Roman" w:hAnsi="Times New Roman" w:cs="Times New Roman"/>
                <w:color w:val="333333"/>
                <w:kern w:val="0"/>
                <w14:ligatures w14:val="none"/>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vAlign w:val="center"/>
            <w:hideMark/>
          </w:tcPr>
          <w:p w14:paraId="70EB4E6F"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proofErr w:type="spellStart"/>
            <w:r w:rsidRPr="00995AFE">
              <w:rPr>
                <w:rFonts w:ascii="Times New Roman" w:eastAsia="Times New Roman" w:hAnsi="Times New Roman" w:cs="Times New Roman"/>
                <w:color w:val="333333"/>
                <w:kern w:val="0"/>
                <w14:ligatures w14:val="none"/>
              </w:rPr>
              <w:t>Categoria</w:t>
            </w:r>
            <w:proofErr w:type="spellEnd"/>
            <w:r w:rsidRPr="00995AFE">
              <w:rPr>
                <w:rFonts w:ascii="Times New Roman" w:eastAsia="Times New Roman" w:hAnsi="Times New Roman" w:cs="Times New Roman"/>
                <w:color w:val="333333"/>
                <w:kern w:val="0"/>
                <w14:ligatures w14:val="none"/>
              </w:rPr>
              <w:t xml:space="preserve"> de </w:t>
            </w:r>
            <w:proofErr w:type="spellStart"/>
            <w:r w:rsidRPr="00995AFE">
              <w:rPr>
                <w:rFonts w:ascii="Times New Roman" w:eastAsia="Times New Roman" w:hAnsi="Times New Roman" w:cs="Times New Roman"/>
                <w:color w:val="333333"/>
                <w:kern w:val="0"/>
                <w14:ligatures w14:val="none"/>
              </w:rPr>
              <w:t>folosință</w:t>
            </w:r>
            <w:proofErr w:type="spellEnd"/>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vAlign w:val="center"/>
            <w:hideMark/>
          </w:tcPr>
          <w:p w14:paraId="0E2CE0B4"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proofErr w:type="spellStart"/>
            <w:r w:rsidRPr="00995AFE">
              <w:rPr>
                <w:rFonts w:ascii="Times New Roman" w:eastAsia="Times New Roman" w:hAnsi="Times New Roman" w:cs="Times New Roman"/>
                <w:color w:val="333333"/>
                <w:kern w:val="0"/>
                <w14:ligatures w14:val="none"/>
              </w:rPr>
              <w:t>Impozit</w:t>
            </w:r>
            <w:proofErr w:type="spellEnd"/>
            <w:r w:rsidRPr="00995AFE">
              <w:rPr>
                <w:rFonts w:ascii="Times New Roman" w:eastAsia="Times New Roman" w:hAnsi="Times New Roman" w:cs="Times New Roman"/>
                <w:color w:val="333333"/>
                <w:kern w:val="0"/>
                <w14:ligatures w14:val="none"/>
              </w:rPr>
              <w:br/>
              <w:t>(lei)</w:t>
            </w:r>
          </w:p>
        </w:tc>
      </w:tr>
      <w:tr w:rsidR="00DD62F3" w:rsidRPr="00995AFE" w14:paraId="4DDCE91B"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3EE3B083"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3FF757A6" w14:textId="77777777" w:rsidR="00DD62F3" w:rsidRPr="00995AFE" w:rsidRDefault="00DD62F3" w:rsidP="00DD62F3">
            <w:pPr>
              <w:spacing w:after="300" w:line="240" w:lineRule="auto"/>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Teren cu </w:t>
            </w:r>
            <w:proofErr w:type="spellStart"/>
            <w:r w:rsidRPr="00995AFE">
              <w:rPr>
                <w:rFonts w:ascii="Times New Roman" w:eastAsia="Times New Roman" w:hAnsi="Times New Roman" w:cs="Times New Roman"/>
                <w:color w:val="333333"/>
                <w:kern w:val="0"/>
                <w14:ligatures w14:val="none"/>
              </w:rPr>
              <w:t>construcții</w:t>
            </w:r>
            <w:proofErr w:type="spellEnd"/>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EEA4EC7" w14:textId="46DDEDC3"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60 </w:t>
            </w:r>
          </w:p>
        </w:tc>
      </w:tr>
      <w:tr w:rsidR="00DD62F3" w:rsidRPr="00995AFE" w14:paraId="7D05BD35"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2EE78F38"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46E2C17" w14:textId="77777777" w:rsidR="00DD62F3" w:rsidRPr="00995AFE" w:rsidRDefault="00DD62F3" w:rsidP="00DD62F3">
            <w:pPr>
              <w:spacing w:after="300" w:line="240" w:lineRule="auto"/>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Teren </w:t>
            </w:r>
            <w:proofErr w:type="spellStart"/>
            <w:r w:rsidRPr="00995AFE">
              <w:rPr>
                <w:rFonts w:ascii="Times New Roman" w:eastAsia="Times New Roman" w:hAnsi="Times New Roman" w:cs="Times New Roman"/>
                <w:color w:val="333333"/>
                <w:kern w:val="0"/>
                <w14:ligatures w14:val="none"/>
              </w:rPr>
              <w:t>arabil</w:t>
            </w:r>
            <w:proofErr w:type="spellEnd"/>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19E328B" w14:textId="4AF71ECA"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112 </w:t>
            </w:r>
          </w:p>
        </w:tc>
      </w:tr>
      <w:tr w:rsidR="00DD62F3" w:rsidRPr="00995AFE" w14:paraId="7273FB7B"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60389BBA"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6BB29F9" w14:textId="77777777" w:rsidR="00DD62F3" w:rsidRPr="00995AFE" w:rsidRDefault="00DD62F3" w:rsidP="00DD62F3">
            <w:pPr>
              <w:spacing w:after="300" w:line="240" w:lineRule="auto"/>
              <w:rPr>
                <w:rFonts w:ascii="Times New Roman" w:eastAsia="Times New Roman" w:hAnsi="Times New Roman" w:cs="Times New Roman"/>
                <w:color w:val="333333"/>
                <w:kern w:val="0"/>
                <w14:ligatures w14:val="none"/>
              </w:rPr>
            </w:pPr>
            <w:proofErr w:type="spellStart"/>
            <w:r w:rsidRPr="00995AFE">
              <w:rPr>
                <w:rFonts w:ascii="Times New Roman" w:eastAsia="Times New Roman" w:hAnsi="Times New Roman" w:cs="Times New Roman"/>
                <w:color w:val="333333"/>
                <w:kern w:val="0"/>
                <w14:ligatures w14:val="none"/>
              </w:rPr>
              <w:t>Pășune</w:t>
            </w:r>
            <w:proofErr w:type="spellEnd"/>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5463BE2" w14:textId="05651A21"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54 </w:t>
            </w:r>
          </w:p>
        </w:tc>
      </w:tr>
      <w:tr w:rsidR="00DD62F3" w:rsidRPr="00995AFE" w14:paraId="1397F238"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6683883B"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5F0E24A9" w14:textId="77777777" w:rsidR="00DD62F3" w:rsidRPr="00995AFE" w:rsidRDefault="00DD62F3" w:rsidP="00DD62F3">
            <w:pPr>
              <w:spacing w:after="300" w:line="240" w:lineRule="auto"/>
              <w:rPr>
                <w:rFonts w:ascii="Times New Roman" w:eastAsia="Times New Roman" w:hAnsi="Times New Roman" w:cs="Times New Roman"/>
                <w:color w:val="333333"/>
                <w:kern w:val="0"/>
                <w14:ligatures w14:val="none"/>
              </w:rPr>
            </w:pPr>
            <w:proofErr w:type="spellStart"/>
            <w:r w:rsidRPr="00995AFE">
              <w:rPr>
                <w:rFonts w:ascii="Times New Roman" w:eastAsia="Times New Roman" w:hAnsi="Times New Roman" w:cs="Times New Roman"/>
                <w:color w:val="333333"/>
                <w:kern w:val="0"/>
                <w14:ligatures w14:val="none"/>
              </w:rPr>
              <w:t>Fâneață</w:t>
            </w:r>
            <w:proofErr w:type="spellEnd"/>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3CA15072" w14:textId="12A8294D"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54 </w:t>
            </w:r>
          </w:p>
        </w:tc>
      </w:tr>
      <w:tr w:rsidR="00DD62F3" w:rsidRPr="00995AFE" w14:paraId="666C778F"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73408CA"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3241FAEF" w14:textId="77777777" w:rsidR="00DD62F3" w:rsidRPr="00995AFE" w:rsidRDefault="00DD62F3" w:rsidP="00DD62F3">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Vie pe rod, alta decât cea prevăzută la nr. crt. 5.1</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28447C97" w14:textId="5845231F"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129 </w:t>
            </w:r>
          </w:p>
        </w:tc>
      </w:tr>
      <w:tr w:rsidR="00DD62F3" w:rsidRPr="00995AFE" w14:paraId="0D75F37C"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6A338675"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5.1</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55BA2AB7" w14:textId="77777777" w:rsidR="00DD62F3" w:rsidRPr="00995AFE" w:rsidRDefault="00DD62F3" w:rsidP="00DD62F3">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Vie până la intrarea pe rod</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6205A41E"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0</w:t>
            </w:r>
          </w:p>
        </w:tc>
      </w:tr>
      <w:tr w:rsidR="00DD62F3" w:rsidRPr="00995AFE" w14:paraId="128662B6"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10A94B2"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DF7306E" w14:textId="77777777" w:rsidR="00DD62F3" w:rsidRPr="00995AFE" w:rsidRDefault="00DD62F3" w:rsidP="00DD62F3">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Livadă pe rod, alta decât cea prevăzută la nr. crt. 6.1</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5F09B58A" w14:textId="6F614648"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129 </w:t>
            </w:r>
          </w:p>
        </w:tc>
      </w:tr>
      <w:tr w:rsidR="00DD62F3" w:rsidRPr="00995AFE" w14:paraId="61693455"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885ADBE"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6.1</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B6732C1" w14:textId="77777777" w:rsidR="00DD62F3" w:rsidRPr="00995AFE" w:rsidRDefault="00DD62F3" w:rsidP="00DD62F3">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Livadă până la intrarea pe rod</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5113030F"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0</w:t>
            </w:r>
          </w:p>
        </w:tc>
      </w:tr>
      <w:tr w:rsidR="00DD62F3" w:rsidRPr="00995AFE" w14:paraId="7DCFEF09"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C099193"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lastRenderedPageBreak/>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36226F12" w14:textId="77777777" w:rsidR="00DD62F3" w:rsidRPr="00995AFE" w:rsidRDefault="00DD62F3" w:rsidP="00DD62F3">
            <w:pPr>
              <w:spacing w:after="300" w:line="240" w:lineRule="auto"/>
              <w:rPr>
                <w:rFonts w:ascii="Times New Roman" w:eastAsia="Times New Roman" w:hAnsi="Times New Roman" w:cs="Times New Roman"/>
                <w:color w:val="333333"/>
                <w:kern w:val="0"/>
                <w14:ligatures w14:val="none"/>
              </w:rPr>
            </w:pPr>
            <w:proofErr w:type="spellStart"/>
            <w:r w:rsidRPr="00995AFE">
              <w:rPr>
                <w:rFonts w:ascii="Times New Roman" w:eastAsia="Times New Roman" w:hAnsi="Times New Roman" w:cs="Times New Roman"/>
                <w:color w:val="333333"/>
                <w:kern w:val="0"/>
                <w14:ligatures w14:val="none"/>
              </w:rPr>
              <w:t>Pădure</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sau</w:t>
            </w:r>
            <w:proofErr w:type="spellEnd"/>
            <w:r w:rsidRPr="00995AFE">
              <w:rPr>
                <w:rFonts w:ascii="Times New Roman" w:eastAsia="Times New Roman" w:hAnsi="Times New Roman" w:cs="Times New Roman"/>
                <w:color w:val="333333"/>
                <w:kern w:val="0"/>
                <w14:ligatures w14:val="none"/>
              </w:rPr>
              <w:t xml:space="preserve"> alt </w:t>
            </w:r>
            <w:proofErr w:type="spellStart"/>
            <w:r w:rsidRPr="00995AFE">
              <w:rPr>
                <w:rFonts w:ascii="Times New Roman" w:eastAsia="Times New Roman" w:hAnsi="Times New Roman" w:cs="Times New Roman"/>
                <w:color w:val="333333"/>
                <w:kern w:val="0"/>
                <w14:ligatures w14:val="none"/>
              </w:rPr>
              <w:t>teren</w:t>
            </w:r>
            <w:proofErr w:type="spellEnd"/>
            <w:r w:rsidRPr="00995AFE">
              <w:rPr>
                <w:rFonts w:ascii="Times New Roman" w:eastAsia="Times New Roman" w:hAnsi="Times New Roman" w:cs="Times New Roman"/>
                <w:color w:val="333333"/>
                <w:kern w:val="0"/>
                <w14:ligatures w14:val="none"/>
              </w:rPr>
              <w:t xml:space="preserve"> cu </w:t>
            </w:r>
            <w:proofErr w:type="spellStart"/>
            <w:r w:rsidRPr="00995AFE">
              <w:rPr>
                <w:rFonts w:ascii="Times New Roman" w:eastAsia="Times New Roman" w:hAnsi="Times New Roman" w:cs="Times New Roman"/>
                <w:color w:val="333333"/>
                <w:kern w:val="0"/>
                <w14:ligatures w14:val="none"/>
              </w:rPr>
              <w:t>vegetație</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forestieră</w:t>
            </w:r>
            <w:proofErr w:type="spellEnd"/>
            <w:r w:rsidRPr="00995AFE">
              <w:rPr>
                <w:rFonts w:ascii="Times New Roman" w:eastAsia="Times New Roman" w:hAnsi="Times New Roman" w:cs="Times New Roman"/>
                <w:color w:val="333333"/>
                <w:kern w:val="0"/>
                <w14:ligatures w14:val="none"/>
              </w:rPr>
              <w:t xml:space="preserve">, cu </w:t>
            </w:r>
            <w:proofErr w:type="spellStart"/>
            <w:r w:rsidRPr="00995AFE">
              <w:rPr>
                <w:rFonts w:ascii="Times New Roman" w:eastAsia="Times New Roman" w:hAnsi="Times New Roman" w:cs="Times New Roman"/>
                <w:color w:val="333333"/>
                <w:kern w:val="0"/>
                <w14:ligatures w14:val="none"/>
              </w:rPr>
              <w:t>excepția</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celui</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prevăzut</w:t>
            </w:r>
            <w:proofErr w:type="spellEnd"/>
            <w:r w:rsidRPr="00995AFE">
              <w:rPr>
                <w:rFonts w:ascii="Times New Roman" w:eastAsia="Times New Roman" w:hAnsi="Times New Roman" w:cs="Times New Roman"/>
                <w:color w:val="333333"/>
                <w:kern w:val="0"/>
                <w14:ligatures w14:val="none"/>
              </w:rPr>
              <w:t xml:space="preserve"> la nr. </w:t>
            </w:r>
            <w:proofErr w:type="spellStart"/>
            <w:r w:rsidRPr="00995AFE">
              <w:rPr>
                <w:rFonts w:ascii="Times New Roman" w:eastAsia="Times New Roman" w:hAnsi="Times New Roman" w:cs="Times New Roman"/>
                <w:color w:val="333333"/>
                <w:kern w:val="0"/>
                <w14:ligatures w14:val="none"/>
              </w:rPr>
              <w:t>crt</w:t>
            </w:r>
            <w:proofErr w:type="spellEnd"/>
            <w:r w:rsidRPr="00995AFE">
              <w:rPr>
                <w:rFonts w:ascii="Times New Roman" w:eastAsia="Times New Roman" w:hAnsi="Times New Roman" w:cs="Times New Roman"/>
                <w:color w:val="333333"/>
                <w:kern w:val="0"/>
                <w14:ligatures w14:val="none"/>
              </w:rPr>
              <w:t>. 7.1</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620BE7FE" w14:textId="0D2F05A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22 </w:t>
            </w:r>
          </w:p>
        </w:tc>
      </w:tr>
      <w:tr w:rsidR="00DD62F3" w:rsidRPr="00995AFE" w14:paraId="55430C0C"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2D121E76"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7.1</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2B2767D0" w14:textId="77777777" w:rsidR="00DD62F3" w:rsidRPr="00995AFE" w:rsidRDefault="00DD62F3" w:rsidP="00DD62F3">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Pădure în vârstă de până la 20 de ani și pădure cu rol de protecție</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21C67353"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0</w:t>
            </w:r>
          </w:p>
        </w:tc>
      </w:tr>
      <w:tr w:rsidR="00DD62F3" w:rsidRPr="00995AFE" w14:paraId="7133D9B6"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831FA7C"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0631D86" w14:textId="77777777" w:rsidR="00DD62F3" w:rsidRPr="00995AFE" w:rsidRDefault="00DD62F3" w:rsidP="00DD62F3">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Teren cu apă, altul decât cel cu amenajări piscicole</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570532D" w14:textId="01D23930"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3 </w:t>
            </w:r>
          </w:p>
        </w:tc>
      </w:tr>
      <w:tr w:rsidR="00DD62F3" w:rsidRPr="00995AFE" w14:paraId="70BB467A"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6D3406C9"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8.1</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FF54DF8" w14:textId="77777777" w:rsidR="00DD62F3" w:rsidRPr="00995AFE" w:rsidRDefault="00DD62F3" w:rsidP="00DD62F3">
            <w:pPr>
              <w:spacing w:after="300" w:line="240" w:lineRule="auto"/>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Teren cu </w:t>
            </w:r>
            <w:proofErr w:type="spellStart"/>
            <w:r w:rsidRPr="00995AFE">
              <w:rPr>
                <w:rFonts w:ascii="Times New Roman" w:eastAsia="Times New Roman" w:hAnsi="Times New Roman" w:cs="Times New Roman"/>
                <w:color w:val="333333"/>
                <w:kern w:val="0"/>
                <w14:ligatures w14:val="none"/>
              </w:rPr>
              <w:t>amenajări</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piscicole</w:t>
            </w:r>
            <w:proofErr w:type="spellEnd"/>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0BD142A" w14:textId="78E891D1"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26 </w:t>
            </w:r>
          </w:p>
        </w:tc>
      </w:tr>
      <w:tr w:rsidR="00DD62F3" w:rsidRPr="00995AFE" w14:paraId="785531CA"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5B8BB181"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925788F" w14:textId="77777777" w:rsidR="00DD62F3" w:rsidRPr="00995AFE" w:rsidRDefault="00DD62F3" w:rsidP="00DD62F3">
            <w:pPr>
              <w:spacing w:after="300" w:line="240" w:lineRule="auto"/>
              <w:rPr>
                <w:rFonts w:ascii="Times New Roman" w:eastAsia="Times New Roman" w:hAnsi="Times New Roman" w:cs="Times New Roman"/>
                <w:color w:val="333333"/>
                <w:kern w:val="0"/>
                <w14:ligatures w14:val="none"/>
              </w:rPr>
            </w:pPr>
            <w:proofErr w:type="spellStart"/>
            <w:r w:rsidRPr="00995AFE">
              <w:rPr>
                <w:rFonts w:ascii="Times New Roman" w:eastAsia="Times New Roman" w:hAnsi="Times New Roman" w:cs="Times New Roman"/>
                <w:color w:val="333333"/>
                <w:kern w:val="0"/>
                <w14:ligatures w14:val="none"/>
              </w:rPr>
              <w:t>Drumuri</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și</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căi</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ferate</w:t>
            </w:r>
            <w:proofErr w:type="spellEnd"/>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D8EBF7E"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0</w:t>
            </w:r>
          </w:p>
        </w:tc>
      </w:tr>
      <w:tr w:rsidR="00DD62F3" w:rsidRPr="00995AFE" w14:paraId="74AA89FC"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7641D99"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56D0634D" w14:textId="77777777" w:rsidR="00DD62F3" w:rsidRPr="00995AFE" w:rsidRDefault="00DD62F3" w:rsidP="00DD62F3">
            <w:pPr>
              <w:spacing w:after="300" w:line="240" w:lineRule="auto"/>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Teren </w:t>
            </w:r>
            <w:proofErr w:type="spellStart"/>
            <w:r w:rsidRPr="00995AFE">
              <w:rPr>
                <w:rFonts w:ascii="Times New Roman" w:eastAsia="Times New Roman" w:hAnsi="Times New Roman" w:cs="Times New Roman"/>
                <w:color w:val="333333"/>
                <w:kern w:val="0"/>
                <w14:ligatures w14:val="none"/>
              </w:rPr>
              <w:t>neproductiv</w:t>
            </w:r>
            <w:proofErr w:type="spellEnd"/>
            <w:r w:rsidRPr="00995AFE">
              <w:rPr>
                <w:rFonts w:ascii="Times New Roman" w:eastAsia="Times New Roman" w:hAnsi="Times New Roman" w:cs="Times New Roman"/>
                <w:color w:val="333333"/>
                <w:kern w:val="0"/>
                <w14:ligatures w14:val="none"/>
              </w:rPr>
              <w:t xml:space="preserve">, cu </w:t>
            </w:r>
            <w:proofErr w:type="spellStart"/>
            <w:r w:rsidRPr="00995AFE">
              <w:rPr>
                <w:rFonts w:ascii="Times New Roman" w:eastAsia="Times New Roman" w:hAnsi="Times New Roman" w:cs="Times New Roman"/>
                <w:color w:val="333333"/>
                <w:kern w:val="0"/>
                <w14:ligatures w14:val="none"/>
              </w:rPr>
              <w:t>excepția</w:t>
            </w:r>
            <w:proofErr w:type="spellEnd"/>
            <w:r w:rsidRPr="00995AFE">
              <w:rPr>
                <w:rFonts w:ascii="Times New Roman" w:eastAsia="Times New Roman" w:hAnsi="Times New Roman" w:cs="Times New Roman"/>
                <w:color w:val="333333"/>
                <w:kern w:val="0"/>
                <w14:ligatures w14:val="none"/>
              </w:rPr>
              <w:t xml:space="preserve"> </w:t>
            </w:r>
            <w:proofErr w:type="spellStart"/>
            <w:r w:rsidRPr="00995AFE">
              <w:rPr>
                <w:rFonts w:ascii="Times New Roman" w:eastAsia="Times New Roman" w:hAnsi="Times New Roman" w:cs="Times New Roman"/>
                <w:color w:val="333333"/>
                <w:kern w:val="0"/>
                <w14:ligatures w14:val="none"/>
              </w:rPr>
              <w:t>celor</w:t>
            </w:r>
            <w:proofErr w:type="spellEnd"/>
            <w:r w:rsidRPr="00995AFE">
              <w:rPr>
                <w:rFonts w:ascii="Times New Roman" w:eastAsia="Times New Roman" w:hAnsi="Times New Roman" w:cs="Times New Roman"/>
                <w:color w:val="333333"/>
                <w:kern w:val="0"/>
                <w14:ligatures w14:val="none"/>
              </w:rPr>
              <w:t xml:space="preserve"> de la pct. 11</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37E7065"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0</w:t>
            </w:r>
          </w:p>
        </w:tc>
      </w:tr>
      <w:tr w:rsidR="00DD62F3" w:rsidRPr="00995AFE" w14:paraId="1EB87684" w14:textId="77777777" w:rsidTr="00506782">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D7C8AB2" w14:textId="77777777"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3DE1BC22" w14:textId="77777777" w:rsidR="00DD62F3" w:rsidRPr="00995AFE" w:rsidRDefault="00DD62F3" w:rsidP="00DD62F3">
            <w:pPr>
              <w:spacing w:after="300" w:line="240" w:lineRule="auto"/>
              <w:rPr>
                <w:rFonts w:ascii="Times New Roman" w:eastAsia="Times New Roman" w:hAnsi="Times New Roman" w:cs="Times New Roman"/>
                <w:color w:val="333333"/>
                <w:kern w:val="0"/>
                <w:lang w:val="it-IT"/>
                <w14:ligatures w14:val="none"/>
              </w:rPr>
            </w:pPr>
            <w:r w:rsidRPr="00995AFE">
              <w:rPr>
                <w:rFonts w:ascii="Times New Roman" w:eastAsia="Times New Roman" w:hAnsi="Times New Roman" w:cs="Times New Roman"/>
                <w:color w:val="333333"/>
                <w:kern w:val="0"/>
                <w:lang w:val="it-IT"/>
                <w14:ligatures w14:val="none"/>
              </w:rPr>
              <w:t>Plaja folosită pentru activități economice</w:t>
            </w:r>
          </w:p>
        </w:tc>
        <w:tc>
          <w:tcPr>
            <w:tcW w:w="332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7FB4CA8" w14:textId="5FF8927C" w:rsidR="00DD62F3" w:rsidRPr="00995AFE" w:rsidRDefault="00DD62F3" w:rsidP="00DD62F3">
            <w:pPr>
              <w:spacing w:after="300" w:line="240" w:lineRule="auto"/>
              <w:jc w:val="center"/>
              <w:rPr>
                <w:rFonts w:ascii="Times New Roman" w:eastAsia="Times New Roman" w:hAnsi="Times New Roman" w:cs="Times New Roman"/>
                <w:color w:val="333333"/>
                <w:kern w:val="0"/>
                <w14:ligatures w14:val="none"/>
              </w:rPr>
            </w:pPr>
            <w:r w:rsidRPr="00995AFE">
              <w:rPr>
                <w:rFonts w:ascii="Times New Roman" w:eastAsia="Times New Roman" w:hAnsi="Times New Roman" w:cs="Times New Roman"/>
                <w:color w:val="333333"/>
                <w:kern w:val="0"/>
                <w14:ligatures w14:val="none"/>
              </w:rPr>
              <w:t xml:space="preserve">3 </w:t>
            </w:r>
          </w:p>
        </w:tc>
      </w:tr>
    </w:tbl>
    <w:p w14:paraId="1739A336" w14:textId="77777777" w:rsidR="005306BA" w:rsidRPr="00995AFE" w:rsidRDefault="00DD62F3" w:rsidP="005306BA">
      <w:pPr>
        <w:spacing w:after="0" w:line="240" w:lineRule="auto"/>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shd w:val="clear" w:color="auto" w:fill="FFFFFF"/>
          <w:lang w:val="it-IT"/>
          <w14:ligatures w14:val="none"/>
        </w:rPr>
        <w:t>(7^1) In cazul terenurilor apartinand cultelor religioase recunoscute oficial in Romania si asociatiilor religioase, precum si componentelor locale ale acestora, cu exceptia suprafetelor care sunt folosite pentru activitati economice, valoarea impozabila se stabileste prin asimilare cu terenurile neproductive.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(8) Inregistrarea in registrul agricol a datelor privind cladirile si terenurile, a titularului dreptului de proprietate asupra acestora, precum si schimbarea categoriei de folosinta se pot face numai pe baza de documente, anexate la declaratia facuta sub semnatura proprie a capului de gospodarie sau, in lipsa acestuia, a unui membru major al gospodariei. Procedura de inregistrare si categoriile de documente se vor stabili prin norme metodologice.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lastRenderedPageBreak/>
        <w:t>(9) Nivelul impozitului pe teren prevazut la alin. (2) si (7) se stabileste prin hotarare a consiliului local. La nivelul municipiului Bucuresti, aceasta atributie revine Consiliului General al Municipiului Bucuresti.</w:t>
      </w:r>
    </w:p>
    <w:p w14:paraId="75A4FED5" w14:textId="0AEBE840" w:rsidR="00DF6F5D" w:rsidRPr="00995AFE" w:rsidRDefault="00DD6E7C" w:rsidP="005306BA">
      <w:pPr>
        <w:spacing w:after="0" w:line="240" w:lineRule="auto"/>
        <w:rPr>
          <w:rFonts w:ascii="Times New Roman" w:eastAsia="Times New Roman" w:hAnsi="Times New Roman" w:cs="Times New Roman"/>
          <w:kern w:val="0"/>
          <w:lang w:val="it-IT"/>
          <w14:ligatures w14:val="none"/>
        </w:rPr>
      </w:pPr>
      <w:r w:rsidRPr="00995AFE">
        <w:rPr>
          <w:rFonts w:ascii="Times New Roman" w:eastAsia="Times New Roman" w:hAnsi="Times New Roman" w:cs="Times New Roman"/>
          <w:color w:val="333333"/>
          <w:kern w:val="0"/>
          <w:lang w:val="it-IT"/>
          <w14:ligatures w14:val="none"/>
        </w:rPr>
        <w:t> Declarar</w:t>
      </w:r>
      <w:r w:rsidR="00CA726B" w:rsidRPr="00995AFE">
        <w:rPr>
          <w:rFonts w:ascii="Times New Roman" w:eastAsia="Times New Roman" w:hAnsi="Times New Roman" w:cs="Times New Roman"/>
          <w:color w:val="333333"/>
          <w:kern w:val="0"/>
          <w:lang w:val="it-IT"/>
          <w14:ligatures w14:val="none"/>
        </w:rPr>
        <w:t>area</w:t>
      </w:r>
      <w:r w:rsidRPr="00995AFE">
        <w:rPr>
          <w:rFonts w:ascii="Times New Roman" w:eastAsia="Times New Roman" w:hAnsi="Times New Roman" w:cs="Times New Roman"/>
          <w:color w:val="333333"/>
          <w:kern w:val="0"/>
          <w:lang w:val="it-IT"/>
          <w14:ligatures w14:val="none"/>
        </w:rPr>
        <w:t xml:space="preserve"> si datorarea impozitului si a taxei pe teren</w:t>
      </w:r>
    </w:p>
    <w:p w14:paraId="6EA5CADE" w14:textId="5BC37D26" w:rsidR="005A009D" w:rsidRPr="00995AFE" w:rsidRDefault="00E32341" w:rsidP="00DF6F5D">
      <w:pPr>
        <w:shd w:val="clear" w:color="auto" w:fill="FFFFFF"/>
        <w:spacing w:before="375" w:after="375" w:line="240" w:lineRule="auto"/>
        <w:outlineLvl w:val="2"/>
        <w:rPr>
          <w:rFonts w:ascii="Times New Roman" w:eastAsia="Times New Roman" w:hAnsi="Times New Roman" w:cs="Times New Roman"/>
          <w:color w:val="333333"/>
          <w:kern w:val="0"/>
          <w:lang w:val="it-IT"/>
          <w14:ligatures w14:val="none"/>
        </w:rPr>
      </w:pPr>
      <w:r w:rsidRPr="00995AFE">
        <w:rPr>
          <w:rFonts w:ascii="Times New Roman" w:hAnsi="Times New Roman" w:cs="Times New Roman"/>
          <w:color w:val="333333"/>
          <w:shd w:val="clear" w:color="auto" w:fill="FFFFFF"/>
          <w:lang w:val="it-IT"/>
        </w:rPr>
        <w:t>(1) Impozitul pe teren este datorat pentru intregul an fiscal de persoana care are in proprietate terenul la data de 31 decembrie a anului fiscal anterior. Norme metodologice</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(2) In cazul dobandirii unui teren in cursul anului, proprietarul acestuia are obligatia sa depuna o noua declaratie de impunere la organul fiscal local in a carui raza teritoriala de competenta se afla terenul, in termen de 30 de zile de la data dobandirii, si datoreaza impozit pe teren incepand cu data de 1 ianuarie a anului urmator.</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(3) In cazul in care dreptul de proprietate asupra unui teren este transmis in cursul unui an fiscal, impozitul este datorat de persoana care detine dreptul de proprietate asupra terenului la data de 31 decembrie a anului fiscal anterior anului in care se instraineaza.</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(4) Daca incadrarea terenului in functie de rangul localitatii si zona se modifica in cursul unui an sau in cursul anului intervine un eveniment care conduce la modificarea impozitului pe teren, impozitul se calculeaza conform noii situatii incepand cu data de 1 ianuarie a anului urmator.</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(5) In cazul modificarii categoriei de folosinta a terenului, proprietarul acestuia are obligatia sa depuna o noua declaratie de impunere la organul fiscal local in a carui raza teritoriala de competenta se afla terenul, in termen de 30 de zile de la data modificarii folosintei, si datoreaza impozitul pe teren conform noii situatii incepand cu data de 1 ianuarie a anului urmator.</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(6) In cazul terenurilor la care se constata diferente intre suprafetele inscrise in actele de proprietate si situatia reala rezultata din masuratorile executate in conditiile Legii nr. 7/1996, republicata, cu modificarile si completarile ulterioare, pentru determinarea sarcinii fiscale se au in vedere suprafetele care corespund situatiei reale, dovedite prin lucrari de cadastru. Datele rezultate din lucrarile de cadastru se inscriu in evidentele fiscale, in registrul agricol, precum si in cartea funciara, iar impozitul se calculeaza conform noii situatii incepand cu data de 1 ianuarie a anului urmator celui in care se inregistreaza lucrarea de cadastru la oficiile de cadastru si publicitate imobiliara, ca anexa la declaratia fiscala.</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(7) In cazul unui teren care face obiectul unui contract de leasing financiar, pe intreaga durata a acestuia se aplica urmatoarele reguli:</w:t>
      </w:r>
    </w:p>
    <w:p w14:paraId="5EE380DE" w14:textId="77777777" w:rsidR="00DF6F5D" w:rsidRPr="00995AFE" w:rsidRDefault="005A009D" w:rsidP="00DF6F5D">
      <w:pPr>
        <w:spacing w:after="0" w:line="240" w:lineRule="auto"/>
        <w:rPr>
          <w:rFonts w:ascii="Times New Roman" w:eastAsia="Times New Roman" w:hAnsi="Times New Roman" w:cs="Times New Roman"/>
          <w:color w:val="333333"/>
          <w:kern w:val="0"/>
          <w:shd w:val="clear" w:color="auto" w:fill="FFFFFF"/>
          <w:lang w:val="it-IT"/>
          <w14:ligatures w14:val="none"/>
        </w:rPr>
      </w:pP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a) impozitul pe teren se datoreaza de locatar, incepand cu data de 1 ianuarie a anului urmator celui in care a fost incheiat contractul;</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lastRenderedPageBreak/>
        <w:br/>
      </w:r>
      <w:r w:rsidRPr="00995AFE">
        <w:rPr>
          <w:rFonts w:ascii="Times New Roman" w:eastAsia="Times New Roman" w:hAnsi="Times New Roman" w:cs="Times New Roman"/>
          <w:color w:val="333333"/>
          <w:kern w:val="0"/>
          <w:shd w:val="clear" w:color="auto" w:fill="FFFFFF"/>
          <w:lang w:val="it-IT"/>
          <w14:ligatures w14:val="none"/>
        </w:rPr>
        <w:t>b) In cazul in care contractul de leasing financiar inceteaza altfel decat prin ajungerea la scadenta, impozitul pe teren se datoreaza de locator, incepand cu data de 1 ianuarie a anului urmator celui in care terenul a fost predat locatorului prin incheierea procesului-verbal de predare-primire a bunului sau a altor documente similare care atesta intrarea bunului in posesia locatorului ca urmare a rezilierii contractului de leasing;</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c) atat locatorul, cat si locatarul au obligatia depunerii declaratiei fiscale la organul fiscal local in a carui raza de competenta se afla terenul, in termen de 30 de zile de la data finalizarii contractului de leasing sau a incheierii procesului-verbal de predare a bunului sau a altor documente similare care atesta intrarea bunului in posesia locatorului ca urmare a rezilierii contractului de leasing insotita de o copie a acestor documente.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(8) In cazul terenurilor pentru care se datoreaza taxa pe teren,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(9) In cazul terenurilor pentru care se datoreaza taxa pe teren, in temeiul unor contracte de concesiune,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contractelor, la care anexeaza o situatie centralizatoare a acestor contracte.</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(9^1) In cazul terenurilor pentru care se datoreaza taxa pe teren, in temeiul unui contract de concesiune, inchiriere, administrare ori folosinta care se refera la perioade mai mari de un an, titularul dreptului de concesiune, inchiriere, administrare ori folosinta are obligatia depunerii unei declaratii la organul fiscal local in termen de 30 de zile de la data intrarii in vigoare a contractului si datoreaza taxa pe teren incepand cu data de 1 ianuarie a anului urmator.</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(10) In cazul unei situatii care determina modificarea taxei pe teren datorate, persoana care datoreaza taxa pe teren are obligatia sa depuna o declaratie la organul fiscal local in a carui raza teritoriala de competenta se afla terenul, pana la data de 25 a lunii urmatoare celei in care s-a inregistrat situatia respectiva.</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t>(11) Declararea terenurilor in scop fiscal nu este conditionata de inregistrarea acestor terenuri la oficiile de cadastru si publicitate imobiliara.</w:t>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lang w:val="it-IT"/>
          <w14:ligatures w14:val="none"/>
        </w:rPr>
        <w:br/>
      </w:r>
      <w:r w:rsidRPr="00995AFE">
        <w:rPr>
          <w:rFonts w:ascii="Times New Roman" w:eastAsia="Times New Roman" w:hAnsi="Times New Roman" w:cs="Times New Roman"/>
          <w:color w:val="333333"/>
          <w:kern w:val="0"/>
          <w:shd w:val="clear" w:color="auto" w:fill="FFFFFF"/>
          <w:lang w:val="it-IT"/>
          <w14:ligatures w14:val="none"/>
        </w:rPr>
        <w:lastRenderedPageBreak/>
        <w:t>(12) Depunerea declaratiilor fiscale reprezinta o obligatie si in cazul persoanelor care beneficiaza de scutiri sau reduceri de la plata impozitului sau a taxei pe teren.</w:t>
      </w:r>
    </w:p>
    <w:p w14:paraId="02E592B7" w14:textId="77777777" w:rsidR="00CA726B" w:rsidRPr="00995AFE" w:rsidRDefault="00CA726B" w:rsidP="00DF6F5D">
      <w:pPr>
        <w:spacing w:after="0" w:line="240" w:lineRule="auto"/>
        <w:rPr>
          <w:rFonts w:ascii="Times New Roman" w:eastAsia="Times New Roman" w:hAnsi="Times New Roman" w:cs="Times New Roman"/>
          <w:color w:val="333333"/>
          <w:kern w:val="0"/>
          <w:shd w:val="clear" w:color="auto" w:fill="FFFFFF"/>
          <w:lang w:val="it-IT"/>
          <w14:ligatures w14:val="none"/>
        </w:rPr>
      </w:pPr>
    </w:p>
    <w:p w14:paraId="492EF630" w14:textId="14E23210" w:rsidR="00DF6F5D" w:rsidRPr="00995AFE" w:rsidRDefault="00DF6F5D" w:rsidP="00DF6F5D">
      <w:pPr>
        <w:spacing w:after="0" w:line="240" w:lineRule="auto"/>
        <w:rPr>
          <w:rFonts w:ascii="Times New Roman" w:eastAsia="Times New Roman" w:hAnsi="Times New Roman" w:cs="Times New Roman"/>
          <w:b/>
          <w:bCs/>
          <w:color w:val="333333"/>
          <w:kern w:val="0"/>
          <w:shd w:val="clear" w:color="auto" w:fill="FFFFFF"/>
          <w:lang w:val="it-IT"/>
          <w14:ligatures w14:val="none"/>
        </w:rPr>
      </w:pPr>
      <w:r w:rsidRPr="00995AFE">
        <w:rPr>
          <w:rFonts w:ascii="Times New Roman" w:eastAsia="Times New Roman" w:hAnsi="Times New Roman" w:cs="Times New Roman"/>
          <w:b/>
          <w:bCs/>
          <w:color w:val="333333"/>
          <w:kern w:val="0"/>
          <w:shd w:val="clear" w:color="auto" w:fill="FFFFFF"/>
          <w:lang w:val="it-IT"/>
          <w14:ligatures w14:val="none"/>
        </w:rPr>
        <w:t>Plata impozitului si a taxei pe teren</w:t>
      </w:r>
    </w:p>
    <w:p w14:paraId="1FAA5F32" w14:textId="04C3C14A" w:rsidR="00CA726B" w:rsidRPr="00995AFE" w:rsidRDefault="005B5B48" w:rsidP="00DF6F5D">
      <w:pPr>
        <w:spacing w:after="0" w:line="240" w:lineRule="auto"/>
        <w:rPr>
          <w:rFonts w:ascii="Times New Roman" w:eastAsia="Times New Roman" w:hAnsi="Times New Roman" w:cs="Times New Roman"/>
          <w:b/>
          <w:bCs/>
          <w:kern w:val="0"/>
          <w:lang w:val="it-IT"/>
          <w14:ligatures w14:val="none"/>
        </w:rPr>
      </w:pPr>
      <w:r w:rsidRPr="00995AFE">
        <w:rPr>
          <w:rFonts w:ascii="Times New Roman" w:eastAsia="Times New Roman" w:hAnsi="Times New Roman" w:cs="Times New Roman"/>
          <w:b/>
          <w:bCs/>
          <w:color w:val="333333"/>
          <w:kern w:val="0"/>
          <w:shd w:val="clear" w:color="auto" w:fill="FFFFFF"/>
          <w:lang w:val="it-IT"/>
          <w14:ligatures w14:val="none"/>
        </w:rPr>
        <w:t xml:space="preserve">                                                                                                          </w:t>
      </w:r>
    </w:p>
    <w:p w14:paraId="6A189405" w14:textId="0444B7D3" w:rsidR="00997AB5" w:rsidRPr="00995AFE" w:rsidRDefault="00997AB5" w:rsidP="00DF6F5D">
      <w:pPr>
        <w:spacing w:after="0" w:line="240" w:lineRule="auto"/>
        <w:rPr>
          <w:rFonts w:ascii="Times New Roman" w:eastAsia="Times New Roman" w:hAnsi="Times New Roman" w:cs="Times New Roman"/>
          <w:kern w:val="0"/>
          <w:lang w:val="it-IT"/>
          <w14:ligatures w14:val="none"/>
        </w:rPr>
      </w:pPr>
      <w:r w:rsidRPr="00995AFE">
        <w:rPr>
          <w:rFonts w:ascii="Times New Roman" w:hAnsi="Times New Roman" w:cs="Times New Roman"/>
          <w:color w:val="333333"/>
          <w:shd w:val="clear" w:color="auto" w:fill="FFFFFF"/>
          <w:lang w:val="it-IT"/>
        </w:rPr>
        <w:t>1) Impozitul pe teren se plateste anual, in doua rate egale, pana la datele de 31 martie si 30 septembrie inclusiv. Norme metodologice</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 xml:space="preserve">(2) Pentru plata cu anticipatie a impozitului/taxei pe teren, datorat/e pentru intregul an de catre contribuabili, pana la data de 31 martie a anului respectiv, se acorda o bonificatie de pana la 10% inclusiv, stabilita prin hotarare a consiliului local. </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(3) Impozitul pe teren, datorat aceluiasi buget local de catre contribuabili, persoane fizice si juridice, de pana la 50 lei inclusiv, se plateste integral pana la primul termen de plata.</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(4) In cazul in care contribuabilul detine in proprietate mai multe terenuri amplasate pe raza aceleiasi unitati administrativ-teritoriale, prevederile alin. (2) si (3) se refera la impozitul pe teren cumulat.</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(4^1) In cazul contractelor de concesiune, inchiriere, administrare sau folosinta, care se refera la o perioada mai mare de un an, taxa pe teren se plateste anual, in doua rate egale, pana la datele de 31 martie si 30 septembrie, inclusiv.</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(5) In cazul contractelor de concesiune, inchiriere, administrare sau folosinta, care se refera la perioade mai mari de o luna, taxa pe teren se plateste lunar, pana la data de 25 inclusiv a lunii urmatoare fiecarei luni din perioada de valabilitate a contractului, de catre concesionar, locatar, titularul dreptului de administrare sau de folosinta.</w:t>
      </w:r>
    </w:p>
    <w:p w14:paraId="0589CC35" w14:textId="6C1E7037" w:rsidR="005306BA" w:rsidRPr="00995AFE" w:rsidRDefault="00997AB5" w:rsidP="005306BA">
      <w:pPr>
        <w:spacing w:after="0" w:line="240" w:lineRule="auto"/>
        <w:rPr>
          <w:rFonts w:ascii="Times New Roman" w:hAnsi="Times New Roman" w:cs="Times New Roman"/>
        </w:rPr>
      </w:pPr>
      <w:r w:rsidRPr="00995AFE">
        <w:rPr>
          <w:rFonts w:ascii="Times New Roman" w:eastAsia="Times New Roman" w:hAnsi="Times New Roman" w:cs="Times New Roman"/>
          <w:color w:val="333333"/>
          <w:kern w:val="0"/>
          <w:shd w:val="clear" w:color="auto" w:fill="FFFFFF"/>
          <w:lang w:val="it-IT"/>
          <w14:ligatures w14:val="none"/>
        </w:rPr>
        <w:t>(6) In cazul contractelor care se refera la perioade mai mici de o luna, persoana juridica de drept public care transmite dreptul de concesiune, inchiriere, administrare sau folosinta colecteaza taxa pe teren de la concesionari, locatari, titularii dreptului de administrare sau de folosinta si o varsa lunar, pana la data de 25 inclusiv a lunii urmatoare fiecarei luni din perioada de valabilitate a contractului.</w:t>
      </w:r>
      <w:r w:rsidRPr="00995AFE">
        <w:rPr>
          <w:rFonts w:ascii="Times New Roman" w:hAnsi="Times New Roman" w:cs="Times New Roman"/>
        </w:rPr>
        <w:fldChar w:fldCharType="begin"/>
      </w:r>
      <w:r w:rsidRPr="00995AFE">
        <w:rPr>
          <w:rFonts w:ascii="Times New Roman" w:hAnsi="Times New Roman" w:cs="Times New Roman"/>
          <w:lang w:val="it-IT"/>
        </w:rPr>
        <w:instrText>HYPERLINK "https://saga.contabilul.ro/?cs=1209516&amp;utm_source=NCF&amp;utm_medium=modulRS&amp;utm_campaign=link_content" \t "_blank"</w:instrText>
      </w:r>
      <w:r w:rsidRPr="00995AFE">
        <w:rPr>
          <w:rFonts w:ascii="Times New Roman" w:hAnsi="Times New Roman" w:cs="Times New Roman"/>
        </w:rPr>
      </w:r>
      <w:r w:rsidRPr="00995AFE">
        <w:rPr>
          <w:rFonts w:ascii="Times New Roman" w:hAnsi="Times New Roman" w:cs="Times New Roman"/>
        </w:rPr>
        <w:fldChar w:fldCharType="separate"/>
      </w:r>
      <w:r w:rsidRPr="00995AFE">
        <w:rPr>
          <w:rFonts w:ascii="Times New Roman" w:eastAsia="Times New Roman" w:hAnsi="Times New Roman" w:cs="Times New Roman"/>
          <w:color w:val="B90404"/>
          <w:kern w:val="0"/>
          <w:lang w:val="it-IT"/>
          <w14:ligatures w14:val="none"/>
        </w:rPr>
        <w:br/>
      </w:r>
      <w:r w:rsidRPr="00995AFE">
        <w:rPr>
          <w:rFonts w:ascii="Times New Roman" w:hAnsi="Times New Roman" w:cs="Times New Roman"/>
        </w:rPr>
        <w:fldChar w:fldCharType="end"/>
      </w:r>
    </w:p>
    <w:p w14:paraId="2F4B46EE" w14:textId="3C362DDA" w:rsidR="007E09D5" w:rsidRPr="00995AFE" w:rsidRDefault="007E09D5" w:rsidP="005306BA">
      <w:pPr>
        <w:spacing w:after="0" w:line="240" w:lineRule="auto"/>
        <w:rPr>
          <w:rFonts w:ascii="Times New Roman" w:hAnsi="Times New Roman" w:cs="Times New Roman"/>
          <w:lang w:val="it-IT"/>
        </w:rPr>
      </w:pPr>
      <w:r w:rsidRPr="00995AFE">
        <w:rPr>
          <w:rFonts w:ascii="Times New Roman" w:eastAsia="Times New Roman" w:hAnsi="Times New Roman" w:cs="Times New Roman"/>
          <w:color w:val="111111"/>
          <w:kern w:val="0"/>
          <w:lang w:val="it-IT"/>
          <w14:ligatures w14:val="none"/>
        </w:rPr>
        <w:t xml:space="preserve">Impozitul pe mijloacele de transport </w:t>
      </w:r>
    </w:p>
    <w:p w14:paraId="789F3E0B" w14:textId="15C5CB39" w:rsidR="00DD62F3" w:rsidRPr="00995AFE" w:rsidRDefault="00DD62F3" w:rsidP="00457B5D">
      <w:pPr>
        <w:spacing w:after="0" w:line="240" w:lineRule="auto"/>
        <w:rPr>
          <w:rFonts w:ascii="Times New Roman" w:hAnsi="Times New Roman" w:cs="Times New Roman"/>
          <w:color w:val="333333"/>
          <w:shd w:val="clear" w:color="auto" w:fill="FFFFFF"/>
          <w:lang w:val="it-IT"/>
        </w:rPr>
      </w:pPr>
      <w:hyperlink r:id="rId14" w:tgtFrame="_blank" w:history="1">
        <w:r w:rsidRPr="00995AFE">
          <w:rPr>
            <w:rFonts w:ascii="Times New Roman" w:eastAsia="Times New Roman" w:hAnsi="Times New Roman" w:cs="Times New Roman"/>
            <w:color w:val="B90404"/>
            <w:kern w:val="0"/>
            <w:lang w:val="it-IT"/>
            <w14:ligatures w14:val="none"/>
          </w:rPr>
          <w:br/>
        </w:r>
      </w:hyperlink>
      <w:r w:rsidR="00A64033" w:rsidRPr="00995AFE">
        <w:rPr>
          <w:rFonts w:ascii="Times New Roman" w:hAnsi="Times New Roman" w:cs="Times New Roman"/>
          <w:lang w:val="it-IT"/>
        </w:rPr>
        <w:t>1)</w:t>
      </w:r>
      <w:r w:rsidR="00AC27CE" w:rsidRPr="00995AFE">
        <w:rPr>
          <w:rFonts w:ascii="Times New Roman" w:hAnsi="Times New Roman" w:cs="Times New Roman"/>
          <w:color w:val="333333"/>
          <w:shd w:val="clear" w:color="auto" w:fill="FFFFFF"/>
          <w:lang w:val="it-IT"/>
        </w:rPr>
        <w:t>Orice persoana care are in proprietate un mijloc de transport care trebuie inmatriculat/inregistrat in Romania datoreaza un impozit anual pentru mijlocul de transport, cu exceptia cazurilor in care in prezentul capitol se prevede altfel. Norme metodologice</w:t>
      </w:r>
      <w:r w:rsidR="00AC27CE" w:rsidRPr="00995AFE">
        <w:rPr>
          <w:rFonts w:ascii="Times New Roman" w:hAnsi="Times New Roman" w:cs="Times New Roman"/>
          <w:color w:val="333333"/>
          <w:lang w:val="it-IT"/>
        </w:rPr>
        <w:br/>
      </w:r>
      <w:r w:rsidR="00AC27CE" w:rsidRPr="00995AFE">
        <w:rPr>
          <w:rFonts w:ascii="Times New Roman" w:hAnsi="Times New Roman" w:cs="Times New Roman"/>
          <w:color w:val="333333"/>
          <w:lang w:val="it-IT"/>
        </w:rPr>
        <w:br/>
      </w:r>
      <w:r w:rsidR="00AC27CE" w:rsidRPr="00995AFE">
        <w:rPr>
          <w:rFonts w:ascii="Times New Roman" w:hAnsi="Times New Roman" w:cs="Times New Roman"/>
          <w:color w:val="333333"/>
          <w:shd w:val="clear" w:color="auto" w:fill="FFFFFF"/>
          <w:lang w:val="it-IT"/>
        </w:rPr>
        <w:t>(2) Impozitul pe mijloacele de transport se datoreaza pe perioada cat mijlocul de transport este inmatriculat sau inregistrat in Romania.</w:t>
      </w:r>
      <w:r w:rsidR="00AC27CE" w:rsidRPr="00995AFE">
        <w:rPr>
          <w:rFonts w:ascii="Times New Roman" w:hAnsi="Times New Roman" w:cs="Times New Roman"/>
          <w:color w:val="333333"/>
          <w:lang w:val="it-IT"/>
        </w:rPr>
        <w:br/>
      </w:r>
      <w:r w:rsidR="00AC27CE" w:rsidRPr="00995AFE">
        <w:rPr>
          <w:rFonts w:ascii="Times New Roman" w:hAnsi="Times New Roman" w:cs="Times New Roman"/>
          <w:color w:val="333333"/>
          <w:lang w:val="it-IT"/>
        </w:rPr>
        <w:br/>
      </w:r>
      <w:r w:rsidR="00AC27CE" w:rsidRPr="00995AFE">
        <w:rPr>
          <w:rFonts w:ascii="Times New Roman" w:hAnsi="Times New Roman" w:cs="Times New Roman"/>
          <w:color w:val="333333"/>
          <w:shd w:val="clear" w:color="auto" w:fill="FFFFFF"/>
          <w:lang w:val="it-IT"/>
        </w:rPr>
        <w:lastRenderedPageBreak/>
        <w:t>(3) Impozitul pe mijloacele de transport se plateste la bugetul local al unitatii administrativ-teritoriale unde persoana isi are domiciliul, sediul sau punctul de lucru, dupa caz.</w:t>
      </w:r>
    </w:p>
    <w:p w14:paraId="1667D726" w14:textId="244F4829" w:rsidR="00A64033" w:rsidRPr="00995AFE" w:rsidRDefault="00A64033" w:rsidP="005306BA">
      <w:pPr>
        <w:spacing w:after="0" w:line="240" w:lineRule="auto"/>
        <w:ind w:left="360"/>
        <w:rPr>
          <w:rFonts w:ascii="Times New Roman" w:hAnsi="Times New Roman" w:cs="Times New Roman"/>
          <w:color w:val="333333"/>
          <w:shd w:val="clear" w:color="auto" w:fill="FFFFFF"/>
          <w:lang w:val="it-IT"/>
        </w:rPr>
      </w:pPr>
      <w:r w:rsidRPr="00995AFE">
        <w:rPr>
          <w:rFonts w:ascii="Times New Roman" w:hAnsi="Times New Roman" w:cs="Times New Roman"/>
          <w:color w:val="333333"/>
          <w:shd w:val="clear" w:color="auto" w:fill="FFFFFF"/>
          <w:lang w:val="it-IT"/>
        </w:rPr>
        <w:t>In cazul unui mijloc de transport care face obiectul unui contract de leasing financiar, pe intreaga durata a acestuia, impozitul pe mijlocul de transport se datoreaza de locatar.</w:t>
      </w:r>
    </w:p>
    <w:p w14:paraId="16210118" w14:textId="77777777" w:rsidR="007D7F87" w:rsidRDefault="005306BA" w:rsidP="005306BA">
      <w:pPr>
        <w:spacing w:after="0" w:line="240" w:lineRule="auto"/>
        <w:ind w:left="360"/>
        <w:rPr>
          <w:rFonts w:ascii="Times New Roman" w:hAnsi="Times New Roman" w:cs="Times New Roman"/>
          <w:b/>
          <w:bCs/>
          <w:color w:val="333333"/>
          <w:shd w:val="clear" w:color="auto" w:fill="FFFFFF"/>
          <w:lang w:val="it-IT"/>
        </w:rPr>
      </w:pPr>
      <w:r w:rsidRPr="00995AFE">
        <w:rPr>
          <w:rFonts w:ascii="Times New Roman" w:hAnsi="Times New Roman" w:cs="Times New Roman"/>
          <w:b/>
          <w:bCs/>
          <w:color w:val="333333"/>
          <w:shd w:val="clear" w:color="auto" w:fill="FFFFFF"/>
          <w:lang w:val="it-IT"/>
        </w:rPr>
        <w:t xml:space="preserve">            </w:t>
      </w:r>
    </w:p>
    <w:p w14:paraId="3F26B6C0" w14:textId="4945CEF2" w:rsidR="00F25738" w:rsidRDefault="005306BA" w:rsidP="00112744">
      <w:pPr>
        <w:spacing w:after="0" w:line="240" w:lineRule="auto"/>
        <w:ind w:left="360"/>
        <w:rPr>
          <w:rFonts w:ascii="Times New Roman" w:hAnsi="Times New Roman" w:cs="Times New Roman"/>
          <w:b/>
          <w:bCs/>
          <w:color w:val="333333"/>
          <w:shd w:val="clear" w:color="auto" w:fill="FFFFFF"/>
          <w:lang w:val="it-IT"/>
        </w:rPr>
      </w:pPr>
      <w:r w:rsidRPr="00995AFE">
        <w:rPr>
          <w:rFonts w:ascii="Times New Roman" w:hAnsi="Times New Roman" w:cs="Times New Roman"/>
          <w:b/>
          <w:bCs/>
          <w:color w:val="333333"/>
          <w:shd w:val="clear" w:color="auto" w:fill="FFFFFF"/>
          <w:lang w:val="it-IT"/>
        </w:rPr>
        <w:t xml:space="preserve">   </w:t>
      </w:r>
      <w:r w:rsidR="0091725E" w:rsidRPr="00995AFE">
        <w:rPr>
          <w:rFonts w:ascii="Times New Roman" w:hAnsi="Times New Roman" w:cs="Times New Roman"/>
          <w:b/>
          <w:bCs/>
          <w:color w:val="333333"/>
          <w:shd w:val="clear" w:color="auto" w:fill="FFFFFF"/>
          <w:lang w:val="it-IT"/>
        </w:rPr>
        <w:t>SCUTIRI</w:t>
      </w:r>
    </w:p>
    <w:p w14:paraId="756B41F9" w14:textId="77777777" w:rsidR="007D7F87" w:rsidRPr="00995AFE" w:rsidRDefault="007D7F87" w:rsidP="00112744">
      <w:pPr>
        <w:spacing w:after="0" w:line="240" w:lineRule="auto"/>
        <w:ind w:left="360"/>
        <w:rPr>
          <w:rFonts w:ascii="Times New Roman" w:hAnsi="Times New Roman" w:cs="Times New Roman"/>
          <w:b/>
          <w:bCs/>
          <w:color w:val="333333"/>
          <w:shd w:val="clear" w:color="auto" w:fill="FFFFFF"/>
          <w:lang w:val="it-IT"/>
        </w:rPr>
      </w:pPr>
    </w:p>
    <w:p w14:paraId="7C92ACAC" w14:textId="0D54E35B" w:rsidR="000970ED" w:rsidRPr="007D7F87" w:rsidRDefault="00F25738" w:rsidP="00112744">
      <w:pPr>
        <w:spacing w:after="0" w:line="240" w:lineRule="auto"/>
        <w:ind w:left="360"/>
        <w:rPr>
          <w:rFonts w:ascii="Times New Roman" w:eastAsia="Times New Roman" w:hAnsi="Times New Roman" w:cs="Times New Roman"/>
          <w:kern w:val="0"/>
          <w:lang w:val="it-IT"/>
          <w14:ligatures w14:val="none"/>
        </w:rPr>
      </w:pPr>
      <w:r w:rsidRPr="00995AFE">
        <w:rPr>
          <w:rFonts w:ascii="Times New Roman" w:hAnsi="Times New Roman" w:cs="Times New Roman"/>
          <w:color w:val="333333"/>
          <w:shd w:val="clear" w:color="auto" w:fill="FFFFFF"/>
          <w:lang w:val="it-IT"/>
        </w:rPr>
        <w:t>(1) Nu se datoreaza impozitul pe mijloacele de transport pentru:</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a) mijloacele de transport ale institutiilor publice;</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b) 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c) vehiculele istorice definite conform prevederilor legale in vigoare;</w:t>
      </w:r>
      <w:r w:rsidRPr="00995AFE">
        <w:rPr>
          <w:rFonts w:ascii="Times New Roman" w:hAnsi="Times New Roman" w:cs="Times New Roman"/>
          <w:color w:val="333333"/>
          <w:lang w:val="it-IT"/>
        </w:rPr>
        <w:br/>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d) autovehiculele secondhand inregistrate ca stoc de marfa si care nu sunt utilizate in folosul propriu al operatorului economic, comerciant auto sau societate de leasing;</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e) un mijloc de transport aflat in proprietatea persoanelor prevazute la art. 1 din Decretul-lege nr. 118/1990, republicat, cu modificarile si completarile ulterioare, si a persoanelor fizice prevazute la art. 1 din Ordonanta Guvernului nr. 105/1999, republicata, cu modificarile si completarile ulterioare, la alegerea contribuabilului;</w:t>
      </w:r>
      <w:r w:rsidRPr="00995AFE">
        <w:rPr>
          <w:rFonts w:ascii="Times New Roman" w:hAnsi="Times New Roman" w:cs="Times New Roman"/>
          <w:color w:val="333333"/>
          <w:lang w:val="it-IT"/>
        </w:rPr>
        <w:br/>
      </w:r>
      <w:r w:rsidRPr="00995AFE">
        <w:rPr>
          <w:rFonts w:ascii="Times New Roman" w:hAnsi="Times New Roman" w:cs="Times New Roman"/>
          <w:color w:val="333333"/>
          <w:shd w:val="clear" w:color="auto" w:fill="FFFFFF"/>
          <w:lang w:val="it-IT"/>
        </w:rPr>
        <w:t>f) mijloacele de transport aflate in proprietatea veteranilor de razboi, vaduvelor de razboi sau vaduvelor nerecasatorite ale veteranilor de razboi, pentru un singur mijloc de transport.</w:t>
      </w:r>
    </w:p>
    <w:p w14:paraId="7A6482F9" w14:textId="77777777" w:rsidR="000F252A" w:rsidRPr="00995AFE" w:rsidRDefault="000F252A" w:rsidP="00112744">
      <w:pPr>
        <w:shd w:val="clear" w:color="auto" w:fill="FFFFFF"/>
        <w:spacing w:before="375" w:after="375" w:line="240" w:lineRule="auto"/>
        <w:outlineLvl w:val="2"/>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 Calculul impozitului</w:t>
      </w:r>
    </w:p>
    <w:p w14:paraId="719CB465" w14:textId="77777777" w:rsidR="00A5780E" w:rsidRPr="00995AFE" w:rsidRDefault="00A5780E" w:rsidP="00A5780E">
      <w:pPr>
        <w:shd w:val="clear" w:color="auto" w:fill="FFFFFF"/>
        <w:spacing w:after="15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(1) Impozitul pe mijloacele de transport se calculeaza in functie de tipul mijlocului de transport, conform celor prevazute in prezentul capitol. </w:t>
      </w:r>
    </w:p>
    <w:p w14:paraId="23C16C85" w14:textId="77777777" w:rsidR="00A5780E" w:rsidRPr="00995AFE" w:rsidRDefault="00A5780E" w:rsidP="00A5780E">
      <w:pPr>
        <w:shd w:val="clear" w:color="auto" w:fill="FFFFFF"/>
        <w:spacing w:after="15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(2) In cazul oricaruia dintre urmatoarele autovehicule, impozitul pe mijloacele de transport se calculeaza in functie de capacitatea cilindrica a acestuia si norma de poluare, prin inmultirea fiecarei grupe de 200 cm^3 sau fractiune din aceasta cu suma corespunzatoare din tabelul urmator:</w:t>
      </w:r>
    </w:p>
    <w:tbl>
      <w:tblPr>
        <w:tblW w:w="9870" w:type="dxa"/>
        <w:shd w:val="clear" w:color="auto" w:fill="FFFFFF"/>
        <w:tblCellMar>
          <w:top w:w="15" w:type="dxa"/>
          <w:left w:w="15" w:type="dxa"/>
          <w:bottom w:w="15" w:type="dxa"/>
          <w:right w:w="15" w:type="dxa"/>
        </w:tblCellMar>
        <w:tblLook w:val="04A0" w:firstRow="1" w:lastRow="0" w:firstColumn="1" w:lastColumn="0" w:noHBand="0" w:noVBand="1"/>
      </w:tblPr>
      <w:tblGrid>
        <w:gridCol w:w="594"/>
        <w:gridCol w:w="2386"/>
        <w:gridCol w:w="1382"/>
        <w:gridCol w:w="1382"/>
        <w:gridCol w:w="1382"/>
        <w:gridCol w:w="1382"/>
        <w:gridCol w:w="1362"/>
      </w:tblGrid>
      <w:tr w:rsidR="00A5780E" w:rsidRPr="00995AFE" w14:paraId="20828689"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E6CFE76"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lastRenderedPageBreak/>
              <w:t xml:space="preserve">Nr. </w:t>
            </w:r>
            <w:proofErr w:type="spellStart"/>
            <w:r w:rsidRPr="00995AFE">
              <w:rPr>
                <w:rFonts w:ascii="Times New Roman" w:eastAsia="Times New Roman" w:hAnsi="Times New Roman" w:cs="Times New Roman"/>
                <w:color w:val="111111"/>
                <w:kern w:val="0"/>
                <w14:ligatures w14:val="none"/>
              </w:rPr>
              <w:t>crt</w:t>
            </w:r>
            <w:proofErr w:type="spellEnd"/>
            <w:r w:rsidRPr="00995AFE">
              <w:rPr>
                <w:rFonts w:ascii="Times New Roman" w:eastAsia="Times New Roman" w:hAnsi="Times New Roman" w:cs="Times New Roman"/>
                <w:color w:val="111111"/>
                <w:kern w:val="0"/>
                <w14:ligatures w14:val="none"/>
              </w:rPr>
              <w:t>.</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66ACE08"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Mijloace</w:t>
            </w:r>
            <w:proofErr w:type="spellEnd"/>
            <w:r w:rsidRPr="00995AFE">
              <w:rPr>
                <w:rFonts w:ascii="Times New Roman" w:eastAsia="Times New Roman" w:hAnsi="Times New Roman" w:cs="Times New Roman"/>
                <w:color w:val="111111"/>
                <w:kern w:val="0"/>
                <w14:ligatures w14:val="none"/>
              </w:rPr>
              <w:t xml:space="preserve"> de transport cu </w:t>
            </w:r>
            <w:proofErr w:type="spellStart"/>
            <w:r w:rsidRPr="00995AFE">
              <w:rPr>
                <w:rFonts w:ascii="Times New Roman" w:eastAsia="Times New Roman" w:hAnsi="Times New Roman" w:cs="Times New Roman"/>
                <w:color w:val="111111"/>
                <w:kern w:val="0"/>
                <w14:ligatures w14:val="none"/>
              </w:rPr>
              <w:t>tracțiune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mecanică</w:t>
            </w:r>
            <w:proofErr w:type="spellEnd"/>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A6EE898"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Lei/200 cmc sau fracțiune din aceasta</w:t>
            </w:r>
            <w:r w:rsidRPr="00995AFE">
              <w:rPr>
                <w:rFonts w:ascii="Times New Roman" w:eastAsia="Times New Roman" w:hAnsi="Times New Roman" w:cs="Times New Roman"/>
                <w:color w:val="111111"/>
                <w:kern w:val="0"/>
                <w:lang w:val="it-IT"/>
                <w14:ligatures w14:val="none"/>
              </w:rPr>
              <w:br/>
              <w:t>Norma de poluare: Non-euro, E0-E3</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5BDDC0F8"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Lei/200 cmc sau fracțiune din aceasta</w:t>
            </w:r>
            <w:r w:rsidRPr="00995AFE">
              <w:rPr>
                <w:rFonts w:ascii="Times New Roman" w:eastAsia="Times New Roman" w:hAnsi="Times New Roman" w:cs="Times New Roman"/>
                <w:color w:val="111111"/>
                <w:kern w:val="0"/>
                <w:lang w:val="it-IT"/>
                <w14:ligatures w14:val="none"/>
              </w:rPr>
              <w:br/>
              <w:t>Norma de poluare: E4</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540DB4F"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Lei/200 cmc sau fracțiune din aceasta</w:t>
            </w:r>
            <w:r w:rsidRPr="00995AFE">
              <w:rPr>
                <w:rFonts w:ascii="Times New Roman" w:eastAsia="Times New Roman" w:hAnsi="Times New Roman" w:cs="Times New Roman"/>
                <w:color w:val="111111"/>
                <w:kern w:val="0"/>
                <w:lang w:val="it-IT"/>
                <w14:ligatures w14:val="none"/>
              </w:rPr>
              <w:br/>
              <w:t>Norma de poluare: E5</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42A5126"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Lei/200 cmc sau fracțiune din aceasta</w:t>
            </w:r>
            <w:r w:rsidRPr="00995AFE">
              <w:rPr>
                <w:rFonts w:ascii="Times New Roman" w:eastAsia="Times New Roman" w:hAnsi="Times New Roman" w:cs="Times New Roman"/>
                <w:color w:val="111111"/>
                <w:kern w:val="0"/>
                <w:lang w:val="it-IT"/>
                <w14:ligatures w14:val="none"/>
              </w:rPr>
              <w:br/>
              <w:t>Norma de poluare: E6</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677E469"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Lei/auto</w:t>
            </w:r>
            <w:r w:rsidRPr="00995AFE">
              <w:rPr>
                <w:rFonts w:ascii="Times New Roman" w:eastAsia="Times New Roman" w:hAnsi="Times New Roman" w:cs="Times New Roman"/>
                <w:color w:val="111111"/>
                <w:kern w:val="0"/>
                <w:lang w:val="it-IT"/>
                <w14:ligatures w14:val="none"/>
              </w:rPr>
              <w:br/>
              <w:t>Hibride cu emisii de CO2 peste 50 g/km</w:t>
            </w:r>
          </w:p>
        </w:tc>
      </w:tr>
      <w:tr w:rsidR="00A5780E" w:rsidRPr="00995AFE" w14:paraId="42486813" w14:textId="77777777" w:rsidTr="00506782">
        <w:tc>
          <w:tcPr>
            <w:tcW w:w="0" w:type="auto"/>
            <w:gridSpan w:val="7"/>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A6FE8F2"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I. V</w:t>
            </w:r>
            <w:proofErr w:type="spellStart"/>
            <w:r w:rsidRPr="00995AFE">
              <w:rPr>
                <w:rFonts w:ascii="Times New Roman" w:eastAsia="Times New Roman" w:hAnsi="Times New Roman" w:cs="Times New Roman"/>
                <w:color w:val="111111"/>
                <w:kern w:val="0"/>
                <w14:ligatures w14:val="none"/>
              </w:rPr>
              <w:t>ehicule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înmatriculate</w:t>
            </w:r>
            <w:proofErr w:type="spellEnd"/>
            <w:r w:rsidRPr="00995AFE">
              <w:rPr>
                <w:rFonts w:ascii="Times New Roman" w:eastAsia="Times New Roman" w:hAnsi="Times New Roman" w:cs="Times New Roman"/>
                <w:color w:val="111111"/>
                <w:kern w:val="0"/>
                <w14:ligatures w14:val="none"/>
              </w:rPr>
              <w:t xml:space="preserve"> (lei/200 </w:t>
            </w:r>
            <w:proofErr w:type="spellStart"/>
            <w:r w:rsidRPr="00995AFE">
              <w:rPr>
                <w:rFonts w:ascii="Times New Roman" w:eastAsia="Times New Roman" w:hAnsi="Times New Roman" w:cs="Times New Roman"/>
                <w:color w:val="111111"/>
                <w:kern w:val="0"/>
                <w14:ligatures w14:val="none"/>
              </w:rPr>
              <w:t>cmc</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sau</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fracțiune</w:t>
            </w:r>
            <w:proofErr w:type="spellEnd"/>
            <w:r w:rsidRPr="00995AFE">
              <w:rPr>
                <w:rFonts w:ascii="Times New Roman" w:eastAsia="Times New Roman" w:hAnsi="Times New Roman" w:cs="Times New Roman"/>
                <w:color w:val="111111"/>
                <w:kern w:val="0"/>
                <w14:ligatures w14:val="none"/>
              </w:rPr>
              <w:t xml:space="preserve"> din </w:t>
            </w:r>
            <w:proofErr w:type="spellStart"/>
            <w:r w:rsidRPr="00995AFE">
              <w:rPr>
                <w:rFonts w:ascii="Times New Roman" w:eastAsia="Times New Roman" w:hAnsi="Times New Roman" w:cs="Times New Roman"/>
                <w:color w:val="111111"/>
                <w:kern w:val="0"/>
                <w14:ligatures w14:val="none"/>
              </w:rPr>
              <w:t>aceasta</w:t>
            </w:r>
            <w:proofErr w:type="spellEnd"/>
            <w:r w:rsidRPr="00995AFE">
              <w:rPr>
                <w:rFonts w:ascii="Times New Roman" w:eastAsia="Times New Roman" w:hAnsi="Times New Roman" w:cs="Times New Roman"/>
                <w:color w:val="111111"/>
                <w:kern w:val="0"/>
                <w14:ligatures w14:val="none"/>
              </w:rPr>
              <w:t>)</w:t>
            </w:r>
          </w:p>
        </w:tc>
      </w:tr>
      <w:tr w:rsidR="00A5780E" w:rsidRPr="00995AFE" w14:paraId="4DDBB7CF"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ECD8AC6"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5E51C105" w14:textId="77777777" w:rsidR="00A5780E" w:rsidRPr="00995AFE" w:rsidRDefault="00A5780E" w:rsidP="00A5780E">
            <w:pPr>
              <w:spacing w:after="30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Motociclete, tricicluri, cvadricicluri și autoturisme cu capacitatea cilindrică de până la 1.600 cmc inclusiv</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166B6A9"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19,5</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5C7A1CB4"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18,8</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53ABFEC8"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17,6</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85A1859"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16,5</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364D212"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16,2</w:t>
            </w:r>
          </w:p>
        </w:tc>
      </w:tr>
      <w:tr w:rsidR="00A5780E" w:rsidRPr="00995AFE" w14:paraId="4AF9E95F"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1274DAE"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5BDBB8A4" w14:textId="77777777" w:rsidR="00A5780E" w:rsidRPr="00995AFE" w:rsidRDefault="00A5780E" w:rsidP="00A5780E">
            <w:pPr>
              <w:spacing w:after="30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Motociclete, tricicluri și cvadricicluri cu capacitatea cilindrică de peste 1.600 cmc</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174760C5"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22,1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85827CE"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21,3</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58FBD33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19,9</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FE1D1F8"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18,7</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54108C3"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18,4</w:t>
            </w:r>
          </w:p>
        </w:tc>
      </w:tr>
      <w:tr w:rsidR="00A5780E" w:rsidRPr="00995AFE" w14:paraId="3C84B035"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07AB4C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E7548C0" w14:textId="77777777" w:rsidR="00A5780E" w:rsidRPr="00995AFE" w:rsidRDefault="00A5780E" w:rsidP="00A5780E">
            <w:pPr>
              <w:spacing w:after="30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 xml:space="preserve">Autoturisme cu capacitatea cilindrică </w:t>
            </w:r>
            <w:r w:rsidRPr="00995AFE">
              <w:rPr>
                <w:rFonts w:ascii="Times New Roman" w:eastAsia="Times New Roman" w:hAnsi="Times New Roman" w:cs="Times New Roman"/>
                <w:color w:val="111111"/>
                <w:kern w:val="0"/>
                <w:lang w:val="it-IT"/>
                <w14:ligatures w14:val="none"/>
              </w:rPr>
              <w:lastRenderedPageBreak/>
              <w:t>între 1.601 cmc și 2.000 cmc inclusiv</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474B24F"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lastRenderedPageBreak/>
              <w:t>29,7</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BE9624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28,5</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36B447B"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26,7</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52F2009"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25,1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BECF52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24,6</w:t>
            </w:r>
          </w:p>
        </w:tc>
      </w:tr>
      <w:tr w:rsidR="00A5780E" w:rsidRPr="00995AFE" w14:paraId="117A6EDB"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968A417"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4</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E6BE118" w14:textId="77777777" w:rsidR="00A5780E" w:rsidRPr="00995AFE" w:rsidRDefault="00A5780E" w:rsidP="00A5780E">
            <w:pPr>
              <w:spacing w:after="30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Autoturisme cu capacitatea cilindrică între 2.001 cmc și 2.600 cmc inclusiv</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1BA72E49"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92,2</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7A774D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88,6</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E396F02"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82,8</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C648DF3"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77,8</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8A65E3F"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76,3</w:t>
            </w:r>
          </w:p>
        </w:tc>
      </w:tr>
      <w:tr w:rsidR="00A5780E" w:rsidRPr="00995AFE" w14:paraId="1760FFD4"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0FB847A"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5</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C1609A5" w14:textId="77777777" w:rsidR="00A5780E" w:rsidRPr="00995AFE" w:rsidRDefault="00A5780E" w:rsidP="00A5780E">
            <w:pPr>
              <w:spacing w:after="30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Autoturisme cu capacitatea cilindrică între 2.601 cmc și 3.000 cmc inclusiv</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47CEA2A"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182,9</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7302466"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172,8</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3CF14069"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154,1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E40D07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151,2</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7893FC9"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149,8</w:t>
            </w:r>
          </w:p>
        </w:tc>
      </w:tr>
      <w:tr w:rsidR="00A5780E" w:rsidRPr="00995AFE" w14:paraId="6587CBB9"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F431A84"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6</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C5D2420" w14:textId="77777777" w:rsidR="00A5780E" w:rsidRPr="00995AFE" w:rsidRDefault="00A5780E" w:rsidP="00A5780E">
            <w:pPr>
              <w:spacing w:after="30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Autoturisme cu capacitatea cilindrică de peste 3.001 cmc</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C3FC84D"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319,0</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5F4024C"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297,3</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1D08ECA9"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294,4</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A6BDB12"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290,0</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16C02CEA"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275,5</w:t>
            </w:r>
          </w:p>
        </w:tc>
      </w:tr>
      <w:tr w:rsidR="00A5780E" w:rsidRPr="00995AFE" w14:paraId="722C9A99"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59F5352"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7</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C4C45D5" w14:textId="77777777" w:rsidR="00A5780E" w:rsidRPr="00995AFE" w:rsidRDefault="00A5780E" w:rsidP="00A5780E">
            <w:pPr>
              <w:spacing w:after="300" w:line="240" w:lineRule="auto"/>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Autobuze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autocare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microbuze</w:t>
            </w:r>
            <w:proofErr w:type="spellEnd"/>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51FDC70"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31,2</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258896E"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30,0</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99D2B82"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28,1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D9AFF75"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26,4</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E46EE3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25,9</w:t>
            </w:r>
          </w:p>
        </w:tc>
      </w:tr>
      <w:tr w:rsidR="00A5780E" w:rsidRPr="00995AFE" w14:paraId="7E7261BD"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3433E6C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8</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62847AA" w14:textId="77777777" w:rsidR="00A5780E" w:rsidRPr="00995AFE" w:rsidRDefault="00A5780E" w:rsidP="00A5780E">
            <w:pPr>
              <w:spacing w:after="30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Alte vehicule cu tracțiune mecanică cu masa totală maximă autorizată de până la 12 tone inclusiv</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12521E86"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39,0</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369C561"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37,5</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3BC61E1D"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35,1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3A7E0C63"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33,0</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10AE013E" w14:textId="77777777" w:rsidR="00A5780E" w:rsidRPr="00995AFE" w:rsidRDefault="00A5780E" w:rsidP="00A5780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32,4</w:t>
            </w:r>
          </w:p>
        </w:tc>
      </w:tr>
    </w:tbl>
    <w:p w14:paraId="2447DCF6" w14:textId="59FC73AB" w:rsidR="000970ED" w:rsidRPr="00112744" w:rsidRDefault="00A5780E" w:rsidP="00112744">
      <w:pPr>
        <w:shd w:val="clear" w:color="auto" w:fill="FFFFFF"/>
        <w:spacing w:after="15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lastRenderedPageBreak/>
        <w:br/>
        <w:t>(2^2) In cazul oricaruia dintre urmatoarele autovehicule, impozitul pe mijloacele de transport se calculeaza in functie de capacitatea cilindrica a acestuia, prin inmultirea fiecarei grupe de 200 cm^3 sau fractiune din aceasta cu suma corespunzatoare din tabelul urmator:</w:t>
      </w:r>
    </w:p>
    <w:p w14:paraId="0273B450" w14:textId="77777777" w:rsidR="008F079E" w:rsidRPr="00995AFE" w:rsidRDefault="008F079E" w:rsidP="008F079E">
      <w:pPr>
        <w:spacing w:after="0" w:line="240" w:lineRule="auto"/>
        <w:rPr>
          <w:rFonts w:ascii="Times New Roman" w:eastAsia="Times New Roman" w:hAnsi="Times New Roman" w:cs="Times New Roman"/>
          <w:kern w:val="0"/>
          <w:lang w:val="it-IT"/>
          <w14:ligatures w14:val="none"/>
        </w:rPr>
      </w:pPr>
    </w:p>
    <w:tbl>
      <w:tblPr>
        <w:tblW w:w="9870"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92"/>
        <w:gridCol w:w="5376"/>
        <w:gridCol w:w="3602"/>
      </w:tblGrid>
      <w:tr w:rsidR="008F079E" w:rsidRPr="00995AFE" w14:paraId="64EB0E34"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BD90A0D"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 xml:space="preserve">Nr. </w:t>
            </w:r>
            <w:proofErr w:type="spellStart"/>
            <w:r w:rsidRPr="00995AFE">
              <w:rPr>
                <w:rFonts w:ascii="Times New Roman" w:eastAsia="Times New Roman" w:hAnsi="Times New Roman" w:cs="Times New Roman"/>
                <w:color w:val="111111"/>
                <w:kern w:val="0"/>
                <w14:ligatures w14:val="none"/>
              </w:rPr>
              <w:t>crt</w:t>
            </w:r>
            <w:proofErr w:type="spellEnd"/>
            <w:r w:rsidRPr="00995AFE">
              <w:rPr>
                <w:rFonts w:ascii="Times New Roman" w:eastAsia="Times New Roman" w:hAnsi="Times New Roman" w:cs="Times New Roman"/>
                <w:color w:val="111111"/>
                <w:kern w:val="0"/>
                <w14:ligatures w14:val="none"/>
              </w:rPr>
              <w:t>.</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06355EA"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Mijloace</w:t>
            </w:r>
            <w:proofErr w:type="spellEnd"/>
            <w:r w:rsidRPr="00995AFE">
              <w:rPr>
                <w:rFonts w:ascii="Times New Roman" w:eastAsia="Times New Roman" w:hAnsi="Times New Roman" w:cs="Times New Roman"/>
                <w:color w:val="111111"/>
                <w:kern w:val="0"/>
                <w14:ligatures w14:val="none"/>
              </w:rPr>
              <w:t xml:space="preserve"> de transport cu </w:t>
            </w:r>
            <w:proofErr w:type="spellStart"/>
            <w:r w:rsidRPr="00995AFE">
              <w:rPr>
                <w:rFonts w:ascii="Times New Roman" w:eastAsia="Times New Roman" w:hAnsi="Times New Roman" w:cs="Times New Roman"/>
                <w:color w:val="111111"/>
                <w:kern w:val="0"/>
                <w14:ligatures w14:val="none"/>
              </w:rPr>
              <w:t>tracțiune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mecanică</w:t>
            </w:r>
            <w:proofErr w:type="spellEnd"/>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3DE3BD89"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Lei/200 cmc sau fracțiune din aceasta</w:t>
            </w:r>
          </w:p>
        </w:tc>
      </w:tr>
      <w:tr w:rsidR="008F079E" w:rsidRPr="00995AFE" w14:paraId="3CCCE81C" w14:textId="77777777" w:rsidTr="00506782">
        <w:tc>
          <w:tcPr>
            <w:tcW w:w="0" w:type="auto"/>
            <w:gridSpan w:val="3"/>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88CCE23"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I. V</w:t>
            </w:r>
            <w:proofErr w:type="spellStart"/>
            <w:r w:rsidRPr="00995AFE">
              <w:rPr>
                <w:rFonts w:ascii="Times New Roman" w:eastAsia="Times New Roman" w:hAnsi="Times New Roman" w:cs="Times New Roman"/>
                <w:color w:val="111111"/>
                <w:kern w:val="0"/>
                <w14:ligatures w14:val="none"/>
              </w:rPr>
              <w:t>ehicule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înmatriculate</w:t>
            </w:r>
            <w:proofErr w:type="spellEnd"/>
            <w:r w:rsidRPr="00995AFE">
              <w:rPr>
                <w:rFonts w:ascii="Times New Roman" w:eastAsia="Times New Roman" w:hAnsi="Times New Roman" w:cs="Times New Roman"/>
                <w:color w:val="111111"/>
                <w:kern w:val="0"/>
                <w14:ligatures w14:val="none"/>
              </w:rPr>
              <w:t xml:space="preserve"> (lei/200 </w:t>
            </w:r>
            <w:proofErr w:type="spellStart"/>
            <w:r w:rsidRPr="00995AFE">
              <w:rPr>
                <w:rFonts w:ascii="Times New Roman" w:eastAsia="Times New Roman" w:hAnsi="Times New Roman" w:cs="Times New Roman"/>
                <w:color w:val="111111"/>
                <w:kern w:val="0"/>
                <w14:ligatures w14:val="none"/>
              </w:rPr>
              <w:t>cmc</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sau</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fracțiune</w:t>
            </w:r>
            <w:proofErr w:type="spellEnd"/>
            <w:r w:rsidRPr="00995AFE">
              <w:rPr>
                <w:rFonts w:ascii="Times New Roman" w:eastAsia="Times New Roman" w:hAnsi="Times New Roman" w:cs="Times New Roman"/>
                <w:color w:val="111111"/>
                <w:kern w:val="0"/>
                <w14:ligatures w14:val="none"/>
              </w:rPr>
              <w:t xml:space="preserve"> din </w:t>
            </w:r>
            <w:proofErr w:type="spellStart"/>
            <w:r w:rsidRPr="00995AFE">
              <w:rPr>
                <w:rFonts w:ascii="Times New Roman" w:eastAsia="Times New Roman" w:hAnsi="Times New Roman" w:cs="Times New Roman"/>
                <w:color w:val="111111"/>
                <w:kern w:val="0"/>
                <w14:ligatures w14:val="none"/>
              </w:rPr>
              <w:t>aceasta</w:t>
            </w:r>
            <w:proofErr w:type="spellEnd"/>
            <w:r w:rsidRPr="00995AFE">
              <w:rPr>
                <w:rFonts w:ascii="Times New Roman" w:eastAsia="Times New Roman" w:hAnsi="Times New Roman" w:cs="Times New Roman"/>
                <w:color w:val="111111"/>
                <w:kern w:val="0"/>
                <w14:ligatures w14:val="none"/>
              </w:rPr>
              <w:t>)</w:t>
            </w:r>
          </w:p>
        </w:tc>
      </w:tr>
      <w:tr w:rsidR="008F079E" w:rsidRPr="00995AFE" w14:paraId="6655D8E4"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1BF15A62"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15251DC6" w14:textId="77777777" w:rsidR="008F079E" w:rsidRPr="00995AFE" w:rsidRDefault="008F079E" w:rsidP="008F079E">
            <w:pPr>
              <w:spacing w:after="300" w:line="240" w:lineRule="auto"/>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Tractoare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înmatriculate</w:t>
            </w:r>
            <w:proofErr w:type="spellEnd"/>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BF3E2EF"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18</w:t>
            </w:r>
          </w:p>
        </w:tc>
      </w:tr>
      <w:tr w:rsidR="008F079E" w:rsidRPr="00995AFE" w14:paraId="5C7726D4" w14:textId="77777777" w:rsidTr="00506782">
        <w:tc>
          <w:tcPr>
            <w:tcW w:w="0" w:type="auto"/>
            <w:gridSpan w:val="3"/>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66E9C84"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 xml:space="preserve">II. </w:t>
            </w:r>
            <w:proofErr w:type="spellStart"/>
            <w:r w:rsidRPr="00995AFE">
              <w:rPr>
                <w:rFonts w:ascii="Times New Roman" w:eastAsia="Times New Roman" w:hAnsi="Times New Roman" w:cs="Times New Roman"/>
                <w:color w:val="111111"/>
                <w:kern w:val="0"/>
                <w14:ligatures w14:val="none"/>
              </w:rPr>
              <w:t>Vehicule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înregistrate</w:t>
            </w:r>
            <w:proofErr w:type="spellEnd"/>
          </w:p>
        </w:tc>
      </w:tr>
      <w:tr w:rsidR="008F079E" w:rsidRPr="00995AFE" w14:paraId="4E32068D"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621979AA"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65D691F" w14:textId="77777777" w:rsidR="008F079E" w:rsidRPr="00995AFE" w:rsidRDefault="008F079E" w:rsidP="008F079E">
            <w:pPr>
              <w:spacing w:after="300" w:line="240" w:lineRule="auto"/>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Vehicule</w:t>
            </w:r>
            <w:proofErr w:type="spellEnd"/>
            <w:r w:rsidRPr="00995AFE">
              <w:rPr>
                <w:rFonts w:ascii="Times New Roman" w:eastAsia="Times New Roman" w:hAnsi="Times New Roman" w:cs="Times New Roman"/>
                <w:color w:val="111111"/>
                <w:kern w:val="0"/>
                <w14:ligatures w14:val="none"/>
              </w:rPr>
              <w:t xml:space="preserve"> cu capacitate </w:t>
            </w:r>
            <w:proofErr w:type="spellStart"/>
            <w:r w:rsidRPr="00995AFE">
              <w:rPr>
                <w:rFonts w:ascii="Times New Roman" w:eastAsia="Times New Roman" w:hAnsi="Times New Roman" w:cs="Times New Roman"/>
                <w:color w:val="111111"/>
                <w:kern w:val="0"/>
                <w14:ligatures w14:val="none"/>
              </w:rPr>
              <w:t>cilindrică</w:t>
            </w:r>
            <w:proofErr w:type="spellEnd"/>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8966F20"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 xml:space="preserve">lei/200 </w:t>
            </w:r>
            <w:proofErr w:type="spellStart"/>
            <w:r w:rsidRPr="00995AFE">
              <w:rPr>
                <w:rFonts w:ascii="Times New Roman" w:eastAsia="Times New Roman" w:hAnsi="Times New Roman" w:cs="Times New Roman"/>
                <w:color w:val="111111"/>
                <w:kern w:val="0"/>
                <w14:ligatures w14:val="none"/>
              </w:rPr>
              <w:t>cmc</w:t>
            </w:r>
            <w:proofErr w:type="spellEnd"/>
          </w:p>
        </w:tc>
      </w:tr>
      <w:tr w:rsidR="008F079E" w:rsidRPr="00995AFE" w14:paraId="62991217"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70322696"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1.1</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4EFF40C0" w14:textId="77777777" w:rsidR="008F079E" w:rsidRPr="00995AFE" w:rsidRDefault="008F079E" w:rsidP="008F079E">
            <w:pPr>
              <w:spacing w:after="300" w:line="240" w:lineRule="auto"/>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Vehicule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înregistrate</w:t>
            </w:r>
            <w:proofErr w:type="spellEnd"/>
            <w:r w:rsidRPr="00995AFE">
              <w:rPr>
                <w:rFonts w:ascii="Times New Roman" w:eastAsia="Times New Roman" w:hAnsi="Times New Roman" w:cs="Times New Roman"/>
                <w:color w:val="111111"/>
                <w:kern w:val="0"/>
                <w14:ligatures w14:val="none"/>
              </w:rPr>
              <w:t xml:space="preserve"> cu capacitate </w:t>
            </w:r>
            <w:proofErr w:type="spellStart"/>
            <w:r w:rsidRPr="00995AFE">
              <w:rPr>
                <w:rFonts w:ascii="Times New Roman" w:eastAsia="Times New Roman" w:hAnsi="Times New Roman" w:cs="Times New Roman"/>
                <w:color w:val="111111"/>
                <w:kern w:val="0"/>
                <w14:ligatures w14:val="none"/>
              </w:rPr>
              <w:t>cilindrică</w:t>
            </w:r>
            <w:proofErr w:type="spellEnd"/>
            <w:r w:rsidRPr="00995AFE">
              <w:rPr>
                <w:rFonts w:ascii="Times New Roman" w:eastAsia="Times New Roman" w:hAnsi="Times New Roman" w:cs="Times New Roman"/>
                <w:color w:val="111111"/>
                <w:kern w:val="0"/>
                <w14:ligatures w14:val="none"/>
              </w:rPr>
              <w:t xml:space="preserve"> &lt; 4.800 </w:t>
            </w:r>
            <w:proofErr w:type="spellStart"/>
            <w:r w:rsidRPr="00995AFE">
              <w:rPr>
                <w:rFonts w:ascii="Times New Roman" w:eastAsia="Times New Roman" w:hAnsi="Times New Roman" w:cs="Times New Roman"/>
                <w:color w:val="111111"/>
                <w:kern w:val="0"/>
                <w14:ligatures w14:val="none"/>
              </w:rPr>
              <w:t>cmc</w:t>
            </w:r>
            <w:proofErr w:type="spellEnd"/>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3163F41F"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2 - 4</w:t>
            </w:r>
          </w:p>
        </w:tc>
      </w:tr>
      <w:tr w:rsidR="008F079E" w:rsidRPr="00995AFE" w14:paraId="3C1A742A"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557EB7A"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1.2</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38F1691C" w14:textId="77777777" w:rsidR="008F079E" w:rsidRPr="00995AFE" w:rsidRDefault="008F079E" w:rsidP="008F079E">
            <w:pPr>
              <w:spacing w:after="300" w:line="240" w:lineRule="auto"/>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Vehicule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înregistrate</w:t>
            </w:r>
            <w:proofErr w:type="spellEnd"/>
            <w:r w:rsidRPr="00995AFE">
              <w:rPr>
                <w:rFonts w:ascii="Times New Roman" w:eastAsia="Times New Roman" w:hAnsi="Times New Roman" w:cs="Times New Roman"/>
                <w:color w:val="111111"/>
                <w:kern w:val="0"/>
                <w14:ligatures w14:val="none"/>
              </w:rPr>
              <w:t xml:space="preserve"> cu capacitate </w:t>
            </w:r>
            <w:proofErr w:type="spellStart"/>
            <w:r w:rsidRPr="00995AFE">
              <w:rPr>
                <w:rFonts w:ascii="Times New Roman" w:eastAsia="Times New Roman" w:hAnsi="Times New Roman" w:cs="Times New Roman"/>
                <w:color w:val="111111"/>
                <w:kern w:val="0"/>
                <w14:ligatures w14:val="none"/>
              </w:rPr>
              <w:t>cilindrică</w:t>
            </w:r>
            <w:proofErr w:type="spellEnd"/>
            <w:r w:rsidRPr="00995AFE">
              <w:rPr>
                <w:rFonts w:ascii="Times New Roman" w:eastAsia="Times New Roman" w:hAnsi="Times New Roman" w:cs="Times New Roman"/>
                <w:color w:val="111111"/>
                <w:kern w:val="0"/>
                <w14:ligatures w14:val="none"/>
              </w:rPr>
              <w:t xml:space="preserve"> &gt; 4.800 </w:t>
            </w:r>
            <w:proofErr w:type="spellStart"/>
            <w:r w:rsidRPr="00995AFE">
              <w:rPr>
                <w:rFonts w:ascii="Times New Roman" w:eastAsia="Times New Roman" w:hAnsi="Times New Roman" w:cs="Times New Roman"/>
                <w:color w:val="111111"/>
                <w:kern w:val="0"/>
                <w14:ligatures w14:val="none"/>
              </w:rPr>
              <w:t>cmc</w:t>
            </w:r>
            <w:proofErr w:type="spellEnd"/>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205A1D15"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4 - 6</w:t>
            </w:r>
          </w:p>
        </w:tc>
      </w:tr>
      <w:tr w:rsidR="008F079E" w:rsidRPr="00995AFE" w14:paraId="65A203AB" w14:textId="77777777" w:rsidTr="00506782">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5DE73850"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2</w:t>
            </w:r>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0A6832BA" w14:textId="77777777" w:rsidR="008F079E" w:rsidRPr="00995AFE" w:rsidRDefault="008F079E" w:rsidP="008F079E">
            <w:pPr>
              <w:spacing w:after="300" w:line="240" w:lineRule="auto"/>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Vehicule</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fără</w:t>
            </w:r>
            <w:proofErr w:type="spellEnd"/>
            <w:r w:rsidRPr="00995AFE">
              <w:rPr>
                <w:rFonts w:ascii="Times New Roman" w:eastAsia="Times New Roman" w:hAnsi="Times New Roman" w:cs="Times New Roman"/>
                <w:color w:val="111111"/>
                <w:kern w:val="0"/>
                <w14:ligatures w14:val="none"/>
              </w:rPr>
              <w:t xml:space="preserve"> capacitate </w:t>
            </w:r>
            <w:proofErr w:type="spellStart"/>
            <w:r w:rsidRPr="00995AFE">
              <w:rPr>
                <w:rFonts w:ascii="Times New Roman" w:eastAsia="Times New Roman" w:hAnsi="Times New Roman" w:cs="Times New Roman"/>
                <w:color w:val="111111"/>
                <w:kern w:val="0"/>
                <w14:ligatures w14:val="none"/>
              </w:rPr>
              <w:t>cilindrică</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evidențiată</w:t>
            </w:r>
            <w:proofErr w:type="spellEnd"/>
          </w:p>
        </w:tc>
        <w:tc>
          <w:tcPr>
            <w:tcW w:w="0" w:type="auto"/>
            <w:tcBorders>
              <w:top w:val="single" w:sz="6" w:space="0" w:color="DDDDDD"/>
              <w:left w:val="single" w:sz="6" w:space="0" w:color="CCCCCC"/>
              <w:bottom w:val="single" w:sz="6" w:space="0" w:color="CCCCCC"/>
              <w:right w:val="single" w:sz="6" w:space="0" w:color="CCCCCC"/>
            </w:tcBorders>
            <w:shd w:val="clear" w:color="auto" w:fill="FFFFFF" w:themeFill="background1"/>
            <w:tcMar>
              <w:top w:w="120" w:type="dxa"/>
              <w:left w:w="120" w:type="dxa"/>
              <w:bottom w:w="120" w:type="dxa"/>
              <w:right w:w="120" w:type="dxa"/>
            </w:tcMar>
            <w:hideMark/>
          </w:tcPr>
          <w:p w14:paraId="5A6EBEFE" w14:textId="77777777" w:rsidR="008F079E" w:rsidRPr="00995AFE" w:rsidRDefault="008F079E" w:rsidP="008F079E">
            <w:pPr>
              <w:spacing w:after="30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50 - 150 lei/an</w:t>
            </w:r>
          </w:p>
        </w:tc>
      </w:tr>
    </w:tbl>
    <w:p w14:paraId="1A4F8767" w14:textId="13739875" w:rsidR="00A5780E" w:rsidRPr="00995AFE" w:rsidRDefault="008F079E" w:rsidP="000970ED">
      <w:pPr>
        <w:pStyle w:val="ListParagraph"/>
        <w:spacing w:after="0" w:line="240" w:lineRule="auto"/>
        <w:ind w:left="1080"/>
        <w:rPr>
          <w:rFonts w:ascii="Times New Roman" w:eastAsia="Times New Roman" w:hAnsi="Times New Roman" w:cs="Times New Roman"/>
          <w:color w:val="111111"/>
          <w:kern w:val="0"/>
          <w:shd w:val="clear" w:color="auto" w:fill="FFFFFF"/>
          <w14:ligatures w14:val="none"/>
        </w:rPr>
      </w:pPr>
      <w:r w:rsidRPr="00995AFE">
        <w:rPr>
          <w:rFonts w:ascii="Times New Roman" w:eastAsia="Times New Roman" w:hAnsi="Times New Roman" w:cs="Times New Roman"/>
          <w:color w:val="111111"/>
          <w:kern w:val="0"/>
          <w14:ligatures w14:val="none"/>
        </w:rPr>
        <w:lastRenderedPageBreak/>
        <w:br/>
      </w:r>
      <w:r w:rsidRPr="00995AFE">
        <w:rPr>
          <w:rFonts w:ascii="Times New Roman" w:eastAsia="Times New Roman" w:hAnsi="Times New Roman" w:cs="Times New Roman"/>
          <w:color w:val="111111"/>
          <w:kern w:val="0"/>
          <w:shd w:val="clear" w:color="auto" w:fill="FFFFFF"/>
          <w14:ligatures w14:val="none"/>
        </w:rPr>
        <w:t xml:space="preserve">(3) In </w:t>
      </w:r>
      <w:proofErr w:type="spellStart"/>
      <w:r w:rsidRPr="00995AFE">
        <w:rPr>
          <w:rFonts w:ascii="Times New Roman" w:eastAsia="Times New Roman" w:hAnsi="Times New Roman" w:cs="Times New Roman"/>
          <w:color w:val="111111"/>
          <w:kern w:val="0"/>
          <w:shd w:val="clear" w:color="auto" w:fill="FFFFFF"/>
          <w14:ligatures w14:val="none"/>
        </w:rPr>
        <w:t>cazul</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mijloacelor</w:t>
      </w:r>
      <w:proofErr w:type="spellEnd"/>
      <w:r w:rsidRPr="00995AFE">
        <w:rPr>
          <w:rFonts w:ascii="Times New Roman" w:eastAsia="Times New Roman" w:hAnsi="Times New Roman" w:cs="Times New Roman"/>
          <w:color w:val="111111"/>
          <w:kern w:val="0"/>
          <w:shd w:val="clear" w:color="auto" w:fill="FFFFFF"/>
          <w14:ligatures w14:val="none"/>
        </w:rPr>
        <w:t xml:space="preserve"> de transport </w:t>
      </w:r>
      <w:proofErr w:type="spellStart"/>
      <w:r w:rsidRPr="00995AFE">
        <w:rPr>
          <w:rFonts w:ascii="Times New Roman" w:eastAsia="Times New Roman" w:hAnsi="Times New Roman" w:cs="Times New Roman"/>
          <w:color w:val="111111"/>
          <w:kern w:val="0"/>
          <w:shd w:val="clear" w:color="auto" w:fill="FFFFFF"/>
          <w14:ligatures w14:val="none"/>
        </w:rPr>
        <w:t>hibride</w:t>
      </w:r>
      <w:proofErr w:type="spellEnd"/>
      <w:r w:rsidRPr="00995AFE">
        <w:rPr>
          <w:rFonts w:ascii="Times New Roman" w:eastAsia="Times New Roman" w:hAnsi="Times New Roman" w:cs="Times New Roman"/>
          <w:color w:val="111111"/>
          <w:kern w:val="0"/>
          <w:shd w:val="clear" w:color="auto" w:fill="FFFFFF"/>
          <w14:ligatures w14:val="none"/>
        </w:rPr>
        <w:t xml:space="preserve"> cu </w:t>
      </w:r>
      <w:proofErr w:type="spellStart"/>
      <w:r w:rsidRPr="00995AFE">
        <w:rPr>
          <w:rFonts w:ascii="Times New Roman" w:eastAsia="Times New Roman" w:hAnsi="Times New Roman" w:cs="Times New Roman"/>
          <w:color w:val="111111"/>
          <w:kern w:val="0"/>
          <w:shd w:val="clear" w:color="auto" w:fill="FFFFFF"/>
          <w14:ligatures w14:val="none"/>
        </w:rPr>
        <w:t>emisii</w:t>
      </w:r>
      <w:proofErr w:type="spellEnd"/>
      <w:r w:rsidRPr="00995AFE">
        <w:rPr>
          <w:rFonts w:ascii="Times New Roman" w:eastAsia="Times New Roman" w:hAnsi="Times New Roman" w:cs="Times New Roman"/>
          <w:color w:val="111111"/>
          <w:kern w:val="0"/>
          <w:shd w:val="clear" w:color="auto" w:fill="FFFFFF"/>
          <w14:ligatures w14:val="none"/>
        </w:rPr>
        <w:t xml:space="preserve"> de CO_2 </w:t>
      </w:r>
      <w:proofErr w:type="spellStart"/>
      <w:r w:rsidRPr="00995AFE">
        <w:rPr>
          <w:rFonts w:ascii="Times New Roman" w:eastAsia="Times New Roman" w:hAnsi="Times New Roman" w:cs="Times New Roman"/>
          <w:color w:val="111111"/>
          <w:kern w:val="0"/>
          <w:shd w:val="clear" w:color="auto" w:fill="FFFFFF"/>
          <w14:ligatures w14:val="none"/>
        </w:rPr>
        <w:t>mai</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mici</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sau</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egale</w:t>
      </w:r>
      <w:proofErr w:type="spellEnd"/>
      <w:r w:rsidRPr="00995AFE">
        <w:rPr>
          <w:rFonts w:ascii="Times New Roman" w:eastAsia="Times New Roman" w:hAnsi="Times New Roman" w:cs="Times New Roman"/>
          <w:color w:val="111111"/>
          <w:kern w:val="0"/>
          <w:shd w:val="clear" w:color="auto" w:fill="FFFFFF"/>
          <w14:ligatures w14:val="none"/>
        </w:rPr>
        <w:t xml:space="preserve"> cu 50 g/km, </w:t>
      </w:r>
      <w:proofErr w:type="spellStart"/>
      <w:r w:rsidRPr="00995AFE">
        <w:rPr>
          <w:rFonts w:ascii="Times New Roman" w:eastAsia="Times New Roman" w:hAnsi="Times New Roman" w:cs="Times New Roman"/>
          <w:color w:val="111111"/>
          <w:kern w:val="0"/>
          <w:shd w:val="clear" w:color="auto" w:fill="FFFFFF"/>
          <w14:ligatures w14:val="none"/>
        </w:rPr>
        <w:t>impozitul</w:t>
      </w:r>
      <w:proofErr w:type="spellEnd"/>
      <w:r w:rsidRPr="00995AFE">
        <w:rPr>
          <w:rFonts w:ascii="Times New Roman" w:eastAsia="Times New Roman" w:hAnsi="Times New Roman" w:cs="Times New Roman"/>
          <w:color w:val="111111"/>
          <w:kern w:val="0"/>
          <w:shd w:val="clear" w:color="auto" w:fill="FFFFFF"/>
          <w14:ligatures w14:val="none"/>
        </w:rPr>
        <w:t xml:space="preserve"> se reduce cu maximum 30%, conform </w:t>
      </w:r>
      <w:proofErr w:type="spellStart"/>
      <w:r w:rsidRPr="00995AFE">
        <w:rPr>
          <w:rFonts w:ascii="Times New Roman" w:eastAsia="Times New Roman" w:hAnsi="Times New Roman" w:cs="Times New Roman"/>
          <w:color w:val="111111"/>
          <w:kern w:val="0"/>
          <w:shd w:val="clear" w:color="auto" w:fill="FFFFFF"/>
          <w14:ligatures w14:val="none"/>
        </w:rPr>
        <w:t>hotararii</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consiliului</w:t>
      </w:r>
      <w:proofErr w:type="spellEnd"/>
      <w:r w:rsidRPr="00995AFE">
        <w:rPr>
          <w:rFonts w:ascii="Times New Roman" w:eastAsia="Times New Roman" w:hAnsi="Times New Roman" w:cs="Times New Roman"/>
          <w:color w:val="111111"/>
          <w:kern w:val="0"/>
          <w:shd w:val="clear" w:color="auto" w:fill="FFFFFF"/>
          <w14:ligatures w14:val="none"/>
        </w:rPr>
        <w:t xml:space="preserve"> local/</w:t>
      </w:r>
      <w:proofErr w:type="spellStart"/>
      <w:r w:rsidRPr="00995AFE">
        <w:rPr>
          <w:rFonts w:ascii="Times New Roman" w:eastAsia="Times New Roman" w:hAnsi="Times New Roman" w:cs="Times New Roman"/>
          <w:color w:val="111111"/>
          <w:kern w:val="0"/>
          <w:shd w:val="clear" w:color="auto" w:fill="FFFFFF"/>
          <w14:ligatures w14:val="none"/>
        </w:rPr>
        <w:t>Consiliului</w:t>
      </w:r>
      <w:proofErr w:type="spellEnd"/>
      <w:r w:rsidRPr="00995AFE">
        <w:rPr>
          <w:rFonts w:ascii="Times New Roman" w:eastAsia="Times New Roman" w:hAnsi="Times New Roman" w:cs="Times New Roman"/>
          <w:color w:val="111111"/>
          <w:kern w:val="0"/>
          <w:shd w:val="clear" w:color="auto" w:fill="FFFFFF"/>
          <w14:ligatures w14:val="none"/>
        </w:rPr>
        <w:t xml:space="preserve"> General al </w:t>
      </w:r>
      <w:proofErr w:type="spellStart"/>
      <w:r w:rsidRPr="00995AFE">
        <w:rPr>
          <w:rFonts w:ascii="Times New Roman" w:eastAsia="Times New Roman" w:hAnsi="Times New Roman" w:cs="Times New Roman"/>
          <w:color w:val="111111"/>
          <w:kern w:val="0"/>
          <w:shd w:val="clear" w:color="auto" w:fill="FFFFFF"/>
          <w14:ligatures w14:val="none"/>
        </w:rPr>
        <w:t>Municipiului</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Bucuresti</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dupa</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caz</w:t>
      </w:r>
      <w:proofErr w:type="spellEnd"/>
      <w:r w:rsidRPr="00995AFE">
        <w:rPr>
          <w:rFonts w:ascii="Times New Roman" w:eastAsia="Times New Roman" w:hAnsi="Times New Roman" w:cs="Times New Roman"/>
          <w:color w:val="111111"/>
          <w:kern w:val="0"/>
          <w:shd w:val="clear" w:color="auto" w:fill="FFFFFF"/>
          <w14:ligatures w14:val="none"/>
        </w:rPr>
        <w:t>.</w:t>
      </w:r>
    </w:p>
    <w:p w14:paraId="27DE5C81" w14:textId="2644E9A2" w:rsidR="00AE3E8A" w:rsidRPr="007D7F87" w:rsidRDefault="00AE3E8A" w:rsidP="007D7F87">
      <w:pPr>
        <w:spacing w:after="0" w:line="240" w:lineRule="auto"/>
        <w:rPr>
          <w:rFonts w:ascii="Times New Roman" w:eastAsia="Times New Roman" w:hAnsi="Times New Roman" w:cs="Times New Roman"/>
          <w:kern w:val="0"/>
          <w14:ligatures w14:val="none"/>
        </w:rPr>
      </w:pPr>
      <w:r w:rsidRPr="00995AFE">
        <w:rPr>
          <w:rFonts w:ascii="Times New Roman" w:eastAsia="Times New Roman" w:hAnsi="Times New Roman" w:cs="Times New Roman"/>
          <w:color w:val="111111"/>
          <w:kern w:val="0"/>
          <w14:ligatures w14:val="none"/>
        </w:rPr>
        <w:br/>
      </w:r>
      <w:r w:rsidRPr="00995AFE">
        <w:rPr>
          <w:rFonts w:ascii="Times New Roman" w:eastAsia="Times New Roman" w:hAnsi="Times New Roman" w:cs="Times New Roman"/>
          <w:color w:val="111111"/>
          <w:kern w:val="0"/>
          <w:shd w:val="clear" w:color="auto" w:fill="FFFFFF"/>
          <w14:ligatures w14:val="none"/>
        </w:rPr>
        <w:t xml:space="preserve">(3^1) In </w:t>
      </w:r>
      <w:proofErr w:type="spellStart"/>
      <w:r w:rsidRPr="00995AFE">
        <w:rPr>
          <w:rFonts w:ascii="Times New Roman" w:eastAsia="Times New Roman" w:hAnsi="Times New Roman" w:cs="Times New Roman"/>
          <w:color w:val="111111"/>
          <w:kern w:val="0"/>
          <w:shd w:val="clear" w:color="auto" w:fill="FFFFFF"/>
          <w14:ligatures w14:val="none"/>
        </w:rPr>
        <w:t>cazul</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autovehiculelor</w:t>
      </w:r>
      <w:proofErr w:type="spellEnd"/>
      <w:r w:rsidRPr="00995AFE">
        <w:rPr>
          <w:rFonts w:ascii="Times New Roman" w:eastAsia="Times New Roman" w:hAnsi="Times New Roman" w:cs="Times New Roman"/>
          <w:color w:val="111111"/>
          <w:kern w:val="0"/>
          <w:shd w:val="clear" w:color="auto" w:fill="FFFFFF"/>
          <w14:ligatures w14:val="none"/>
        </w:rPr>
        <w:t xml:space="preserve"> </w:t>
      </w:r>
      <w:proofErr w:type="spellStart"/>
      <w:r w:rsidRPr="00995AFE">
        <w:rPr>
          <w:rFonts w:ascii="Times New Roman" w:eastAsia="Times New Roman" w:hAnsi="Times New Roman" w:cs="Times New Roman"/>
          <w:color w:val="111111"/>
          <w:kern w:val="0"/>
          <w:shd w:val="clear" w:color="auto" w:fill="FFFFFF"/>
          <w14:ligatures w14:val="none"/>
        </w:rPr>
        <w:t>actionate</w:t>
      </w:r>
      <w:proofErr w:type="spellEnd"/>
      <w:r w:rsidRPr="00995AFE">
        <w:rPr>
          <w:rFonts w:ascii="Times New Roman" w:eastAsia="Times New Roman" w:hAnsi="Times New Roman" w:cs="Times New Roman"/>
          <w:color w:val="111111"/>
          <w:kern w:val="0"/>
          <w:shd w:val="clear" w:color="auto" w:fill="FFFFFF"/>
          <w14:ligatures w14:val="none"/>
        </w:rPr>
        <w:t xml:space="preserve"> electric, </w:t>
      </w:r>
      <w:proofErr w:type="spellStart"/>
      <w:r w:rsidRPr="00995AFE">
        <w:rPr>
          <w:rFonts w:ascii="Times New Roman" w:eastAsia="Times New Roman" w:hAnsi="Times New Roman" w:cs="Times New Roman"/>
          <w:color w:val="111111"/>
          <w:kern w:val="0"/>
          <w:shd w:val="clear" w:color="auto" w:fill="FFFFFF"/>
          <w14:ligatures w14:val="none"/>
        </w:rPr>
        <w:t>impozitul</w:t>
      </w:r>
      <w:proofErr w:type="spellEnd"/>
      <w:r w:rsidRPr="00995AFE">
        <w:rPr>
          <w:rFonts w:ascii="Times New Roman" w:eastAsia="Times New Roman" w:hAnsi="Times New Roman" w:cs="Times New Roman"/>
          <w:color w:val="111111"/>
          <w:kern w:val="0"/>
          <w:shd w:val="clear" w:color="auto" w:fill="FFFFFF"/>
          <w14:ligatures w14:val="none"/>
        </w:rPr>
        <w:t xml:space="preserve"> pe </w:t>
      </w:r>
      <w:proofErr w:type="spellStart"/>
      <w:r w:rsidRPr="00995AFE">
        <w:rPr>
          <w:rFonts w:ascii="Times New Roman" w:eastAsia="Times New Roman" w:hAnsi="Times New Roman" w:cs="Times New Roman"/>
          <w:color w:val="111111"/>
          <w:kern w:val="0"/>
          <w:shd w:val="clear" w:color="auto" w:fill="FFFFFF"/>
          <w14:ligatures w14:val="none"/>
        </w:rPr>
        <w:t>mijloacele</w:t>
      </w:r>
      <w:proofErr w:type="spellEnd"/>
      <w:r w:rsidRPr="00995AFE">
        <w:rPr>
          <w:rFonts w:ascii="Times New Roman" w:eastAsia="Times New Roman" w:hAnsi="Times New Roman" w:cs="Times New Roman"/>
          <w:color w:val="111111"/>
          <w:kern w:val="0"/>
          <w:shd w:val="clear" w:color="auto" w:fill="FFFFFF"/>
          <w14:ligatures w14:val="none"/>
        </w:rPr>
        <w:t xml:space="preserve"> de transport </w:t>
      </w:r>
      <w:proofErr w:type="spellStart"/>
      <w:r w:rsidRPr="00995AFE">
        <w:rPr>
          <w:rFonts w:ascii="Times New Roman" w:eastAsia="Times New Roman" w:hAnsi="Times New Roman" w:cs="Times New Roman"/>
          <w:color w:val="111111"/>
          <w:kern w:val="0"/>
          <w:shd w:val="clear" w:color="auto" w:fill="FFFFFF"/>
          <w14:ligatures w14:val="none"/>
        </w:rPr>
        <w:t>este</w:t>
      </w:r>
      <w:proofErr w:type="spellEnd"/>
      <w:r w:rsidRPr="00995AFE">
        <w:rPr>
          <w:rFonts w:ascii="Times New Roman" w:eastAsia="Times New Roman" w:hAnsi="Times New Roman" w:cs="Times New Roman"/>
          <w:color w:val="111111"/>
          <w:kern w:val="0"/>
          <w:shd w:val="clear" w:color="auto" w:fill="FFFFFF"/>
          <w14:ligatures w14:val="none"/>
        </w:rPr>
        <w:t xml:space="preserve"> in </w:t>
      </w:r>
      <w:proofErr w:type="spellStart"/>
      <w:r w:rsidRPr="00995AFE">
        <w:rPr>
          <w:rFonts w:ascii="Times New Roman" w:eastAsia="Times New Roman" w:hAnsi="Times New Roman" w:cs="Times New Roman"/>
          <w:color w:val="111111"/>
          <w:kern w:val="0"/>
          <w:shd w:val="clear" w:color="auto" w:fill="FFFFFF"/>
          <w14:ligatures w14:val="none"/>
        </w:rPr>
        <w:t>valoare</w:t>
      </w:r>
      <w:proofErr w:type="spellEnd"/>
      <w:r w:rsidRPr="00995AFE">
        <w:rPr>
          <w:rFonts w:ascii="Times New Roman" w:eastAsia="Times New Roman" w:hAnsi="Times New Roman" w:cs="Times New Roman"/>
          <w:color w:val="111111"/>
          <w:kern w:val="0"/>
          <w:shd w:val="clear" w:color="auto" w:fill="FFFFFF"/>
          <w14:ligatures w14:val="none"/>
        </w:rPr>
        <w:t xml:space="preserve"> de 40 lei/an.</w:t>
      </w:r>
    </w:p>
    <w:p w14:paraId="188F98AF" w14:textId="77777777" w:rsidR="00AE3E8A" w:rsidRPr="007D7F87" w:rsidRDefault="00AE3E8A" w:rsidP="00AE3E8A">
      <w:pPr>
        <w:shd w:val="clear" w:color="auto" w:fill="FFFFFF"/>
        <w:spacing w:after="150" w:line="240" w:lineRule="auto"/>
        <w:rPr>
          <w:rFonts w:ascii="Times New Roman" w:eastAsia="Times New Roman" w:hAnsi="Times New Roman" w:cs="Times New Roman"/>
          <w:color w:val="111111"/>
          <w:kern w:val="0"/>
          <w:lang w:val="it-IT"/>
          <w14:ligatures w14:val="none"/>
        </w:rPr>
      </w:pPr>
      <w:r w:rsidRPr="007D7F87">
        <w:rPr>
          <w:rFonts w:ascii="Times New Roman" w:eastAsia="Times New Roman" w:hAnsi="Times New Roman" w:cs="Times New Roman"/>
          <w:color w:val="111111"/>
          <w:kern w:val="0"/>
          <w:lang w:val="it-IT"/>
          <w14:ligatures w14:val="none"/>
        </w:rPr>
        <w:t>(4) In cazul unui atas, impozitul pe mijlocul de transport este de 50% din impozitul pentru motocicletele respective.</w:t>
      </w:r>
    </w:p>
    <w:p w14:paraId="2DDA7444" w14:textId="77777777" w:rsidR="00453874" w:rsidRPr="00995AFE" w:rsidRDefault="00AE3E8A" w:rsidP="00453874">
      <w:pPr>
        <w:pStyle w:val="NormalWeb"/>
        <w:shd w:val="clear" w:color="auto" w:fill="FFFFFF"/>
        <w:spacing w:after="150"/>
        <w:rPr>
          <w:rFonts w:eastAsia="Times New Roman"/>
          <w:color w:val="111111"/>
          <w:kern w:val="0"/>
          <w:lang w:val="it-IT"/>
          <w14:ligatures w14:val="none"/>
        </w:rPr>
      </w:pPr>
      <w:r w:rsidRPr="007D7F87">
        <w:rPr>
          <w:rFonts w:eastAsia="Times New Roman"/>
          <w:color w:val="111111"/>
          <w:kern w:val="0"/>
          <w:lang w:val="it-IT"/>
          <w14:ligatures w14:val="none"/>
        </w:rPr>
        <w:t> </w:t>
      </w:r>
      <w:r w:rsidR="00453874" w:rsidRPr="00995AFE">
        <w:rPr>
          <w:rFonts w:eastAsia="Times New Roman"/>
          <w:color w:val="111111"/>
          <w:kern w:val="0"/>
          <w:lang w:val="it-IT"/>
          <w14:ligatures w14:val="none"/>
        </w:rPr>
        <w:t>(7) In cazul unei remorci, al unei semiremorci sau rulote care nu face parte dintr-o combinatie de autovehicule prevazuta la alin. (6), impozitul pe mijloacele de transport este egal cu suma corespunzatoare din tabelul urmator:</w:t>
      </w:r>
    </w:p>
    <w:p w14:paraId="30AB251A" w14:textId="77777777" w:rsidR="00453874" w:rsidRPr="00995AFE" w:rsidRDefault="00453874" w:rsidP="00453874">
      <w:pPr>
        <w:shd w:val="clear" w:color="auto" w:fill="FFFFFF"/>
        <w:spacing w:after="15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 </w:t>
      </w:r>
    </w:p>
    <w:tbl>
      <w:tblPr>
        <w:tblW w:w="9870"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118"/>
        <w:gridCol w:w="1752"/>
      </w:tblGrid>
      <w:tr w:rsidR="00453874" w:rsidRPr="00995AFE" w14:paraId="46E342C4" w14:textId="77777777" w:rsidTr="003F5A29">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30BB2C77" w14:textId="77777777" w:rsidR="00453874" w:rsidRPr="00995AFE" w:rsidRDefault="00453874" w:rsidP="00453874">
            <w:pPr>
              <w:spacing w:after="0" w:line="240" w:lineRule="auto"/>
              <w:jc w:val="center"/>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 xml:space="preserve">Masa </w:t>
            </w:r>
            <w:proofErr w:type="spellStart"/>
            <w:r w:rsidRPr="00995AFE">
              <w:rPr>
                <w:rFonts w:ascii="Times New Roman" w:eastAsia="Times New Roman" w:hAnsi="Times New Roman" w:cs="Times New Roman"/>
                <w:color w:val="111111"/>
                <w:kern w:val="0"/>
                <w14:ligatures w14:val="none"/>
              </w:rPr>
              <w:t>totală</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maximă</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autorizată</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7A598CA" w14:textId="77777777" w:rsidR="00453874" w:rsidRPr="00995AFE" w:rsidRDefault="00453874" w:rsidP="00453874">
            <w:pPr>
              <w:spacing w:after="0" w:line="240" w:lineRule="auto"/>
              <w:jc w:val="center"/>
              <w:rPr>
                <w:rFonts w:ascii="Times New Roman" w:eastAsia="Times New Roman" w:hAnsi="Times New Roman" w:cs="Times New Roman"/>
                <w:color w:val="111111"/>
                <w:kern w:val="0"/>
                <w14:ligatures w14:val="none"/>
              </w:rPr>
            </w:pPr>
            <w:proofErr w:type="spellStart"/>
            <w:r w:rsidRPr="00995AFE">
              <w:rPr>
                <w:rFonts w:ascii="Times New Roman" w:eastAsia="Times New Roman" w:hAnsi="Times New Roman" w:cs="Times New Roman"/>
                <w:color w:val="111111"/>
                <w:kern w:val="0"/>
                <w14:ligatures w14:val="none"/>
              </w:rPr>
              <w:t>Impozit</w:t>
            </w:r>
            <w:proofErr w:type="spellEnd"/>
            <w:r w:rsidRPr="00995AFE">
              <w:rPr>
                <w:rFonts w:ascii="Times New Roman" w:eastAsia="Times New Roman" w:hAnsi="Times New Roman" w:cs="Times New Roman"/>
                <w:color w:val="111111"/>
                <w:kern w:val="0"/>
                <w14:ligatures w14:val="none"/>
              </w:rPr>
              <w:br/>
              <w:t>- lei -</w:t>
            </w:r>
          </w:p>
        </w:tc>
      </w:tr>
      <w:tr w:rsidR="00453874" w:rsidRPr="00995AFE" w14:paraId="605BF05B" w14:textId="77777777" w:rsidTr="003F5A29">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7853AB0" w14:textId="77777777" w:rsidR="00453874" w:rsidRPr="00995AFE" w:rsidRDefault="00453874" w:rsidP="00453874">
            <w:pPr>
              <w:spacing w:after="0" w:line="240" w:lineRule="auto"/>
              <w:rPr>
                <w:rFonts w:ascii="Times New Roman" w:eastAsia="Times New Roman" w:hAnsi="Times New Roman" w:cs="Times New Roman"/>
                <w:color w:val="111111"/>
                <w:kern w:val="0"/>
                <w:lang w:val="it-IT"/>
                <w14:ligatures w14:val="none"/>
              </w:rPr>
            </w:pPr>
            <w:r w:rsidRPr="00995AFE">
              <w:rPr>
                <w:rFonts w:ascii="Times New Roman" w:eastAsia="Times New Roman" w:hAnsi="Times New Roman" w:cs="Times New Roman"/>
                <w:color w:val="111111"/>
                <w:kern w:val="0"/>
                <w:lang w:val="it-IT"/>
                <w14:ligatures w14:val="none"/>
              </w:rPr>
              <w:t>a) Până la 1 tonă, inclusiv</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6D293179" w14:textId="77777777" w:rsidR="00453874" w:rsidRPr="00995AFE" w:rsidRDefault="00453874" w:rsidP="00453874">
            <w:pPr>
              <w:spacing w:after="0" w:line="240" w:lineRule="auto"/>
              <w:jc w:val="right"/>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9</w:t>
            </w:r>
          </w:p>
        </w:tc>
      </w:tr>
      <w:tr w:rsidR="00453874" w:rsidRPr="00995AFE" w14:paraId="38A75C89" w14:textId="77777777" w:rsidTr="003F5A29">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4220C793" w14:textId="77777777" w:rsidR="00453874" w:rsidRPr="00995AFE" w:rsidRDefault="00453874" w:rsidP="00453874">
            <w:pPr>
              <w:spacing w:after="0" w:line="240" w:lineRule="auto"/>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 xml:space="preserve">b) </w:t>
            </w:r>
            <w:proofErr w:type="spellStart"/>
            <w:r w:rsidRPr="00995AFE">
              <w:rPr>
                <w:rFonts w:ascii="Times New Roman" w:eastAsia="Times New Roman" w:hAnsi="Times New Roman" w:cs="Times New Roman"/>
                <w:color w:val="111111"/>
                <w:kern w:val="0"/>
                <w14:ligatures w14:val="none"/>
              </w:rPr>
              <w:t>Peste</w:t>
            </w:r>
            <w:proofErr w:type="spellEnd"/>
            <w:r w:rsidRPr="00995AFE">
              <w:rPr>
                <w:rFonts w:ascii="Times New Roman" w:eastAsia="Times New Roman" w:hAnsi="Times New Roman" w:cs="Times New Roman"/>
                <w:color w:val="111111"/>
                <w:kern w:val="0"/>
                <w14:ligatures w14:val="none"/>
              </w:rPr>
              <w:t xml:space="preserve"> 1 </w:t>
            </w:r>
            <w:proofErr w:type="spellStart"/>
            <w:r w:rsidRPr="00995AFE">
              <w:rPr>
                <w:rFonts w:ascii="Times New Roman" w:eastAsia="Times New Roman" w:hAnsi="Times New Roman" w:cs="Times New Roman"/>
                <w:color w:val="111111"/>
                <w:kern w:val="0"/>
                <w14:ligatures w14:val="none"/>
              </w:rPr>
              <w:t>tonă</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dar</w:t>
            </w:r>
            <w:proofErr w:type="spellEnd"/>
            <w:r w:rsidRPr="00995AFE">
              <w:rPr>
                <w:rFonts w:ascii="Times New Roman" w:eastAsia="Times New Roman" w:hAnsi="Times New Roman" w:cs="Times New Roman"/>
                <w:color w:val="111111"/>
                <w:kern w:val="0"/>
                <w14:ligatures w14:val="none"/>
              </w:rPr>
              <w:t xml:space="preserve"> nu </w:t>
            </w:r>
            <w:proofErr w:type="spellStart"/>
            <w:r w:rsidRPr="00995AFE">
              <w:rPr>
                <w:rFonts w:ascii="Times New Roman" w:eastAsia="Times New Roman" w:hAnsi="Times New Roman" w:cs="Times New Roman"/>
                <w:color w:val="111111"/>
                <w:kern w:val="0"/>
                <w14:ligatures w14:val="none"/>
              </w:rPr>
              <w:t>mai</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mult</w:t>
            </w:r>
            <w:proofErr w:type="spellEnd"/>
            <w:r w:rsidRPr="00995AFE">
              <w:rPr>
                <w:rFonts w:ascii="Times New Roman" w:eastAsia="Times New Roman" w:hAnsi="Times New Roman" w:cs="Times New Roman"/>
                <w:color w:val="111111"/>
                <w:kern w:val="0"/>
                <w14:ligatures w14:val="none"/>
              </w:rPr>
              <w:t xml:space="preserve"> de 3 </w:t>
            </w:r>
            <w:proofErr w:type="gramStart"/>
            <w:r w:rsidRPr="00995AFE">
              <w:rPr>
                <w:rFonts w:ascii="Times New Roman" w:eastAsia="Times New Roman" w:hAnsi="Times New Roman" w:cs="Times New Roman"/>
                <w:color w:val="111111"/>
                <w:kern w:val="0"/>
                <w14:ligatures w14:val="none"/>
              </w:rPr>
              <w:t>tone</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E95172F" w14:textId="77777777" w:rsidR="00453874" w:rsidRPr="00995AFE" w:rsidRDefault="00453874" w:rsidP="00453874">
            <w:pPr>
              <w:spacing w:after="0" w:line="240" w:lineRule="auto"/>
              <w:jc w:val="right"/>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34</w:t>
            </w:r>
          </w:p>
        </w:tc>
      </w:tr>
      <w:tr w:rsidR="00453874" w:rsidRPr="00995AFE" w14:paraId="1B646285" w14:textId="77777777" w:rsidTr="003F5A29">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795D45B" w14:textId="77777777" w:rsidR="00453874" w:rsidRPr="00995AFE" w:rsidRDefault="00453874" w:rsidP="00453874">
            <w:pPr>
              <w:spacing w:after="0" w:line="240" w:lineRule="auto"/>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 xml:space="preserve">c) </w:t>
            </w:r>
            <w:proofErr w:type="spellStart"/>
            <w:r w:rsidRPr="00995AFE">
              <w:rPr>
                <w:rFonts w:ascii="Times New Roman" w:eastAsia="Times New Roman" w:hAnsi="Times New Roman" w:cs="Times New Roman"/>
                <w:color w:val="111111"/>
                <w:kern w:val="0"/>
                <w14:ligatures w14:val="none"/>
              </w:rPr>
              <w:t>Peste</w:t>
            </w:r>
            <w:proofErr w:type="spellEnd"/>
            <w:r w:rsidRPr="00995AFE">
              <w:rPr>
                <w:rFonts w:ascii="Times New Roman" w:eastAsia="Times New Roman" w:hAnsi="Times New Roman" w:cs="Times New Roman"/>
                <w:color w:val="111111"/>
                <w:kern w:val="0"/>
                <w14:ligatures w14:val="none"/>
              </w:rPr>
              <w:t xml:space="preserve"> 3 tone, </w:t>
            </w:r>
            <w:proofErr w:type="spellStart"/>
            <w:r w:rsidRPr="00995AFE">
              <w:rPr>
                <w:rFonts w:ascii="Times New Roman" w:eastAsia="Times New Roman" w:hAnsi="Times New Roman" w:cs="Times New Roman"/>
                <w:color w:val="111111"/>
                <w:kern w:val="0"/>
                <w14:ligatures w14:val="none"/>
              </w:rPr>
              <w:t>dar</w:t>
            </w:r>
            <w:proofErr w:type="spellEnd"/>
            <w:r w:rsidRPr="00995AFE">
              <w:rPr>
                <w:rFonts w:ascii="Times New Roman" w:eastAsia="Times New Roman" w:hAnsi="Times New Roman" w:cs="Times New Roman"/>
                <w:color w:val="111111"/>
                <w:kern w:val="0"/>
                <w14:ligatures w14:val="none"/>
              </w:rPr>
              <w:t xml:space="preserve"> nu </w:t>
            </w:r>
            <w:proofErr w:type="spellStart"/>
            <w:r w:rsidRPr="00995AFE">
              <w:rPr>
                <w:rFonts w:ascii="Times New Roman" w:eastAsia="Times New Roman" w:hAnsi="Times New Roman" w:cs="Times New Roman"/>
                <w:color w:val="111111"/>
                <w:kern w:val="0"/>
                <w14:ligatures w14:val="none"/>
              </w:rPr>
              <w:t>mai</w:t>
            </w:r>
            <w:proofErr w:type="spellEnd"/>
            <w:r w:rsidRPr="00995AFE">
              <w:rPr>
                <w:rFonts w:ascii="Times New Roman" w:eastAsia="Times New Roman" w:hAnsi="Times New Roman" w:cs="Times New Roman"/>
                <w:color w:val="111111"/>
                <w:kern w:val="0"/>
                <w14:ligatures w14:val="none"/>
              </w:rPr>
              <w:t xml:space="preserve"> </w:t>
            </w:r>
            <w:proofErr w:type="spellStart"/>
            <w:r w:rsidRPr="00995AFE">
              <w:rPr>
                <w:rFonts w:ascii="Times New Roman" w:eastAsia="Times New Roman" w:hAnsi="Times New Roman" w:cs="Times New Roman"/>
                <w:color w:val="111111"/>
                <w:kern w:val="0"/>
                <w14:ligatures w14:val="none"/>
              </w:rPr>
              <w:t>mult</w:t>
            </w:r>
            <w:proofErr w:type="spellEnd"/>
            <w:r w:rsidRPr="00995AFE">
              <w:rPr>
                <w:rFonts w:ascii="Times New Roman" w:eastAsia="Times New Roman" w:hAnsi="Times New Roman" w:cs="Times New Roman"/>
                <w:color w:val="111111"/>
                <w:kern w:val="0"/>
                <w14:ligatures w14:val="none"/>
              </w:rPr>
              <w:t xml:space="preserve"> de 5 </w:t>
            </w:r>
            <w:proofErr w:type="gramStart"/>
            <w:r w:rsidRPr="00995AFE">
              <w:rPr>
                <w:rFonts w:ascii="Times New Roman" w:eastAsia="Times New Roman" w:hAnsi="Times New Roman" w:cs="Times New Roman"/>
                <w:color w:val="111111"/>
                <w:kern w:val="0"/>
                <w14:ligatures w14:val="none"/>
              </w:rPr>
              <w:t>tone</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1A005FB5" w14:textId="77777777" w:rsidR="00453874" w:rsidRPr="00995AFE" w:rsidRDefault="00453874" w:rsidP="00453874">
            <w:pPr>
              <w:spacing w:after="0" w:line="240" w:lineRule="auto"/>
              <w:jc w:val="right"/>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52</w:t>
            </w:r>
          </w:p>
        </w:tc>
      </w:tr>
      <w:tr w:rsidR="00453874" w:rsidRPr="00995AFE" w14:paraId="36056415" w14:textId="77777777" w:rsidTr="003F5A29">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752451E5" w14:textId="77777777" w:rsidR="00453874" w:rsidRPr="00995AFE" w:rsidRDefault="00453874" w:rsidP="00453874">
            <w:pPr>
              <w:spacing w:after="0" w:line="240" w:lineRule="auto"/>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d) Peste 5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75" w:type="dxa"/>
              <w:bottom w:w="150" w:type="dxa"/>
              <w:right w:w="75" w:type="dxa"/>
            </w:tcMar>
            <w:hideMark/>
          </w:tcPr>
          <w:p w14:paraId="0D66A645" w14:textId="77777777" w:rsidR="00453874" w:rsidRPr="00995AFE" w:rsidRDefault="00453874" w:rsidP="00453874">
            <w:pPr>
              <w:spacing w:after="0" w:line="240" w:lineRule="auto"/>
              <w:jc w:val="right"/>
              <w:rPr>
                <w:rFonts w:ascii="Times New Roman" w:eastAsia="Times New Roman" w:hAnsi="Times New Roman" w:cs="Times New Roman"/>
                <w:color w:val="111111"/>
                <w:kern w:val="0"/>
                <w14:ligatures w14:val="none"/>
              </w:rPr>
            </w:pPr>
            <w:r w:rsidRPr="00995AFE">
              <w:rPr>
                <w:rFonts w:ascii="Times New Roman" w:eastAsia="Times New Roman" w:hAnsi="Times New Roman" w:cs="Times New Roman"/>
                <w:color w:val="111111"/>
                <w:kern w:val="0"/>
                <w14:ligatures w14:val="none"/>
              </w:rPr>
              <w:t>64</w:t>
            </w:r>
          </w:p>
        </w:tc>
      </w:tr>
    </w:tbl>
    <w:p w14:paraId="57E1208E" w14:textId="07DD4A41" w:rsidR="00AE3E8A" w:rsidRDefault="00AE3E8A" w:rsidP="00AE3E8A">
      <w:pPr>
        <w:shd w:val="clear" w:color="auto" w:fill="FFFFFF"/>
        <w:spacing w:after="150" w:line="240" w:lineRule="auto"/>
        <w:rPr>
          <w:rFonts w:ascii="Times New Roman" w:eastAsia="Times New Roman" w:hAnsi="Times New Roman" w:cs="Times New Roman"/>
          <w:color w:val="111111"/>
          <w:kern w:val="0"/>
          <w14:ligatures w14:val="none"/>
        </w:rPr>
      </w:pPr>
    </w:p>
    <w:p w14:paraId="61B3C43B" w14:textId="77777777" w:rsidR="003F5A29" w:rsidRDefault="003F5A29" w:rsidP="00AE3E8A">
      <w:pPr>
        <w:shd w:val="clear" w:color="auto" w:fill="FFFFFF"/>
        <w:spacing w:after="150" w:line="240" w:lineRule="auto"/>
        <w:rPr>
          <w:rFonts w:ascii="Times New Roman" w:eastAsia="Times New Roman" w:hAnsi="Times New Roman" w:cs="Times New Roman"/>
          <w:color w:val="111111"/>
          <w:kern w:val="0"/>
          <w14:ligatures w14:val="none"/>
        </w:rPr>
      </w:pPr>
    </w:p>
    <w:p w14:paraId="5531336D" w14:textId="77777777" w:rsidR="003F5A29" w:rsidRPr="00995AFE" w:rsidRDefault="003F5A29" w:rsidP="00AE3E8A">
      <w:pPr>
        <w:shd w:val="clear" w:color="auto" w:fill="FFFFFF"/>
        <w:spacing w:after="150" w:line="240" w:lineRule="auto"/>
        <w:rPr>
          <w:rFonts w:ascii="Times New Roman" w:eastAsia="Times New Roman" w:hAnsi="Times New Roman" w:cs="Times New Roman"/>
          <w:color w:val="111111"/>
          <w:kern w:val="0"/>
          <w14:ligatures w14:val="none"/>
        </w:rPr>
      </w:pPr>
    </w:p>
    <w:p w14:paraId="707DFB70" w14:textId="77777777" w:rsidR="006704BC" w:rsidRPr="00995AFE" w:rsidRDefault="006704BC" w:rsidP="006704BC">
      <w:pPr>
        <w:ind w:left="1170"/>
        <w:jc w:val="both"/>
        <w:rPr>
          <w:rFonts w:ascii="Times New Roman" w:hAnsi="Times New Roman" w:cs="Times New Roman"/>
          <w:b/>
          <w:lang w:val="it-IT"/>
        </w:rPr>
      </w:pPr>
      <w:r w:rsidRPr="00995AFE">
        <w:rPr>
          <w:rFonts w:ascii="Times New Roman" w:hAnsi="Times New Roman" w:cs="Times New Roman"/>
          <w:b/>
          <w:lang w:val="it-IT"/>
        </w:rPr>
        <w:t xml:space="preserve">IV TAXE PENTRU ELIBERAREA CERTIFICATELOR, AVIZELOR ŞI AUTORIZAŢIILOR </w:t>
      </w:r>
    </w:p>
    <w:p w14:paraId="14DCE827" w14:textId="397243B4" w:rsidR="006704BC" w:rsidRPr="00995AFE" w:rsidRDefault="006704BC" w:rsidP="007D7F87">
      <w:pPr>
        <w:ind w:left="360"/>
        <w:jc w:val="both"/>
        <w:rPr>
          <w:rFonts w:ascii="Times New Roman" w:hAnsi="Times New Roman" w:cs="Times New Roman"/>
          <w:b/>
          <w:lang w:val="it-IT"/>
        </w:rPr>
      </w:pPr>
      <w:r w:rsidRPr="00995AFE">
        <w:rPr>
          <w:rFonts w:ascii="Times New Roman" w:hAnsi="Times New Roman" w:cs="Times New Roman"/>
          <w:b/>
          <w:lang w:val="it-IT"/>
        </w:rPr>
        <w:t>ELIBERATE</w:t>
      </w:r>
    </w:p>
    <w:p w14:paraId="79C2EE51" w14:textId="77777777" w:rsidR="006704BC" w:rsidRPr="00995AFE" w:rsidRDefault="006704BC" w:rsidP="006704BC">
      <w:pPr>
        <w:ind w:left="360"/>
        <w:jc w:val="both"/>
        <w:rPr>
          <w:rFonts w:ascii="Times New Roman" w:hAnsi="Times New Roman" w:cs="Times New Roman"/>
          <w:b/>
          <w:lang w:val="it-IT"/>
        </w:rPr>
      </w:pPr>
      <w:r w:rsidRPr="00995AFE">
        <w:rPr>
          <w:rFonts w:ascii="Times New Roman" w:hAnsi="Times New Roman" w:cs="Times New Roman"/>
          <w:lang w:val="it-IT"/>
        </w:rPr>
        <w:t xml:space="preserve"> 1.Certificatul de urbanism (URBAN)                                              </w:t>
      </w:r>
      <w:r w:rsidRPr="00995AFE">
        <w:rPr>
          <w:rFonts w:ascii="Times New Roman" w:hAnsi="Times New Roman" w:cs="Times New Roman"/>
          <w:b/>
          <w:lang w:val="it-IT"/>
        </w:rPr>
        <w:t>in mediul  RURAL</w:t>
      </w:r>
    </w:p>
    <w:p w14:paraId="463D8493" w14:textId="77777777" w:rsidR="006704BC" w:rsidRPr="00995AFE" w:rsidRDefault="006704BC" w:rsidP="006704BC">
      <w:pPr>
        <w:ind w:left="360" w:firstLine="2160"/>
        <w:jc w:val="both"/>
        <w:rPr>
          <w:rFonts w:ascii="Times New Roman" w:hAnsi="Times New Roman" w:cs="Times New Roman"/>
          <w:lang w:val="it-IT"/>
        </w:rPr>
      </w:pPr>
      <w:r w:rsidRPr="00995AFE">
        <w:rPr>
          <w:rFonts w:ascii="Times New Roman" w:hAnsi="Times New Roman" w:cs="Times New Roman"/>
          <w:lang w:val="it-IT"/>
        </w:rPr>
        <w:t xml:space="preserve">- până la         150 mp inclusiv – 8 lei/mp                </w:t>
      </w:r>
      <w:r w:rsidRPr="00995AFE">
        <w:rPr>
          <w:rFonts w:ascii="Times New Roman" w:hAnsi="Times New Roman" w:cs="Times New Roman"/>
          <w:b/>
          <w:lang w:val="it-IT"/>
        </w:rPr>
        <w:t xml:space="preserve"> - 4 lei/mp</w:t>
      </w:r>
    </w:p>
    <w:p w14:paraId="4113CBA7" w14:textId="77777777" w:rsidR="006704BC" w:rsidRPr="00995AFE" w:rsidRDefault="006704BC" w:rsidP="006704BC">
      <w:pPr>
        <w:ind w:left="360" w:firstLine="2160"/>
        <w:jc w:val="both"/>
        <w:rPr>
          <w:rFonts w:ascii="Times New Roman" w:hAnsi="Times New Roman" w:cs="Times New Roman"/>
          <w:lang w:val="it-IT"/>
        </w:rPr>
      </w:pPr>
      <w:r w:rsidRPr="00995AFE">
        <w:rPr>
          <w:rFonts w:ascii="Times New Roman" w:hAnsi="Times New Roman" w:cs="Times New Roman"/>
          <w:lang w:val="it-IT"/>
        </w:rPr>
        <w:lastRenderedPageBreak/>
        <w:t xml:space="preserve">- între 151 –   250 mp inclusiv – 10 lei/mp                </w:t>
      </w:r>
      <w:r w:rsidRPr="00995AFE">
        <w:rPr>
          <w:rFonts w:ascii="Times New Roman" w:hAnsi="Times New Roman" w:cs="Times New Roman"/>
          <w:b/>
          <w:lang w:val="it-IT"/>
        </w:rPr>
        <w:t>- 5 lei/mp</w:t>
      </w:r>
    </w:p>
    <w:p w14:paraId="2F788DC0" w14:textId="77777777" w:rsidR="006704BC" w:rsidRPr="00995AFE" w:rsidRDefault="006704BC" w:rsidP="006704BC">
      <w:pPr>
        <w:ind w:left="360" w:firstLine="2160"/>
        <w:jc w:val="both"/>
        <w:rPr>
          <w:rFonts w:ascii="Times New Roman" w:hAnsi="Times New Roman" w:cs="Times New Roman"/>
          <w:lang w:val="it-IT"/>
        </w:rPr>
      </w:pPr>
      <w:r w:rsidRPr="00995AFE">
        <w:rPr>
          <w:rFonts w:ascii="Times New Roman" w:hAnsi="Times New Roman" w:cs="Times New Roman"/>
          <w:lang w:val="it-IT"/>
        </w:rPr>
        <w:t xml:space="preserve">- între 251 –   500 mp inclusiv – 13 lei/mp                </w:t>
      </w:r>
      <w:r w:rsidRPr="00995AFE">
        <w:rPr>
          <w:rFonts w:ascii="Times New Roman" w:hAnsi="Times New Roman" w:cs="Times New Roman"/>
          <w:b/>
          <w:lang w:val="it-IT"/>
        </w:rPr>
        <w:t>- 7 lei/mp</w:t>
      </w:r>
    </w:p>
    <w:p w14:paraId="3EE2CE8D" w14:textId="77777777" w:rsidR="006704BC" w:rsidRPr="00995AFE" w:rsidRDefault="006704BC" w:rsidP="006704BC">
      <w:pPr>
        <w:ind w:left="360" w:firstLine="2160"/>
        <w:jc w:val="both"/>
        <w:rPr>
          <w:rFonts w:ascii="Times New Roman" w:hAnsi="Times New Roman" w:cs="Times New Roman"/>
          <w:lang w:val="it-IT"/>
        </w:rPr>
      </w:pPr>
      <w:r w:rsidRPr="00995AFE">
        <w:rPr>
          <w:rFonts w:ascii="Times New Roman" w:hAnsi="Times New Roman" w:cs="Times New Roman"/>
          <w:lang w:val="it-IT"/>
        </w:rPr>
        <w:t xml:space="preserve">- între 501 –   750 mp inclusiv – 15 lei/mp                </w:t>
      </w:r>
      <w:r w:rsidRPr="00995AFE">
        <w:rPr>
          <w:rFonts w:ascii="Times New Roman" w:hAnsi="Times New Roman" w:cs="Times New Roman"/>
          <w:b/>
          <w:lang w:val="it-IT"/>
        </w:rPr>
        <w:t>- 8 lei/mp</w:t>
      </w:r>
    </w:p>
    <w:p w14:paraId="1E1ABBDC" w14:textId="77777777" w:rsidR="006704BC" w:rsidRPr="00995AFE" w:rsidRDefault="006704BC" w:rsidP="006704BC">
      <w:pPr>
        <w:ind w:left="360" w:firstLine="2160"/>
        <w:jc w:val="both"/>
        <w:rPr>
          <w:rFonts w:ascii="Times New Roman" w:hAnsi="Times New Roman" w:cs="Times New Roman"/>
          <w:lang w:val="it-IT"/>
        </w:rPr>
      </w:pPr>
      <w:r w:rsidRPr="00995AFE">
        <w:rPr>
          <w:rFonts w:ascii="Times New Roman" w:hAnsi="Times New Roman" w:cs="Times New Roman"/>
          <w:lang w:val="it-IT"/>
        </w:rPr>
        <w:t xml:space="preserve">- între 751 – 1000 mp inclusiv – 19 lei/mp                </w:t>
      </w:r>
      <w:r w:rsidRPr="00995AFE">
        <w:rPr>
          <w:rFonts w:ascii="Times New Roman" w:hAnsi="Times New Roman" w:cs="Times New Roman"/>
          <w:b/>
          <w:lang w:val="it-IT"/>
        </w:rPr>
        <w:t>- 9 lei/mp</w:t>
      </w:r>
    </w:p>
    <w:p w14:paraId="02A5A916" w14:textId="77777777" w:rsidR="006704BC" w:rsidRPr="00995AFE" w:rsidRDefault="006704BC" w:rsidP="006704BC">
      <w:pPr>
        <w:ind w:left="360" w:firstLine="2160"/>
        <w:jc w:val="both"/>
        <w:rPr>
          <w:rFonts w:ascii="Times New Roman" w:hAnsi="Times New Roman" w:cs="Times New Roman"/>
          <w:b/>
          <w:lang w:val="it-IT"/>
        </w:rPr>
      </w:pPr>
      <w:r w:rsidRPr="00995AFE">
        <w:rPr>
          <w:rFonts w:ascii="Times New Roman" w:hAnsi="Times New Roman" w:cs="Times New Roman"/>
          <w:lang w:val="it-IT"/>
        </w:rPr>
        <w:t xml:space="preserve">- </w:t>
      </w:r>
      <w:r w:rsidRPr="00995AFE">
        <w:rPr>
          <w:rFonts w:ascii="Times New Roman" w:hAnsi="Times New Roman" w:cs="Times New Roman"/>
          <w:b/>
          <w:lang w:val="it-IT"/>
        </w:rPr>
        <w:t>peste 1000 mp – 9 +0,01 lei/mp pentru fiecare mp care depăşeşte 1000 mp.</w:t>
      </w:r>
    </w:p>
    <w:p w14:paraId="28547361" w14:textId="77777777"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 xml:space="preserve">     2.Taxa pentru prelungirea unui certificat de urbanism este egala cu </w:t>
      </w:r>
      <w:r w:rsidRPr="00995AFE">
        <w:rPr>
          <w:rFonts w:ascii="Times New Roman" w:hAnsi="Times New Roman" w:cs="Times New Roman"/>
          <w:b/>
          <w:lang w:val="it-IT"/>
        </w:rPr>
        <w:t>30%</w:t>
      </w:r>
      <w:r w:rsidRPr="00995AFE">
        <w:rPr>
          <w:rFonts w:ascii="Times New Roman" w:hAnsi="Times New Roman" w:cs="Times New Roman"/>
          <w:lang w:val="it-IT"/>
        </w:rPr>
        <w:t xml:space="preserve"> din cuantumul taxei pentru eliberarea certificatului sau a autorizatiei initiale.</w:t>
      </w:r>
    </w:p>
    <w:p w14:paraId="4ADB2788" w14:textId="77777777"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 xml:space="preserve">     3.Taxa pentru avizarea certificatului de urbanism de catre comisia de urbanism si amenajarea teritoriului,de catre primari sau de structurile de specialitate din cadrul consiliului judetean-</w:t>
      </w:r>
      <w:r w:rsidRPr="00995AFE">
        <w:rPr>
          <w:rFonts w:ascii="Times New Roman" w:hAnsi="Times New Roman" w:cs="Times New Roman"/>
          <w:b/>
          <w:lang w:val="it-IT"/>
        </w:rPr>
        <w:t>15</w:t>
      </w:r>
      <w:r w:rsidRPr="00995AFE">
        <w:rPr>
          <w:rFonts w:ascii="Times New Roman" w:hAnsi="Times New Roman" w:cs="Times New Roman"/>
          <w:lang w:val="it-IT"/>
        </w:rPr>
        <w:t xml:space="preserve"> lei</w:t>
      </w:r>
    </w:p>
    <w:p w14:paraId="54886E56" w14:textId="77777777" w:rsidR="006704BC" w:rsidRPr="00995AFE" w:rsidRDefault="006704BC" w:rsidP="006704BC">
      <w:pPr>
        <w:ind w:left="360"/>
        <w:jc w:val="both"/>
        <w:rPr>
          <w:rFonts w:ascii="Times New Roman" w:hAnsi="Times New Roman" w:cs="Times New Roman"/>
          <w:b/>
          <w:lang w:val="it-IT"/>
        </w:rPr>
      </w:pPr>
      <w:r w:rsidRPr="00995AFE">
        <w:rPr>
          <w:rFonts w:ascii="Times New Roman" w:hAnsi="Times New Roman" w:cs="Times New Roman"/>
          <w:lang w:val="it-IT"/>
        </w:rPr>
        <w:t xml:space="preserve">4.Taxa pentru eliberarea unei autorizaţii de construire pentru o clădire rezidentiala sau cladire anexa este egală </w:t>
      </w:r>
      <w:r w:rsidRPr="00995AFE">
        <w:rPr>
          <w:rFonts w:ascii="Times New Roman" w:hAnsi="Times New Roman" w:cs="Times New Roman"/>
          <w:b/>
          <w:lang w:val="it-IT"/>
        </w:rPr>
        <w:t xml:space="preserve">cu 0,5% din </w:t>
      </w:r>
      <w:r w:rsidRPr="00995AFE">
        <w:rPr>
          <w:rFonts w:ascii="Times New Roman" w:hAnsi="Times New Roman" w:cs="Times New Roman"/>
          <w:lang w:val="it-IT"/>
        </w:rPr>
        <w:t>valoarea autorizată a lucrărilor de construcţii .</w:t>
      </w:r>
    </w:p>
    <w:p w14:paraId="10FDC298" w14:textId="77777777" w:rsidR="006704BC" w:rsidRPr="00995AFE" w:rsidRDefault="006704BC" w:rsidP="006704BC">
      <w:pPr>
        <w:ind w:left="360"/>
        <w:jc w:val="both"/>
        <w:rPr>
          <w:rFonts w:ascii="Times New Roman" w:hAnsi="Times New Roman" w:cs="Times New Roman"/>
          <w:lang w:val="it-IT"/>
        </w:rPr>
      </w:pPr>
      <w:r w:rsidRPr="00995AFE">
        <w:rPr>
          <w:rFonts w:ascii="Times New Roman" w:hAnsi="Times New Roman" w:cs="Times New Roman"/>
          <w:lang w:val="it-IT"/>
        </w:rPr>
        <w:t xml:space="preserve">5.Taxa pentru eliberarea unei autorizaţii de construire pentru alte constructii decat cele mentionate la pct.4 este egala cu </w:t>
      </w:r>
      <w:r w:rsidRPr="00995AFE">
        <w:rPr>
          <w:rFonts w:ascii="Times New Roman" w:hAnsi="Times New Roman" w:cs="Times New Roman"/>
          <w:b/>
          <w:lang w:val="it-IT"/>
        </w:rPr>
        <w:t>1%</w:t>
      </w:r>
      <w:r w:rsidRPr="00995AFE">
        <w:rPr>
          <w:rFonts w:ascii="Times New Roman" w:hAnsi="Times New Roman" w:cs="Times New Roman"/>
          <w:lang w:val="it-IT"/>
        </w:rPr>
        <w:t xml:space="preserve"> din valoarea autorizata  a lucrărilor de construcţii</w:t>
      </w:r>
      <w:r w:rsidRPr="00995AFE">
        <w:rPr>
          <w:rFonts w:ascii="Times New Roman" w:hAnsi="Times New Roman" w:cs="Times New Roman"/>
          <w:b/>
          <w:lang w:val="it-IT"/>
        </w:rPr>
        <w:t xml:space="preserve"> </w:t>
      </w:r>
      <w:r w:rsidRPr="00995AFE">
        <w:rPr>
          <w:rFonts w:ascii="Times New Roman" w:hAnsi="Times New Roman" w:cs="Times New Roman"/>
          <w:lang w:val="it-IT"/>
        </w:rPr>
        <w:t>,inclusiv valoarea instalatiilor aferente.</w:t>
      </w:r>
    </w:p>
    <w:p w14:paraId="721F038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 xml:space="preserve">   -Pentru taxele prevăzute  mai sus, stabilite pe baza valorii autorizate a lucrărilor de construcție se aplică următoarele reguli:</w:t>
      </w:r>
    </w:p>
    <w:p w14:paraId="2AD748BB"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taxa datorată se stabilește pe baza valorii lucrărilor de construcție declarate de persoana care solicită autorizația și se plătește înainte de emiterea acesteia;</w:t>
      </w:r>
    </w:p>
    <w:p w14:paraId="200DFCF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pentru taxa prevăzută la  eliberarea unei autorizatii de construire, valoarea reală a lucrărilor de construcție nu poate fi mai mică decât valoarea impozabilă a clădirii ;</w:t>
      </w:r>
    </w:p>
    <w:p w14:paraId="53AF1B39"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c) în termen de 15 zile de la data finalizării lucrărilor de construcție, dar nu mai târziu de 15 zile de la data la care expiră autorizația respectivă, persoana care a obținut autorizația trebuie să depună o declarație privind valoarea lucrărilor de construcție la compartimentul de specialitate al autorității administrației publice locale;</w:t>
      </w:r>
    </w:p>
    <w:p w14:paraId="7FB44513"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lastRenderedPageBreak/>
        <w:t>d) până în cea de-a 15-a zi, inclusiv, de la data la care se depune situația finală privind valoarea lucrărilor de construcții, compartimentul de specialitate al autorității administrației publice locale are obligația de a stabili taxa datorată pe baza valorii reale a lucrărilor de construcție;</w:t>
      </w:r>
    </w:p>
    <w:p w14:paraId="22302C37" w14:textId="4C7B5489"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e) până în cea de-a 15-a zi, inclusiv, de la data la care compartimentul de specialitate al autorității administrației publice locale a comunicat valoarea stabilită pentru taxă, trebuie plătită orice diferență de taxă datorată de către persoana care a primit autorizația sau orice diferență de taxă care trebuie rambursată de autoritatea administrației publice locale.</w:t>
      </w:r>
    </w:p>
    <w:p w14:paraId="2D1CECC9" w14:textId="77777777"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 xml:space="preserve">     6.Taxa pentru prelungirea unei autorizatii de construire este egala cu </w:t>
      </w:r>
      <w:r w:rsidRPr="00995AFE">
        <w:rPr>
          <w:rFonts w:ascii="Times New Roman" w:hAnsi="Times New Roman" w:cs="Times New Roman"/>
          <w:b/>
          <w:lang w:val="it-IT"/>
        </w:rPr>
        <w:t>30%</w:t>
      </w:r>
      <w:r w:rsidRPr="00995AFE">
        <w:rPr>
          <w:rFonts w:ascii="Times New Roman" w:hAnsi="Times New Roman" w:cs="Times New Roman"/>
          <w:lang w:val="it-IT"/>
        </w:rPr>
        <w:t xml:space="preserve"> din cuantumul taxei pentru eliberarea certificatului sau a autorizatiei initiale.</w:t>
      </w:r>
    </w:p>
    <w:p w14:paraId="49B49457" w14:textId="77777777" w:rsidR="006704BC" w:rsidRPr="00995AFE" w:rsidRDefault="006704BC" w:rsidP="006704BC">
      <w:pPr>
        <w:ind w:left="360"/>
        <w:jc w:val="both"/>
        <w:rPr>
          <w:rFonts w:ascii="Times New Roman" w:hAnsi="Times New Roman" w:cs="Times New Roman"/>
          <w:lang w:val="it-IT"/>
        </w:rPr>
      </w:pPr>
      <w:r w:rsidRPr="00995AFE">
        <w:rPr>
          <w:rFonts w:ascii="Times New Roman" w:hAnsi="Times New Roman" w:cs="Times New Roman"/>
          <w:lang w:val="it-IT"/>
        </w:rPr>
        <w:t xml:space="preserve"> 7.Taxa pentru eliberarea autorizaţiei de desfiinţare totală sau parţială a unei construcţii este egală cu </w:t>
      </w:r>
      <w:r w:rsidRPr="00995AFE">
        <w:rPr>
          <w:rFonts w:ascii="Times New Roman" w:hAnsi="Times New Roman" w:cs="Times New Roman"/>
          <w:b/>
          <w:lang w:val="it-IT"/>
        </w:rPr>
        <w:t>0,1%</w:t>
      </w:r>
      <w:r w:rsidRPr="00995AFE">
        <w:rPr>
          <w:rFonts w:ascii="Times New Roman" w:hAnsi="Times New Roman" w:cs="Times New Roman"/>
          <w:lang w:val="it-IT"/>
        </w:rPr>
        <w:t xml:space="preserve"> din valoarea impozabilă  stabilită pentru determinarea impozitului pe clădiri,aferenta partii desfiintate.</w:t>
      </w:r>
    </w:p>
    <w:p w14:paraId="2FABA5B9" w14:textId="77777777" w:rsidR="006704BC" w:rsidRPr="00995AFE" w:rsidRDefault="006704BC" w:rsidP="006704BC">
      <w:pPr>
        <w:ind w:left="360"/>
        <w:jc w:val="both"/>
        <w:rPr>
          <w:rFonts w:ascii="Times New Roman" w:hAnsi="Times New Roman" w:cs="Times New Roman"/>
          <w:b/>
          <w:bCs/>
          <w:lang w:val="it-IT"/>
        </w:rPr>
      </w:pPr>
      <w:r w:rsidRPr="00995AFE">
        <w:rPr>
          <w:rFonts w:ascii="Times New Roman" w:hAnsi="Times New Roman" w:cs="Times New Roman"/>
          <w:b/>
          <w:bCs/>
          <w:lang w:val="it-IT"/>
        </w:rPr>
        <w:t>Scutiri</w:t>
      </w:r>
    </w:p>
    <w:p w14:paraId="6701750F"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 xml:space="preserve">1) Sunt scutite de taxa pentru eliberarea certificatelor, avizelor și autorizațiilor următoarele:  </w:t>
      </w:r>
    </w:p>
    <w:p w14:paraId="3DF4ABE6"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certificatele, avizele și autorizațiile ai căror beneficiari sunt veterani de război, văduve de război sau văduve nerecăsătorite ale veteranilor de război;</w:t>
      </w:r>
    </w:p>
    <w:p w14:paraId="6E735C29"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certificatele, avizele și autorizațiile ai căror beneficiari sunt persoanele prevăzute la art. 1 al Decretului-lege nr. 118/1990, republicat, cu modificările și completările ulterioare, și a persoanelor fizice prevăzute la art. 1 din Ordonanța Guvernului nr. 105/1999, aprobată cu modificări și completări prin Legea nr. 189/2000, cu modificările și completările ulterioare;</w:t>
      </w:r>
    </w:p>
    <w:p w14:paraId="5AA38748"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c) certificatele de urbanism și autorizațiile de construire pentru lăcașuri de cult sau construcții-anexă;</w:t>
      </w:r>
    </w:p>
    <w:p w14:paraId="4E89AEB2"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d) certificatele de urbanism și autorizațiile de construire pentru dezvoltarea, modernizarea sau reabilitarea infrastructurilor din transporturi care aparțin domeniului public al statului;</w:t>
      </w:r>
    </w:p>
    <w:p w14:paraId="12FFBED4"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e) certificatele de urbanism și autorizațiile de construire pentru lucrările de interes public național, județean sau local;</w:t>
      </w:r>
    </w:p>
    <w:p w14:paraId="78488E86"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f) certificatele de urbanism și autorizațiile de construire, dacă beneficiarul construcției este o instituție publică;</w:t>
      </w:r>
    </w:p>
    <w:p w14:paraId="12909DC6"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g) autorizațiile de construire pentru autostrăzile și căile ferate atribuite prin concesionare, conform legii;</w:t>
      </w:r>
    </w:p>
    <w:p w14:paraId="51016868"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lastRenderedPageBreak/>
        <w:t>h) certificatele de urbanism și autorizațiile de construire, dacă beneficiarul construcției este o instituție sau o unitate care funcționează sub coordonarea Ministerului Educației și Cercetării Științifice sau a Ministerului Tineretului și Sportului;</w:t>
      </w:r>
    </w:p>
    <w:p w14:paraId="3E0F2F74"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i) certificat de urbanism sau autorizație de construire, dacă beneficiarul construcției este o fundație înființată prin testament, constituită conform legii, cu scopul de a întreține, dezvolta și ajuta instituții de cultură națională, precum și de a susține acțiuni cu caracter umanitar, social și cultural;</w:t>
      </w:r>
    </w:p>
    <w:p w14:paraId="679C4E8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j) certificat de urbanism sau autorizație de construire, dacă beneficiarul construcției este o organizație care are ca unică activitate acordarea gratuită de servicii sociale în unități specializate care asigură găzduire, îngrijire socială și medicală, asistență, ocrotire, activități de recuperare, reabilitare și reinserție socială pentru copil, familie, persoane cu handicap, persoane vârstnice, precum și pentru alte persoane aflate în dificultate, în condițiile legii;</w:t>
      </w:r>
    </w:p>
    <w:p w14:paraId="727D85A1"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k) certificat de urbanism sau autorizație de construire, în cazul unei calamități naturale. (2) Consiliile locale pot hotărî să acorde scutirea sau reducerea taxei pentru eliberarea certificatelor, avizelor și autorizațiilor pentru:</w:t>
      </w:r>
    </w:p>
    <w:p w14:paraId="547C639A"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lucrări de întreținere, reparare, conservare, consolidare, restaurare, punere în valoare a monumentelor istorice astfel cum sunt definite în Legea nr. 422/2001 privind protejarea monumentelor istorice, republicată, cu modificările ulterioare, datorate de proprietarii persoane fizice care realizează, integral sau parțial, aceste lucrări pe cheltuială proprie;</w:t>
      </w:r>
    </w:p>
    <w:p w14:paraId="4305FD5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lucrări destinate păstrării integrității fizice și a cadrului construit sau natural al monumentelor istorice definite în Legea nr. 422/2001, republicată, cu modificările ulterioare, finanțate de proprietarii imobilelor din zona de protecție a monumentelor istorice, în concordanță cu reglementările cuprinse în documentațiile de urbanism întocmite potrivit legii;</w:t>
      </w:r>
    </w:p>
    <w:p w14:paraId="57D59A4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c) lucrări executate în condițiile Ordonanței Guvernului nr. 20/1994 privind măsuri pentru reducerea riscului seismic al construcțiilor existente, republicată, cu modificările și completările ulterioare;</w:t>
      </w:r>
    </w:p>
    <w:p w14:paraId="77797E08" w14:textId="0C0C1903"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d) lucrări executate în zone de regenerare urbană, delimitate în condițiile Legii nr. 350/2001 privind amenajarea teritoriului și urbanismul, cu modificările și completările ulterioare, lucrări în care se desfășoară operațiuni de regenerare urbană coordonate de administrația locală, în perioada derulării operațiunilor respective.</w:t>
      </w:r>
    </w:p>
    <w:p w14:paraId="0AE4E6D4" w14:textId="77777777" w:rsidR="006704BC" w:rsidRPr="00995AFE" w:rsidRDefault="006704BC" w:rsidP="006704BC">
      <w:pPr>
        <w:ind w:left="360"/>
        <w:jc w:val="both"/>
        <w:rPr>
          <w:rFonts w:ascii="Times New Roman" w:hAnsi="Times New Roman" w:cs="Times New Roman"/>
          <w:lang w:val="it-IT"/>
        </w:rPr>
      </w:pPr>
      <w:r w:rsidRPr="00995AFE">
        <w:rPr>
          <w:rFonts w:ascii="Times New Roman" w:hAnsi="Times New Roman" w:cs="Times New Roman"/>
          <w:lang w:val="it-IT"/>
        </w:rPr>
        <w:t>8</w:t>
      </w:r>
      <w:r w:rsidRPr="00995AFE">
        <w:rPr>
          <w:rFonts w:ascii="Times New Roman" w:hAnsi="Times New Roman" w:cs="Times New Roman"/>
          <w:b/>
          <w:lang w:val="it-IT"/>
        </w:rPr>
        <w:t>.</w:t>
      </w:r>
      <w:r w:rsidRPr="00995AFE">
        <w:rPr>
          <w:rFonts w:ascii="Times New Roman" w:hAnsi="Times New Roman" w:cs="Times New Roman"/>
          <w:lang w:val="it-IT"/>
        </w:rPr>
        <w:t xml:space="preserve">Taxa pentru eliberarea autorizatiei de foraje sau excavari necesare lucrarilor de cercetare si prospectare a terenurilor in etapa efectuarii studiilor geotehnice si a studiilor privind ridicarile topografice,,sondele de gaze,petrol si alte excavari se datoreaza de catre </w:t>
      </w:r>
      <w:r w:rsidRPr="00995AFE">
        <w:rPr>
          <w:rFonts w:ascii="Times New Roman" w:hAnsi="Times New Roman" w:cs="Times New Roman"/>
          <w:lang w:val="it-IT"/>
        </w:rPr>
        <w:lastRenderedPageBreak/>
        <w:t xml:space="preserve">titularii drepturilor de prospectiune si explorare si se calculeaza prin inmultirea numarului de metri patrati ce vor fi efectiv afectati la suprafata solului de foraje cu o valoare </w:t>
      </w:r>
      <w:r w:rsidRPr="00995AFE">
        <w:rPr>
          <w:rFonts w:ascii="Times New Roman" w:hAnsi="Times New Roman" w:cs="Times New Roman"/>
          <w:b/>
          <w:lang w:val="it-IT"/>
        </w:rPr>
        <w:t>10</w:t>
      </w:r>
      <w:r w:rsidRPr="00995AFE">
        <w:rPr>
          <w:rFonts w:ascii="Times New Roman" w:hAnsi="Times New Roman" w:cs="Times New Roman"/>
          <w:lang w:val="it-IT"/>
        </w:rPr>
        <w:t xml:space="preserve"> lei</w:t>
      </w:r>
    </w:p>
    <w:p w14:paraId="3C4FC268" w14:textId="74BFC506" w:rsidR="006704BC" w:rsidRPr="00995AFE" w:rsidRDefault="006704BC" w:rsidP="007D7F87">
      <w:pPr>
        <w:ind w:left="360"/>
        <w:jc w:val="both"/>
        <w:rPr>
          <w:rFonts w:ascii="Times New Roman" w:hAnsi="Times New Roman" w:cs="Times New Roman"/>
          <w:lang w:val="it-IT"/>
        </w:rPr>
      </w:pPr>
      <w:r w:rsidRPr="00995AFE">
        <w:rPr>
          <w:rFonts w:ascii="Times New Roman" w:hAnsi="Times New Roman" w:cs="Times New Roman"/>
          <w:lang w:val="it-IT"/>
        </w:rPr>
        <w:tab/>
        <w:t>In termen de 30 zile de la finalizarea fazelor de cercetare si prospectare,contribuabilii au obligatia sa declare suprafata efectiv afectata de foraje sau excavari,iar in cazul in care aceasta difera de cea pentru care a fost emisa anterior o autorizatie,taxa aferenta se regularizeaza astfel incat sa reflecte suprafata efectiv afectata.</w:t>
      </w:r>
    </w:p>
    <w:p w14:paraId="28FCFCBA" w14:textId="02EA0515" w:rsidR="006704BC" w:rsidRPr="00995AFE" w:rsidRDefault="006704BC" w:rsidP="007D7F87">
      <w:pPr>
        <w:ind w:left="360"/>
        <w:jc w:val="both"/>
        <w:rPr>
          <w:rFonts w:ascii="Times New Roman" w:hAnsi="Times New Roman" w:cs="Times New Roman"/>
          <w:lang w:val="it-IT"/>
        </w:rPr>
      </w:pPr>
      <w:r w:rsidRPr="00995AFE">
        <w:rPr>
          <w:rFonts w:ascii="Times New Roman" w:hAnsi="Times New Roman" w:cs="Times New Roman"/>
          <w:lang w:val="it-IT"/>
        </w:rPr>
        <w:t xml:space="preserve">9.Taxa pentru eliberarea autorizatiei necesare pentru lucrarile de organizare de santier in vederea realizarii unei constructii,care nu sunt incluse in alta autorizatie de construire, este egala cu </w:t>
      </w:r>
      <w:r w:rsidRPr="00995AFE">
        <w:rPr>
          <w:rFonts w:ascii="Times New Roman" w:hAnsi="Times New Roman" w:cs="Times New Roman"/>
          <w:b/>
          <w:lang w:val="it-IT"/>
        </w:rPr>
        <w:t>3%</w:t>
      </w:r>
      <w:r w:rsidRPr="00995AFE">
        <w:rPr>
          <w:rFonts w:ascii="Times New Roman" w:hAnsi="Times New Roman" w:cs="Times New Roman"/>
          <w:lang w:val="it-IT"/>
        </w:rPr>
        <w:t xml:space="preserve"> din valoarea autorizata a lucrarilor de organizare de santier.</w:t>
      </w:r>
    </w:p>
    <w:p w14:paraId="7AC13932" w14:textId="65834870"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 xml:space="preserve">    10.Taxa pentru eliberarea autorizatiei de amenajare de tabere de corturi,casute sau rulote ori campinguri este egala cu </w:t>
      </w:r>
      <w:r w:rsidRPr="00995AFE">
        <w:rPr>
          <w:rFonts w:ascii="Times New Roman" w:hAnsi="Times New Roman" w:cs="Times New Roman"/>
          <w:b/>
          <w:lang w:val="it-IT"/>
        </w:rPr>
        <w:t>2%</w:t>
      </w:r>
      <w:r w:rsidRPr="00995AFE">
        <w:rPr>
          <w:rFonts w:ascii="Times New Roman" w:hAnsi="Times New Roman" w:cs="Times New Roman"/>
          <w:lang w:val="it-IT"/>
        </w:rPr>
        <w:t xml:space="preserve"> din valoarea autorizata a lucrarilor de constructie.</w:t>
      </w:r>
    </w:p>
    <w:p w14:paraId="0B7BB55D" w14:textId="655FD1F2"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 xml:space="preserve">    11.Taxa pentru autorizarea amplasarii de chioscuri,containere,tonete,cabine,spatii de expunere,corpuri si panouri de afisaj,firme si reclame situate pe caile si in spatiile publice este de </w:t>
      </w:r>
      <w:r w:rsidRPr="00995AFE">
        <w:rPr>
          <w:rFonts w:ascii="Times New Roman" w:hAnsi="Times New Roman" w:cs="Times New Roman"/>
          <w:b/>
          <w:lang w:val="it-IT"/>
        </w:rPr>
        <w:t>8</w:t>
      </w:r>
      <w:r w:rsidRPr="00995AFE">
        <w:rPr>
          <w:rFonts w:ascii="Times New Roman" w:hAnsi="Times New Roman" w:cs="Times New Roman"/>
          <w:lang w:val="it-IT"/>
        </w:rPr>
        <w:t xml:space="preserve"> lei,inclusiv,pentru fiecare metru patrat de suprafata ocupata de constructie.</w:t>
      </w:r>
    </w:p>
    <w:p w14:paraId="4ED46C30" w14:textId="20E3A41E"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 xml:space="preserve">    12</w:t>
      </w:r>
      <w:r w:rsidRPr="00995AFE">
        <w:rPr>
          <w:rFonts w:ascii="Times New Roman" w:hAnsi="Times New Roman" w:cs="Times New Roman"/>
          <w:b/>
          <w:lang w:val="it-IT"/>
        </w:rPr>
        <w:t>.</w:t>
      </w:r>
      <w:r w:rsidRPr="00995AFE">
        <w:rPr>
          <w:rFonts w:ascii="Times New Roman" w:hAnsi="Times New Roman" w:cs="Times New Roman"/>
          <w:lang w:val="it-IT"/>
        </w:rPr>
        <w:t xml:space="preserve">Taxa pentru eliberarea unei autorizatii privind lucrarile de racorduri si bransamente la retelele publice de apa,canalizare,gaze,termice,energie electrica,telefonie si televiziune prin cablu  si este de </w:t>
      </w:r>
      <w:r w:rsidRPr="00995AFE">
        <w:rPr>
          <w:rFonts w:ascii="Times New Roman" w:hAnsi="Times New Roman" w:cs="Times New Roman"/>
          <w:b/>
          <w:lang w:val="it-IT"/>
        </w:rPr>
        <w:t>13</w:t>
      </w:r>
      <w:r w:rsidRPr="00995AFE">
        <w:rPr>
          <w:rFonts w:ascii="Times New Roman" w:hAnsi="Times New Roman" w:cs="Times New Roman"/>
          <w:lang w:val="it-IT"/>
        </w:rPr>
        <w:t xml:space="preserve"> lei pentru fiecare racord.</w:t>
      </w:r>
    </w:p>
    <w:p w14:paraId="38DC5113" w14:textId="34FBDCBB" w:rsidR="006704BC" w:rsidRPr="00995AFE" w:rsidRDefault="006704BC" w:rsidP="007D7F87">
      <w:pPr>
        <w:ind w:left="360"/>
        <w:jc w:val="both"/>
        <w:rPr>
          <w:rFonts w:ascii="Times New Roman" w:hAnsi="Times New Roman" w:cs="Times New Roman"/>
          <w:lang w:val="it-IT"/>
        </w:rPr>
      </w:pPr>
      <w:r w:rsidRPr="00995AFE">
        <w:rPr>
          <w:rFonts w:ascii="Times New Roman" w:hAnsi="Times New Roman" w:cs="Times New Roman"/>
          <w:lang w:val="it-IT"/>
        </w:rPr>
        <w:t xml:space="preserve">13.Taxa pentru eliberarea certificatului de nomenclatura staradala si adresa </w:t>
      </w:r>
      <w:r w:rsidRPr="00995AFE">
        <w:rPr>
          <w:rFonts w:ascii="Times New Roman" w:hAnsi="Times New Roman" w:cs="Times New Roman"/>
          <w:b/>
          <w:lang w:val="it-IT"/>
        </w:rPr>
        <w:t xml:space="preserve">9 </w:t>
      </w:r>
      <w:r w:rsidRPr="00995AFE">
        <w:rPr>
          <w:rFonts w:ascii="Times New Roman" w:hAnsi="Times New Roman" w:cs="Times New Roman"/>
          <w:lang w:val="it-IT"/>
        </w:rPr>
        <w:t>lei .</w:t>
      </w:r>
    </w:p>
    <w:p w14:paraId="013F601F" w14:textId="65DBAC9E" w:rsidR="006704BC" w:rsidRPr="00995AFE" w:rsidRDefault="006704BC" w:rsidP="007D7F87">
      <w:pPr>
        <w:ind w:left="360"/>
        <w:jc w:val="both"/>
        <w:rPr>
          <w:rFonts w:ascii="Times New Roman" w:hAnsi="Times New Roman" w:cs="Times New Roman"/>
          <w:lang w:val="it-IT"/>
        </w:rPr>
      </w:pPr>
      <w:r w:rsidRPr="00995AFE">
        <w:rPr>
          <w:rFonts w:ascii="Times New Roman" w:hAnsi="Times New Roman" w:cs="Times New Roman"/>
          <w:lang w:val="it-IT"/>
        </w:rPr>
        <w:t xml:space="preserve">14.Taxa pentru eliberarea autorizatiilor sanitare de functionare </w:t>
      </w:r>
      <w:r w:rsidRPr="00995AFE">
        <w:rPr>
          <w:rFonts w:ascii="Times New Roman" w:hAnsi="Times New Roman" w:cs="Times New Roman"/>
          <w:b/>
          <w:lang w:val="it-IT"/>
        </w:rPr>
        <w:t>21</w:t>
      </w:r>
      <w:r w:rsidRPr="00995AFE">
        <w:rPr>
          <w:rFonts w:ascii="Times New Roman" w:hAnsi="Times New Roman" w:cs="Times New Roman"/>
          <w:lang w:val="it-IT"/>
        </w:rPr>
        <w:t xml:space="preserve"> lei .</w:t>
      </w:r>
    </w:p>
    <w:p w14:paraId="77572DA5" w14:textId="77777777"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 xml:space="preserve">    15. Taxa pentru eliberarea  atestatului de producator,respectiv eliberarea carnetului de comercializare a produselor din sectorul agricol  </w:t>
      </w:r>
      <w:r w:rsidRPr="00995AFE">
        <w:rPr>
          <w:rFonts w:ascii="Times New Roman" w:hAnsi="Times New Roman" w:cs="Times New Roman"/>
          <w:b/>
          <w:lang w:val="it-IT"/>
        </w:rPr>
        <w:t>79</w:t>
      </w:r>
      <w:r w:rsidRPr="00995AFE">
        <w:rPr>
          <w:rFonts w:ascii="Times New Roman" w:hAnsi="Times New Roman" w:cs="Times New Roman"/>
          <w:lang w:val="it-IT"/>
        </w:rPr>
        <w:t xml:space="preserve"> lei.</w:t>
      </w:r>
    </w:p>
    <w:p w14:paraId="667F0F79" w14:textId="77777777"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ab/>
      </w:r>
      <w:r w:rsidRPr="00995AFE">
        <w:rPr>
          <w:rFonts w:ascii="Times New Roman" w:hAnsi="Times New Roman" w:cs="Times New Roman"/>
          <w:lang w:val="it-IT"/>
        </w:rPr>
        <w:tab/>
      </w:r>
      <w:r w:rsidRPr="00995AFE">
        <w:rPr>
          <w:rFonts w:ascii="Times New Roman" w:hAnsi="Times New Roman" w:cs="Times New Roman"/>
          <w:lang w:val="it-IT"/>
        </w:rPr>
        <w:tab/>
        <w:t>-taxa eliberare atestat producator 72 lei</w:t>
      </w:r>
    </w:p>
    <w:p w14:paraId="55DCDC8C" w14:textId="1E7CA7DF"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ab/>
      </w:r>
      <w:r w:rsidRPr="00995AFE">
        <w:rPr>
          <w:rFonts w:ascii="Times New Roman" w:hAnsi="Times New Roman" w:cs="Times New Roman"/>
          <w:lang w:val="it-IT"/>
        </w:rPr>
        <w:tab/>
      </w:r>
      <w:r w:rsidRPr="00995AFE">
        <w:rPr>
          <w:rFonts w:ascii="Times New Roman" w:hAnsi="Times New Roman" w:cs="Times New Roman"/>
          <w:lang w:val="it-IT"/>
        </w:rPr>
        <w:tab/>
        <w:t>-taxa eliberare carnet comercializare produse agricole 13 lei</w:t>
      </w:r>
    </w:p>
    <w:p w14:paraId="1505D90E"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 xml:space="preserve">16. Persoanele a căror activitate este înregistrată în grupele CAEN 561 - Restaurante, 563 - Baruri și alte activități de servire a băuturilor și 932 - Alte activități recreative și distractive, potrivit Clasificării activităților din economia națională - CAEN, actualizată prin Ordinul președintelui Institutului Național de Statistică nr. 337/2007 privind actualizarea Clasificării activităților din economia națională - CAEN, datorează bugetului local al comunei, orașului sau municipiului, după caz, în a cărui rază administrativ-teritorială </w:t>
      </w:r>
      <w:r w:rsidRPr="00995AFE">
        <w:rPr>
          <w:rFonts w:ascii="Times New Roman" w:hAnsi="Times New Roman" w:cs="Times New Roman"/>
          <w:lang w:val="it-IT"/>
        </w:rPr>
        <w:lastRenderedPageBreak/>
        <w:t>se desfășoară activitatea, o taxă pentru eliberarea/vizarea anuală a autorizației privind desfășurarea acestor activități, în funcție de suprafața aferentă activităților respective, în sumă de:</w:t>
      </w:r>
    </w:p>
    <w:p w14:paraId="1C649AA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10 lei/mp, pentru o suprafață de până la 500 m2, inclusiv;</w:t>
      </w:r>
    </w:p>
    <w:p w14:paraId="5A8E6EE2"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până la 8.000 lei pentru o suprafață mai mare de 500 m2.</w:t>
      </w:r>
    </w:p>
    <w:p w14:paraId="2540A8FF"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 xml:space="preserve">Nivelul taxei se stabilește prin hotărâre a consiliului local. </w:t>
      </w:r>
    </w:p>
    <w:p w14:paraId="3CA010C2"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Autorizația privind desfășurarea activităților anterior mentionate, în cazul în care persoana îndeplinește condițiile prevăzute de lege, se emite de către primarul în a cărui rază de competență se află sediul sau punctul de lucru.</w:t>
      </w:r>
    </w:p>
    <w:p w14:paraId="63AFBF50" w14:textId="77777777" w:rsidR="006704BC" w:rsidRPr="00995AFE" w:rsidRDefault="006704BC" w:rsidP="006704BC">
      <w:pPr>
        <w:rPr>
          <w:rFonts w:ascii="Times New Roman" w:hAnsi="Times New Roman" w:cs="Times New Roman"/>
          <w:b/>
          <w:bCs/>
          <w:lang w:val="it-IT"/>
        </w:rPr>
      </w:pPr>
      <w:r w:rsidRPr="00995AFE">
        <w:rPr>
          <w:rFonts w:ascii="Times New Roman" w:hAnsi="Times New Roman" w:cs="Times New Roman"/>
          <w:b/>
          <w:bCs/>
          <w:lang w:val="it-IT"/>
        </w:rPr>
        <w:t xml:space="preserve">- Sunt scutite de taxa pentru eliberarea certificatelor, avizelor și autorizațiilor următoarele:  </w:t>
      </w:r>
    </w:p>
    <w:p w14:paraId="684B3BE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certificatele, avizele și autorizațiile ai căror beneficiari sunt veterani de război, văduve de război sau văduve nerecăsătorite ale veteranilor de război;</w:t>
      </w:r>
    </w:p>
    <w:p w14:paraId="2946C11A"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certificatele, avizele și autorizațiile ai căror beneficiari sunt persoanele prevăzute la art. 1 al Decretului-lege nr. 118/1990, republicat, cu modificările și completările ulterioare, și a persoanelor fizice prevăzute la art. 1 din Ordonanța Guvernului nr. 105/1999, aprobată cu modificări și completări prin Legea nr. 189/2000, cu modificările și completările ulterioare;</w:t>
      </w:r>
    </w:p>
    <w:p w14:paraId="1A6AB94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c) certificatele de urbanism și autorizațiile de construire pentru lăcașuri de cult sau construcții-anexă;</w:t>
      </w:r>
    </w:p>
    <w:p w14:paraId="0B534A9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d) certificatele de urbanism și autorizațiile de construire pentru dezvoltarea, modernizarea sau reabilitarea infrastructurilor din transporturi care aparțin domeniului public al statului;</w:t>
      </w:r>
    </w:p>
    <w:p w14:paraId="15613C41"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e) certificatele de urbanism și autorizațiile de construire pentru lucrările de interes public național, județean sau local;</w:t>
      </w:r>
    </w:p>
    <w:p w14:paraId="4E51425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f) certificatele de urbanism și autorizațiile de construire, dacă beneficiarul construcției este o instituție publică;</w:t>
      </w:r>
    </w:p>
    <w:p w14:paraId="1E6AA3FA"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g) autorizațiile de construire pentru autostrăzile și căile ferate atribuite prin concesionare, conform legii;</w:t>
      </w:r>
    </w:p>
    <w:p w14:paraId="7C21734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h) certificatele de urbanism și autorizațiile de construire, dacă beneficiarul construcției este o instituție sau o unitate care funcționează sub coordonarea Ministerului Educației și Cercetării Științifice sau a Ministerului Tineretului și Sportului;</w:t>
      </w:r>
    </w:p>
    <w:p w14:paraId="2A50533F"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lastRenderedPageBreak/>
        <w:t>i) certificat de urbanism sau autorizație de construire, dacă beneficiarul construcției este o fundație înființată prin testament, constituită conform legii, cu scopul de a întreține, dezvolta și ajuta instituții de cultură națională, precum și de a susține acțiuni cu caracter umanitar, social și cultural;</w:t>
      </w:r>
    </w:p>
    <w:p w14:paraId="66965374"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j) certificat de urbanism sau autorizație de construire, dacă beneficiarul construcției este o organizație care are ca unică activitate acordarea gratuită de servicii sociale în unități specializate care asigură găzduire, îngrijire socială și medicală, asistență, ocrotire, activități de recuperare, reabilitare și reinserție socială pentru copil, familie, persoane cu handicap, persoane vârstnice, precum și pentru alte persoane aflate în dificultate, în condițiile legii;</w:t>
      </w:r>
    </w:p>
    <w:p w14:paraId="300C727E"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k) certificat de urbanism sau autorizație de construire, în cazul unei calamități naturale. (2) Consiliile locale pot hotărî să acorde scutirea sau reducerea taxei pentru eliberarea certificatelor, avizelor și autorizațiilor pentru:</w:t>
      </w:r>
    </w:p>
    <w:p w14:paraId="68910E1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lucrări de întreținere, reparare, conservare, consolidare, restaurare, punere în valoare a monumentelor istorice astfel cum sunt definite în Legea nr. 422/2001 privind protejarea monumentelor istorice, republicată, cu modificările ulterioare, datorate de proprietarii persoane fizice care realizează, integral sau parțial, aceste lucrări pe cheltuială proprie;</w:t>
      </w:r>
    </w:p>
    <w:p w14:paraId="1FD63251"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lucrări destinate păstrării integrității fizice și a cadrului construit sau natural al monumentelor istorice definite în Legea nr. 422/2001, republicată, cu modificările ulterioare, finanțate de proprietarii imobilelor din zona de protecție a monumentelor istorice, în concordanță cu reglementările cuprinse în documentațiile de urbanism întocmite potrivit legii;</w:t>
      </w:r>
    </w:p>
    <w:p w14:paraId="77551C79"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c) lucrări executate în condițiile Ordonanței Guvernului nr. 20/1994 privind măsuri pentru reducerea riscului seismic al construcțiilor existente, republicată, cu modificările și completările ulterioare;</w:t>
      </w:r>
    </w:p>
    <w:p w14:paraId="7DCE0528" w14:textId="2BF007C8"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d) lucrări executate în zone de regenerare urbană, delimitate în condițiile Legii nr. 350/2001 privind amenajarea teritoriului și urbanismul, cu modificările și completările ulterioare, lucrări în care se desfășoară operațiuni de regenerare urbană coordonate de administrația locală, în perioada derulării operațiunilor respective</w:t>
      </w:r>
    </w:p>
    <w:p w14:paraId="5C396802" w14:textId="3347B9D1" w:rsidR="006704BC" w:rsidRPr="00995AFE" w:rsidRDefault="006704BC" w:rsidP="006704BC">
      <w:pPr>
        <w:jc w:val="both"/>
        <w:rPr>
          <w:rFonts w:ascii="Times New Roman" w:hAnsi="Times New Roman" w:cs="Times New Roman"/>
          <w:b/>
          <w:bCs/>
          <w:lang w:val="it-IT"/>
        </w:rPr>
      </w:pPr>
      <w:r w:rsidRPr="00995AFE">
        <w:rPr>
          <w:rFonts w:ascii="Times New Roman" w:hAnsi="Times New Roman" w:cs="Times New Roman"/>
          <w:b/>
          <w:bCs/>
          <w:lang w:val="it-IT"/>
        </w:rPr>
        <w:t>17.Taxa pentru serviciile de reclama si publicitate</w:t>
      </w:r>
    </w:p>
    <w:p w14:paraId="2157FC94"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 xml:space="preserve">  (1)Orice persoană care beneficiază de servicii de reclamă și publicitate în România în baza unui contract sau a unui alt fel de înțelegere încheiată cu altă persoană datorează plata taxei prevăzute în prezentul articol, cu excepția serviciilor de reclamă și publicitate realizate prin mijloacele de informare în masă scrise și audiovizuale. </w:t>
      </w:r>
    </w:p>
    <w:p w14:paraId="47818A2A"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lastRenderedPageBreak/>
        <w:t>(2) Publicitatea realizată prin mijloace de informare în masă scrise și audiovizuale, în sensul prezentului articol, corespunde activităților agenților de publicitate potrivit Clasificării activităților din economia națională - CAEN, cu modificările ulterioare, respectiv publicitatea realizată prin ziare și alte tipărituri, precum și prin radio, televiziune și internet.</w:t>
      </w:r>
    </w:p>
    <w:p w14:paraId="4F9E4346"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(3) Taxa prevăzută în prezentul articol, denumită în continuare taxa pentru servicii de reclamă și publicitate, se plătește la bugetul local al unității administrativ-teritoriale în raza căreia persoana prestează serviciile de reclamă și publicitate.</w:t>
      </w:r>
    </w:p>
    <w:p w14:paraId="0587C25A"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(4) Taxa pentru servicii de reclamă și publicitate se calculează prin aplicarea cotei taxei respective la valoarea serviciilor de reclamă și publicitate.</w:t>
      </w:r>
    </w:p>
    <w:p w14:paraId="4437BC14" w14:textId="4238A68B"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(5) Cota taxei se stabilește de consiliul local, fiind cuprinsă între 3%.</w:t>
      </w:r>
    </w:p>
    <w:p w14:paraId="29372CC0"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(6) Valoarea serviciilor de reclamă și publicitate cuprinde orice plată obținută sau care urmează a fi obținută pentru serviciile de reclamă și publicitate, cu excepția taxei pe valoarea adăugată.</w:t>
      </w:r>
    </w:p>
    <w:p w14:paraId="44BC814A"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(7) Taxa pentru servicii de reclamă și publicitate prevăzută la alin. (1) se declară și se plătește de către prestatorul serviciului de reclamă și publicitate la bugetul local, lunar, până la data de 10 a lunii următoare celei în care a intrat în vigoare contractul de prestări de servicii de reclamă și publicitate.</w:t>
      </w:r>
    </w:p>
    <w:p w14:paraId="0EB8CEED" w14:textId="77777777" w:rsidR="006704BC" w:rsidRPr="00995AFE" w:rsidRDefault="006704BC" w:rsidP="006704BC">
      <w:pPr>
        <w:rPr>
          <w:rFonts w:ascii="Times New Roman" w:hAnsi="Times New Roman" w:cs="Times New Roman"/>
          <w:lang w:val="it-IT"/>
        </w:rPr>
      </w:pPr>
      <w:bookmarkStart w:id="1" w:name="A478"/>
      <w:bookmarkEnd w:id="1"/>
      <w:r w:rsidRPr="00995AFE">
        <w:rPr>
          <w:rFonts w:ascii="Times New Roman" w:hAnsi="Times New Roman" w:cs="Times New Roman"/>
          <w:lang w:val="it-IT"/>
        </w:rPr>
        <w:t>- Taxa pentru afișaj în scop de reclamă și publicitate</w:t>
      </w:r>
    </w:p>
    <w:p w14:paraId="62E701CF"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(1) Orice persoană care utilizează un panou, un afișaj sau o structură de afișaj pentru reclamă și publicitate, cu excepția celei care intră sub incidența </w:t>
      </w:r>
      <w:r w:rsidRPr="00995AFE">
        <w:rPr>
          <w:rFonts w:ascii="Times New Roman" w:hAnsi="Times New Roman" w:cs="Times New Roman"/>
        </w:rPr>
        <w:fldChar w:fldCharType="begin"/>
      </w:r>
      <w:r w:rsidRPr="00995AFE">
        <w:rPr>
          <w:rFonts w:ascii="Times New Roman" w:hAnsi="Times New Roman" w:cs="Times New Roman"/>
          <w:lang w:val="it-IT"/>
        </w:rPr>
        <w:instrText xml:space="preserve"> HYPERLINK "https://static.anaf.ro/static/10/Anaf/legislatie/Cod_fiscal_norme_11022020.htm" \l "A477" </w:instrText>
      </w:r>
      <w:r w:rsidRPr="00995AFE">
        <w:rPr>
          <w:rFonts w:ascii="Times New Roman" w:hAnsi="Times New Roman" w:cs="Times New Roman"/>
        </w:rPr>
      </w:r>
      <w:r w:rsidRPr="00995AFE">
        <w:rPr>
          <w:rFonts w:ascii="Times New Roman" w:hAnsi="Times New Roman" w:cs="Times New Roman"/>
        </w:rPr>
        <w:fldChar w:fldCharType="separate"/>
      </w:r>
      <w:r w:rsidRPr="00995AFE">
        <w:rPr>
          <w:rStyle w:val="Hyperlink"/>
          <w:rFonts w:ascii="Times New Roman" w:hAnsi="Times New Roman" w:cs="Times New Roman"/>
          <w:lang w:val="it-IT"/>
        </w:rPr>
        <w:t>art. 477</w:t>
      </w:r>
      <w:r w:rsidRPr="00995AFE">
        <w:rPr>
          <w:rFonts w:ascii="Times New Roman" w:hAnsi="Times New Roman" w:cs="Times New Roman"/>
        </w:rPr>
        <w:fldChar w:fldCharType="end"/>
      </w:r>
      <w:r w:rsidRPr="00995AFE">
        <w:rPr>
          <w:rFonts w:ascii="Times New Roman" w:hAnsi="Times New Roman" w:cs="Times New Roman"/>
          <w:lang w:val="it-IT"/>
        </w:rPr>
        <w:t xml:space="preserve">, datorează plata taxei anuale prevăzute în prezentul articol către bugetul local al comunei, al orașului sau al municipiului, după caz, în raza căreia/căruia este amplasat panoul, afișajul sau structura de afișaj respectivă. La nivelul municipiului București, această taxă revine bugetului local al sectorului în raza căruia este amplasat panoul, afișajul sau structura de afișaj respectivă. </w:t>
      </w:r>
    </w:p>
    <w:p w14:paraId="533D4661"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(2) Valoarea taxei pentru afișaj în scop de reclamă și publicitate se calculează anual prin înmulțirea numărului de metri pătrați sau a fracțiunii de metru pătrat a suprafeței afișajului pentru reclamă sau publicitate cu suma stabilită de consiliul local, astfel:</w:t>
      </w:r>
    </w:p>
    <w:p w14:paraId="70C1CB74"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 xml:space="preserve">a) În cazul unui afișaj situat în locul în care persoana derulează o activitate economică, suma este de până la </w:t>
      </w:r>
      <w:r w:rsidRPr="00995AFE">
        <w:rPr>
          <w:rFonts w:ascii="Times New Roman" w:hAnsi="Times New Roman" w:cs="Times New Roman"/>
          <w:b/>
          <w:bCs/>
          <w:lang w:val="it-IT"/>
        </w:rPr>
        <w:t>33 lei</w:t>
      </w:r>
      <w:r w:rsidRPr="00995AFE">
        <w:rPr>
          <w:rFonts w:ascii="Times New Roman" w:hAnsi="Times New Roman" w:cs="Times New Roman"/>
          <w:lang w:val="it-IT"/>
        </w:rPr>
        <w:t>, inclusiv;</w:t>
      </w:r>
    </w:p>
    <w:p w14:paraId="55A727A3"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 xml:space="preserve">b) În cazul oricărui altui panou, afișaj sau oricărei altei structuri de afișaj pentru reclamă și publicitate, suma este de până la </w:t>
      </w:r>
      <w:r w:rsidRPr="00995AFE">
        <w:rPr>
          <w:rFonts w:ascii="Times New Roman" w:hAnsi="Times New Roman" w:cs="Times New Roman"/>
          <w:b/>
          <w:bCs/>
          <w:lang w:val="it-IT"/>
        </w:rPr>
        <w:t>24 lei</w:t>
      </w:r>
      <w:r w:rsidRPr="00995AFE">
        <w:rPr>
          <w:rFonts w:ascii="Times New Roman" w:hAnsi="Times New Roman" w:cs="Times New Roman"/>
          <w:lang w:val="it-IT"/>
        </w:rPr>
        <w:t>, inclusiv.</w:t>
      </w:r>
    </w:p>
    <w:p w14:paraId="08A873DB"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lastRenderedPageBreak/>
        <w:t>(3) Taxa pentru afișaj în scop de reclamă și publicitate se recalculează pentru a reflecta numărul de luni sau fracțiunea din lună dintr-un an calendaristic în care se afișează în scop de reclamă și publicitate.</w:t>
      </w:r>
    </w:p>
    <w:p w14:paraId="417151A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(4) Taxa pentru afișajul în scop de reclamă și publicitate se plătește anual, în două rate egale, până la datele de 31 martie și 30 septembrie inclusiv. Taxa pentru afișajul în scop de reclamă și publicitate, datorată aceluiași buget local de către contribuabili, persoane fizice și juridice, de până la 50 lei inclusiv, se plătește integral până la primul termen de plată.</w:t>
      </w:r>
    </w:p>
    <w:p w14:paraId="33565D3E"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(5) Persoanele care datorează taxa pentru afișaj în scop de reclamă și publicitate sunt obligate să depună o declarație la compartimentul de specialitate al autorității administrației publice locale în termen de 30 de zile de la data amplasării structurii de afișaj.</w:t>
      </w:r>
    </w:p>
    <w:p w14:paraId="1343EABE" w14:textId="77777777" w:rsidR="006704BC" w:rsidRPr="00995AFE" w:rsidRDefault="006704BC" w:rsidP="006704BC">
      <w:pPr>
        <w:rPr>
          <w:rFonts w:ascii="Times New Roman" w:hAnsi="Times New Roman" w:cs="Times New Roman"/>
          <w:lang w:val="it-IT"/>
        </w:rPr>
      </w:pPr>
      <w:bookmarkStart w:id="2" w:name="A479"/>
      <w:bookmarkEnd w:id="2"/>
      <w:r w:rsidRPr="00995AFE">
        <w:rPr>
          <w:rFonts w:ascii="Times New Roman" w:hAnsi="Times New Roman" w:cs="Times New Roman"/>
          <w:lang w:val="it-IT"/>
        </w:rPr>
        <w:t>ART. 479 - Scutiri</w:t>
      </w:r>
    </w:p>
    <w:p w14:paraId="2F913EF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(1) Taxa pentru serviciile de reclamă și publicitate și taxa pentru afișaj în scop de reclamă și publicitate nu se aplică instituțiilor publice, cu excepția cazurilor când acestea fac reclamă unor activități economice.</w:t>
      </w:r>
    </w:p>
    <w:p w14:paraId="722A19B8"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(2) Taxa prevăzută în prezentul articol, denumită în continuare taxa pentru afișaj în scop de reclamă și publicitate, nu se aplică unei persoane care închiriază panoul, afișajul sau structura de afișaj unei alte persoane, în acest caz taxa prevăzută la </w:t>
      </w:r>
      <w:r w:rsidRPr="00995AFE">
        <w:rPr>
          <w:rFonts w:ascii="Times New Roman" w:hAnsi="Times New Roman" w:cs="Times New Roman"/>
        </w:rPr>
        <w:fldChar w:fldCharType="begin"/>
      </w:r>
      <w:r w:rsidRPr="00995AFE">
        <w:rPr>
          <w:rFonts w:ascii="Times New Roman" w:hAnsi="Times New Roman" w:cs="Times New Roman"/>
          <w:lang w:val="it-IT"/>
        </w:rPr>
        <w:instrText xml:space="preserve"> HYPERLINK "https://static.anaf.ro/static/10/Anaf/legislatie/Cod_fiscal_norme_11022020.htm" \l "A477" </w:instrText>
      </w:r>
      <w:r w:rsidRPr="00995AFE">
        <w:rPr>
          <w:rFonts w:ascii="Times New Roman" w:hAnsi="Times New Roman" w:cs="Times New Roman"/>
        </w:rPr>
      </w:r>
      <w:r w:rsidRPr="00995AFE">
        <w:rPr>
          <w:rFonts w:ascii="Times New Roman" w:hAnsi="Times New Roman" w:cs="Times New Roman"/>
        </w:rPr>
        <w:fldChar w:fldCharType="separate"/>
      </w:r>
      <w:r w:rsidRPr="00995AFE">
        <w:rPr>
          <w:rStyle w:val="Hyperlink"/>
          <w:rFonts w:ascii="Times New Roman" w:hAnsi="Times New Roman" w:cs="Times New Roman"/>
          <w:lang w:val="it-IT"/>
        </w:rPr>
        <w:t>art. 477</w:t>
      </w:r>
      <w:r w:rsidRPr="00995AFE">
        <w:rPr>
          <w:rFonts w:ascii="Times New Roman" w:hAnsi="Times New Roman" w:cs="Times New Roman"/>
        </w:rPr>
        <w:fldChar w:fldCharType="end"/>
      </w:r>
      <w:r w:rsidRPr="00995AFE">
        <w:rPr>
          <w:rFonts w:ascii="Times New Roman" w:hAnsi="Times New Roman" w:cs="Times New Roman"/>
          <w:lang w:val="it-IT"/>
        </w:rPr>
        <w:t> fiind plătită de această ultimă persoană.</w:t>
      </w:r>
    </w:p>
    <w:p w14:paraId="54298F52"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(3) Taxa pentru afișaj în scop de reclamă și publicitate nu se datorează pentru afișele, panourile sau alte mijloace de reclamă și publicitate amplasate în interiorul clădirilor.</w:t>
      </w:r>
    </w:p>
    <w:p w14:paraId="596C10C8"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(4) Taxa pentru afișaj în scop de reclamă și publicitate nu se aplică pentru panourile de identificare a instalațiilor energetice, marcaje de avertizare sau marcaje de circulație, precum și alte informații de utilitate publică și educaționale.</w:t>
      </w:r>
    </w:p>
    <w:p w14:paraId="564BF05B" w14:textId="52445E23"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(5) Nu se datorează taxa pentru folosirea mijloacelor de reclamă și publicitate pentru afișajul efectuat pe mijloacele de transport care nu sunt destinate, prin construcția lor, realizării de reclamă și publicitate.</w:t>
      </w:r>
    </w:p>
    <w:p w14:paraId="3A50C15B" w14:textId="77777777" w:rsidR="006704BC" w:rsidRPr="00995AFE" w:rsidRDefault="006704BC" w:rsidP="006704BC">
      <w:pPr>
        <w:rPr>
          <w:rFonts w:ascii="Times New Roman" w:hAnsi="Times New Roman" w:cs="Times New Roman"/>
          <w:b/>
          <w:bCs/>
          <w:lang w:val="it-IT"/>
        </w:rPr>
      </w:pPr>
      <w:r w:rsidRPr="00995AFE">
        <w:rPr>
          <w:rFonts w:ascii="Times New Roman" w:hAnsi="Times New Roman" w:cs="Times New Roman"/>
          <w:lang w:val="it-IT"/>
        </w:rPr>
        <w:t xml:space="preserve"> </w:t>
      </w:r>
      <w:r w:rsidRPr="00995AFE">
        <w:rPr>
          <w:rFonts w:ascii="Times New Roman" w:hAnsi="Times New Roman" w:cs="Times New Roman"/>
          <w:b/>
          <w:bCs/>
          <w:lang w:val="it-IT"/>
        </w:rPr>
        <w:t>18.Impozitul pe spectacole</w:t>
      </w:r>
    </w:p>
    <w:p w14:paraId="471681E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(1) Orice persoană care organizează o manifestare artistică, o competiție sportivă sau altă activitate distractivă în România are obligația de a plăti impozitul prevăzut în prezentul capitol, denumit în continuare impozitul pe spectacole.</w:t>
      </w:r>
    </w:p>
    <w:p w14:paraId="4583079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lastRenderedPageBreak/>
        <w:t>(2) Impozitul pe spectacole se plătește la bugetul local al unității administrativ-teritoriale în raza căreia are loc manifestarea artistică, competiția sportivă sau altă activitate distractivă. </w:t>
      </w:r>
      <w:r w:rsidRPr="00995AFE">
        <w:rPr>
          <w:rFonts w:ascii="Times New Roman" w:hAnsi="Times New Roman" w:cs="Times New Roman"/>
        </w:rPr>
        <w:fldChar w:fldCharType="begin"/>
      </w:r>
      <w:r w:rsidRPr="00995AFE">
        <w:rPr>
          <w:rFonts w:ascii="Times New Roman" w:hAnsi="Times New Roman" w:cs="Times New Roman"/>
          <w:lang w:val="it-IT"/>
        </w:rPr>
        <w:instrText xml:space="preserve"> HYPERLINK "https://static.anaf.ro/static/10/Anaf/legislatie/Cod_fiscal_norme_11022020.htm" \l "B480" </w:instrText>
      </w:r>
      <w:r w:rsidRPr="00995AFE">
        <w:rPr>
          <w:rFonts w:ascii="Times New Roman" w:hAnsi="Times New Roman" w:cs="Times New Roman"/>
        </w:rPr>
      </w:r>
      <w:r w:rsidRPr="00995AFE">
        <w:rPr>
          <w:rFonts w:ascii="Times New Roman" w:hAnsi="Times New Roman" w:cs="Times New Roman"/>
        </w:rPr>
        <w:fldChar w:fldCharType="separate"/>
      </w:r>
      <w:r w:rsidRPr="00995AFE">
        <w:rPr>
          <w:rStyle w:val="Hyperlink"/>
          <w:rFonts w:ascii="Times New Roman" w:hAnsi="Times New Roman" w:cs="Times New Roman"/>
          <w:lang w:val="it-IT"/>
        </w:rPr>
        <w:t>Norme metodologice</w:t>
      </w:r>
      <w:r w:rsidRPr="00995AFE">
        <w:rPr>
          <w:rFonts w:ascii="Times New Roman" w:hAnsi="Times New Roman" w:cs="Times New Roman"/>
        </w:rPr>
        <w:fldChar w:fldCharType="end"/>
      </w:r>
    </w:p>
    <w:p w14:paraId="4EC7D372" w14:textId="77777777" w:rsidR="006704BC" w:rsidRPr="00995AFE" w:rsidRDefault="006704BC" w:rsidP="006704BC">
      <w:pPr>
        <w:rPr>
          <w:rFonts w:ascii="Times New Roman" w:hAnsi="Times New Roman" w:cs="Times New Roman"/>
          <w:lang w:val="it-IT"/>
        </w:rPr>
      </w:pPr>
      <w:bookmarkStart w:id="3" w:name="A481"/>
      <w:bookmarkEnd w:id="3"/>
      <w:r w:rsidRPr="00995AFE">
        <w:rPr>
          <w:rFonts w:ascii="Times New Roman" w:hAnsi="Times New Roman" w:cs="Times New Roman"/>
          <w:lang w:val="it-IT"/>
        </w:rPr>
        <w:t>- Calculul impozitului</w:t>
      </w:r>
    </w:p>
    <w:p w14:paraId="6307AC3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(1) Impozitul pe spectacole se calculează prin aplicarea cotei de impozit la suma încasată din vânzarea biletelor de intrare și a abonamentelor. </w:t>
      </w:r>
      <w:r w:rsidRPr="00995AFE">
        <w:rPr>
          <w:rFonts w:ascii="Times New Roman" w:hAnsi="Times New Roman" w:cs="Times New Roman"/>
        </w:rPr>
        <w:fldChar w:fldCharType="begin"/>
      </w:r>
      <w:r w:rsidRPr="00995AFE">
        <w:rPr>
          <w:rFonts w:ascii="Times New Roman" w:hAnsi="Times New Roman" w:cs="Times New Roman"/>
          <w:lang w:val="it-IT"/>
        </w:rPr>
        <w:instrText xml:space="preserve"> HYPERLINK "https://static.anaf.ro/static/10/Anaf/legislatie/Cod_fiscal_norme_11022020.htm" \l "B481" </w:instrText>
      </w:r>
      <w:r w:rsidRPr="00995AFE">
        <w:rPr>
          <w:rFonts w:ascii="Times New Roman" w:hAnsi="Times New Roman" w:cs="Times New Roman"/>
        </w:rPr>
      </w:r>
      <w:r w:rsidRPr="00995AFE">
        <w:rPr>
          <w:rFonts w:ascii="Times New Roman" w:hAnsi="Times New Roman" w:cs="Times New Roman"/>
        </w:rPr>
        <w:fldChar w:fldCharType="separate"/>
      </w:r>
      <w:r w:rsidRPr="00995AFE">
        <w:rPr>
          <w:rStyle w:val="Hyperlink"/>
          <w:rFonts w:ascii="Times New Roman" w:hAnsi="Times New Roman" w:cs="Times New Roman"/>
          <w:lang w:val="it-IT"/>
        </w:rPr>
        <w:t>Norme metodologice</w:t>
      </w:r>
      <w:r w:rsidRPr="00995AFE">
        <w:rPr>
          <w:rFonts w:ascii="Times New Roman" w:hAnsi="Times New Roman" w:cs="Times New Roman"/>
        </w:rPr>
        <w:fldChar w:fldCharType="end"/>
      </w:r>
    </w:p>
    <w:p w14:paraId="3866476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(2) Consiliile locale hotărăsc cota de impozit după cum urmează:</w:t>
      </w:r>
    </w:p>
    <w:p w14:paraId="46CDB4E0"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până la 2% pentru spectacolul de teatru, balet, operă, operetă, concert filarmonic sau altă manifestare muzicală, prezentarea unui film la cinematograf, un spectacol de circ sau orice competiție sportivă internă sau internațională;</w:t>
      </w:r>
    </w:p>
    <w:p w14:paraId="5CA0BE4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până la 5% în cazul oricărei altei manifestări artistice decât cele enumerate la lit. a).</w:t>
      </w:r>
    </w:p>
    <w:p w14:paraId="1DB09FE2"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14:paraId="1BF25EC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(4) Persoanele care datorează impozitul pe spectacole stabilit în conformitate cu prezentul articol au obligația de:</w:t>
      </w:r>
    </w:p>
    <w:p w14:paraId="3C2A71DA"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a înregistra biletele de intrare și/sau abonamentele la compartimentul de specialitate al autorității administrației publice locale care își exercită autoritatea asupra locului unde are loc spectacolul;</w:t>
      </w:r>
    </w:p>
    <w:p w14:paraId="435E7A3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a anunța tarifele pentru spectacol în locul unde este programat să aibă loc spectacolul, precum și în orice alt loc în care se vând bilete de intrare și/sau abonamente;</w:t>
      </w:r>
    </w:p>
    <w:p w14:paraId="1A831E12"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c) a preciza tarifele pe biletele de intrare și/sau abonamente și de a nu încasa sume care depășesc tarifele precizate pe biletele de intrare și/sau abonamente;</w:t>
      </w:r>
    </w:p>
    <w:p w14:paraId="332551B6"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d) a emite un bilet de intrare și/sau abonament pentru toate sumele primite de la spectatori;</w:t>
      </w:r>
    </w:p>
    <w:p w14:paraId="39BC7D4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e) a asigura, la cererea compartimentului de specialitate al autorității administrației publice locale, documentele justificative privind calculul și plata impozitului pe spectacole;</w:t>
      </w:r>
    </w:p>
    <w:p w14:paraId="0F1F9FB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lastRenderedPageBreak/>
        <w:t>f) a se conforma oricăror altor cerințe privind tipărirea, înregistrarea, avizarea, evidența și inventarul biletelor de intrare și a abonamentelor, care sunt precizate în normele elaborate în comun de Ministerul Finanțelor Publice și Ministerul Dezvoltării Regionale și Administrației Publice, contrasemnate de Ministerul Culturii și Ministerul Tineretului și Sportului.</w:t>
      </w:r>
    </w:p>
    <w:p w14:paraId="4B3EA717" w14:textId="77777777" w:rsidR="006704BC" w:rsidRPr="00995AFE" w:rsidRDefault="006704BC" w:rsidP="006704BC">
      <w:pPr>
        <w:rPr>
          <w:rFonts w:ascii="Times New Roman" w:hAnsi="Times New Roman" w:cs="Times New Roman"/>
          <w:b/>
          <w:bCs/>
          <w:lang w:val="it-IT"/>
        </w:rPr>
      </w:pPr>
      <w:bookmarkStart w:id="4" w:name="A482"/>
      <w:bookmarkEnd w:id="4"/>
      <w:r w:rsidRPr="00995AFE">
        <w:rPr>
          <w:rFonts w:ascii="Times New Roman" w:hAnsi="Times New Roman" w:cs="Times New Roman"/>
          <w:lang w:val="it-IT"/>
        </w:rPr>
        <w:t xml:space="preserve"> </w:t>
      </w:r>
      <w:r w:rsidRPr="00995AFE">
        <w:rPr>
          <w:rFonts w:ascii="Times New Roman" w:hAnsi="Times New Roman" w:cs="Times New Roman"/>
          <w:b/>
          <w:bCs/>
          <w:lang w:val="it-IT"/>
        </w:rPr>
        <w:t>- Scutiri</w:t>
      </w:r>
    </w:p>
    <w:p w14:paraId="3D9CEA02"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Spectacolele organizate în scopuri umanitare sunt scutite de la plata impozitului pe spectacole.</w:t>
      </w:r>
      <w:r w:rsidRPr="00995AFE">
        <w:rPr>
          <w:rFonts w:ascii="Times New Roman" w:hAnsi="Times New Roman" w:cs="Times New Roman"/>
        </w:rPr>
        <w:fldChar w:fldCharType="begin"/>
      </w:r>
      <w:r w:rsidRPr="00995AFE">
        <w:rPr>
          <w:rFonts w:ascii="Times New Roman" w:hAnsi="Times New Roman" w:cs="Times New Roman"/>
          <w:lang w:val="it-IT"/>
        </w:rPr>
        <w:instrText xml:space="preserve"> HYPERLINK "https://static.anaf.ro/static/10/Anaf/legislatie/Cod_fiscal_norme_11022020.htm" \l "B482" </w:instrText>
      </w:r>
      <w:r w:rsidRPr="00995AFE">
        <w:rPr>
          <w:rFonts w:ascii="Times New Roman" w:hAnsi="Times New Roman" w:cs="Times New Roman"/>
        </w:rPr>
      </w:r>
      <w:r w:rsidRPr="00995AFE">
        <w:rPr>
          <w:rFonts w:ascii="Times New Roman" w:hAnsi="Times New Roman" w:cs="Times New Roman"/>
        </w:rPr>
        <w:fldChar w:fldCharType="separate"/>
      </w:r>
      <w:r w:rsidRPr="00995AFE">
        <w:rPr>
          <w:rStyle w:val="Hyperlink"/>
          <w:rFonts w:ascii="Times New Roman" w:hAnsi="Times New Roman" w:cs="Times New Roman"/>
          <w:lang w:val="it-IT"/>
        </w:rPr>
        <w:t> Norme metodologice</w:t>
      </w:r>
      <w:r w:rsidRPr="00995AFE">
        <w:rPr>
          <w:rFonts w:ascii="Times New Roman" w:hAnsi="Times New Roman" w:cs="Times New Roman"/>
        </w:rPr>
        <w:fldChar w:fldCharType="end"/>
      </w:r>
    </w:p>
    <w:p w14:paraId="47CA2199" w14:textId="77777777" w:rsidR="006704BC" w:rsidRPr="00995AFE" w:rsidRDefault="006704BC" w:rsidP="006704BC">
      <w:pPr>
        <w:rPr>
          <w:rFonts w:ascii="Times New Roman" w:hAnsi="Times New Roman" w:cs="Times New Roman"/>
          <w:lang w:val="it-IT"/>
        </w:rPr>
      </w:pPr>
      <w:bookmarkStart w:id="5" w:name="A483"/>
      <w:bookmarkEnd w:id="5"/>
      <w:r w:rsidRPr="00995AFE">
        <w:rPr>
          <w:rFonts w:ascii="Times New Roman" w:hAnsi="Times New Roman" w:cs="Times New Roman"/>
          <w:lang w:val="it-IT"/>
        </w:rPr>
        <w:t xml:space="preserve"> - Plata impozitului</w:t>
      </w:r>
    </w:p>
    <w:p w14:paraId="3077C060"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(1) Impozitul pe spectacole se plătește lunar până la data de 10, inclusiv, a lunii următoare celei în care a avut loc spectacolul.</w:t>
      </w:r>
    </w:p>
    <w:p w14:paraId="7D1BFBE3"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(2) Orice persoană care datorează impozitul pe spectacole are obligația de a depune o declarație la compartimentul de specialitate al autorității administrației publice locale, până la data stabilită pentru fiecare plată a impozitului pe spectacole. Formatul declarației se precizează în normele elaborate în comun de Ministerul Finanțelor Publice și Ministerul Dezvoltării Regionale și Administrației Publice.</w:t>
      </w:r>
    </w:p>
    <w:p w14:paraId="1CE386D6" w14:textId="640BFBA7" w:rsidR="006704BC" w:rsidRPr="007D7F87" w:rsidRDefault="006704BC" w:rsidP="007D7F87">
      <w:pPr>
        <w:rPr>
          <w:rFonts w:ascii="Times New Roman" w:hAnsi="Times New Roman" w:cs="Times New Roman"/>
          <w:lang w:val="it-IT"/>
        </w:rPr>
      </w:pPr>
      <w:r w:rsidRPr="00995AFE">
        <w:rPr>
          <w:rFonts w:ascii="Times New Roman" w:hAnsi="Times New Roman" w:cs="Times New Roman"/>
          <w:lang w:val="it-IT"/>
        </w:rPr>
        <w:t>(3) Persoanele care datorează impozitul pe spectacole răspund pentru calculul corect al impozitului, depunerea la timp a declarației și plata la timp a impozitului.</w:t>
      </w:r>
    </w:p>
    <w:p w14:paraId="469869EF" w14:textId="4AFD3752" w:rsidR="006704BC" w:rsidRPr="00995AFE" w:rsidRDefault="006704BC" w:rsidP="006704BC">
      <w:pPr>
        <w:jc w:val="both"/>
        <w:rPr>
          <w:rFonts w:ascii="Times New Roman" w:hAnsi="Times New Roman" w:cs="Times New Roman"/>
          <w:b/>
          <w:lang w:val="it-IT"/>
        </w:rPr>
      </w:pPr>
      <w:r w:rsidRPr="00995AFE">
        <w:rPr>
          <w:rFonts w:ascii="Times New Roman" w:hAnsi="Times New Roman" w:cs="Times New Roman"/>
          <w:lang w:val="it-IT"/>
        </w:rPr>
        <w:t xml:space="preserve">      </w:t>
      </w:r>
      <w:r w:rsidRPr="00995AFE">
        <w:rPr>
          <w:rFonts w:ascii="Times New Roman" w:hAnsi="Times New Roman" w:cs="Times New Roman"/>
          <w:b/>
          <w:lang w:val="it-IT"/>
        </w:rPr>
        <w:t>ALTE TAXE LOCALE</w:t>
      </w:r>
    </w:p>
    <w:p w14:paraId="6024BEA7" w14:textId="77777777" w:rsidR="006704BC" w:rsidRPr="00995AFE" w:rsidRDefault="006704BC" w:rsidP="006704BC">
      <w:pPr>
        <w:jc w:val="both"/>
        <w:rPr>
          <w:rFonts w:ascii="Times New Roman" w:hAnsi="Times New Roman" w:cs="Times New Roman"/>
          <w:lang w:val="it-IT"/>
        </w:rPr>
      </w:pPr>
      <w:r w:rsidRPr="00995AFE">
        <w:rPr>
          <w:rFonts w:ascii="Times New Roman" w:hAnsi="Times New Roman" w:cs="Times New Roman"/>
          <w:lang w:val="it-IT"/>
        </w:rPr>
        <w:tab/>
        <w:t xml:space="preserve">  Taxa  pentru indeplinirea procedurii de divort pe cale administrativa este in cuantum de </w:t>
      </w:r>
      <w:r w:rsidRPr="00995AFE">
        <w:rPr>
          <w:rFonts w:ascii="Times New Roman" w:hAnsi="Times New Roman" w:cs="Times New Roman"/>
          <w:b/>
          <w:lang w:val="it-IT"/>
        </w:rPr>
        <w:t>513</w:t>
      </w:r>
      <w:r w:rsidRPr="00995AFE">
        <w:rPr>
          <w:rFonts w:ascii="Times New Roman" w:hAnsi="Times New Roman" w:cs="Times New Roman"/>
          <w:lang w:val="it-IT"/>
        </w:rPr>
        <w:t>lei</w:t>
      </w:r>
    </w:p>
    <w:p w14:paraId="7972362B" w14:textId="44CE8CD0" w:rsidR="006704BC" w:rsidRPr="00995AFE" w:rsidRDefault="006704BC" w:rsidP="00112744">
      <w:pPr>
        <w:spacing w:after="0" w:line="240" w:lineRule="auto"/>
        <w:rPr>
          <w:rFonts w:ascii="Times New Roman" w:hAnsi="Times New Roman" w:cs="Times New Roman"/>
          <w:b/>
          <w:lang w:val="it-IT"/>
        </w:rPr>
      </w:pPr>
      <w:r w:rsidRPr="00995AFE">
        <w:rPr>
          <w:rFonts w:ascii="Times New Roman" w:hAnsi="Times New Roman" w:cs="Times New Roman"/>
          <w:color w:val="000000"/>
          <w:shd w:val="clear" w:color="auto" w:fill="FFFFFF"/>
          <w:lang w:val="it-IT"/>
        </w:rPr>
        <w:t xml:space="preserve">       (1) Constituie contraventii la regimul actelor de stare civila urmatoarele fapte, daca nu sunt savarsite in astfel de conditii incat, potrivit legii penale, sunt considerate infractiuni: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a) detinerea fara drept a certificatului de stare civila apartinand altei persoane;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b) nedeclararea nasterii sau decesului in conditiile si in termenele prevazute de lege;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c) neasigurarea conservarii si securitatii registrelor si certificatelor de stare civila, potrivit normelor privind evidenta si pastrarea acestora, sau netrimiterea la Arhivele Nationale a registrelor de stare civila, dupa trecerea termenului legal de pastrare;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d) necomunicarea la serviciile publice comunitare locale de evidenta a persoanelor ori, dupa caz, la primariile competente, de catre ofiterul de stare civila, a mentiunilor, a copiilor de pe deciziile de admitere a schimbarii numelui, neinscrierea mentiunilor pe actele de stare civila ori netransmiterea celui de-al doilea exemplar al registrelor de stare civila la consiliul judetean sau la Consiliul General al Municipiului Bucuresti, dupa caz, in termen de 30 de zile de la data cand toate filele au fost completate;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 xml:space="preserve">e) neprezentarea certificatelor de stare civila sau a extraselor eliberate de autoritatile straine ofiterului de stare civila de la locul de </w:t>
      </w:r>
      <w:r w:rsidRPr="00995AFE">
        <w:rPr>
          <w:rFonts w:ascii="Times New Roman" w:hAnsi="Times New Roman" w:cs="Times New Roman"/>
          <w:color w:val="000000"/>
          <w:shd w:val="clear" w:color="auto" w:fill="FFFFFF"/>
          <w:lang w:val="it-IT"/>
        </w:rPr>
        <w:lastRenderedPageBreak/>
        <w:t>domiciliu, pentru transcriere in registrele de stare civila romane, in termenul prevazut a art. 41 alin. (2);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f) omiterea declararii, in fata ofiterului de stare civila, a unor date referitoare la starea civila a persoanelor sau declararea lor in mod inexact;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g) neverificarea de catre ofiterul de stare civila a realitatii continutului declaratiei si a concordantei acesteia cu actele de identitate, certificatele de stare civila si celelalte inscrisuri prezentate;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h) comunicarea datelor inscrise in actele de stare civila in alte conditii decat cele prevazute la art. 70;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i) neeliberarea de catre personalul medico-sanitar competent, in termenele legale de declarare a nasterii si a decesului, a certificatelor medicale constatatoare ale acestor fapte;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j) pierderea sau deteriorarea certificatelor de stare civila;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k) oficierrea de catre deserventii cultelor a serviciului religios in cazul casatoriilor sau in vederea inhumarii sau incinerarii fara a li se fi prezentat certificatul de casatorie si, respectiv, documentul prevazut la art. 38;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l) inregistrarea unui act de stare civila cu incalcarea competentei teritoriale prevazute de prezenta lege;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m) efectuarea de razuiri, stersaturi in cuprinsul actelor de stare civila;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n) netransmiterea comunicarilor cu privire la inregistrarea nasterii cetatenilor romani cu domiciliul in Romania ori a modificarilor intervenite in statutul civil al persoanelor, a actelor de identitate ale persoanelor decedate serviciilor publice comunitare de evidenta a persoanelor competente;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o) nerespectarea termenului prevazut de lege privind sesizarea politiei despre gasirea unui copil;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p) inhumarea sau incinerarea cadavrului fara prezentarea documentului prevazut la art. 38;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r) nerespectarea de catre ofiterul de stare civila a dispozitiilor prevazute la art. 26 si 29. </w:t>
      </w:r>
      <w:r w:rsidRPr="00995AFE">
        <w:rPr>
          <w:rFonts w:ascii="Times New Roman" w:hAnsi="Times New Roman" w:cs="Times New Roman"/>
          <w:color w:val="000000"/>
          <w:lang w:val="it-IT"/>
        </w:rPr>
        <w:br/>
      </w:r>
      <w:r w:rsidRPr="00995AFE">
        <w:rPr>
          <w:rFonts w:ascii="Times New Roman" w:hAnsi="Times New Roman" w:cs="Times New Roman"/>
          <w:color w:val="000000"/>
          <w:shd w:val="clear" w:color="auto" w:fill="FFFFFF"/>
          <w:lang w:val="it-IT"/>
        </w:rPr>
        <w:t xml:space="preserve">(2) Contraventiile prevazute la lit. a)-c) se sanctioneaza cu amenda de la </w:t>
      </w:r>
      <w:r w:rsidRPr="00995AFE">
        <w:rPr>
          <w:rFonts w:ascii="Times New Roman" w:hAnsi="Times New Roman" w:cs="Times New Roman"/>
          <w:b/>
          <w:color w:val="000000"/>
          <w:shd w:val="clear" w:color="auto" w:fill="FFFFFF"/>
          <w:lang w:val="it-IT"/>
        </w:rPr>
        <w:t>50-</w:t>
      </w:r>
      <w:r w:rsidRPr="00995AFE">
        <w:rPr>
          <w:rFonts w:ascii="Times New Roman" w:hAnsi="Times New Roman" w:cs="Times New Roman"/>
          <w:color w:val="000000"/>
          <w:shd w:val="clear" w:color="auto" w:fill="FFFFFF"/>
          <w:lang w:val="it-IT"/>
        </w:rPr>
        <w:t xml:space="preserve"> lei la </w:t>
      </w:r>
      <w:r w:rsidRPr="00995AFE">
        <w:rPr>
          <w:rFonts w:ascii="Times New Roman" w:hAnsi="Times New Roman" w:cs="Times New Roman"/>
          <w:b/>
          <w:color w:val="000000"/>
          <w:shd w:val="clear" w:color="auto" w:fill="FFFFFF"/>
          <w:lang w:val="it-IT"/>
        </w:rPr>
        <w:t xml:space="preserve">150 </w:t>
      </w:r>
      <w:r w:rsidRPr="00995AFE">
        <w:rPr>
          <w:rFonts w:ascii="Times New Roman" w:hAnsi="Times New Roman" w:cs="Times New Roman"/>
          <w:color w:val="000000"/>
          <w:shd w:val="clear" w:color="auto" w:fill="FFFFFF"/>
          <w:lang w:val="it-IT"/>
        </w:rPr>
        <w:t xml:space="preserve">lei, iar cele prevazute la lit. d)-r), cu amenda de la </w:t>
      </w:r>
      <w:r w:rsidRPr="00995AFE">
        <w:rPr>
          <w:rFonts w:ascii="Times New Roman" w:hAnsi="Times New Roman" w:cs="Times New Roman"/>
          <w:b/>
          <w:color w:val="000000"/>
          <w:shd w:val="clear" w:color="auto" w:fill="FFFFFF"/>
          <w:lang w:val="it-IT"/>
        </w:rPr>
        <w:t>100</w:t>
      </w:r>
      <w:r w:rsidRPr="00995AFE">
        <w:rPr>
          <w:rFonts w:ascii="Times New Roman" w:hAnsi="Times New Roman" w:cs="Times New Roman"/>
          <w:color w:val="000000"/>
          <w:shd w:val="clear" w:color="auto" w:fill="FFFFFF"/>
          <w:lang w:val="it-IT"/>
        </w:rPr>
        <w:t xml:space="preserve"> lei la </w:t>
      </w:r>
      <w:r w:rsidRPr="00995AFE">
        <w:rPr>
          <w:rFonts w:ascii="Times New Roman" w:hAnsi="Times New Roman" w:cs="Times New Roman"/>
          <w:b/>
          <w:color w:val="000000"/>
          <w:shd w:val="clear" w:color="auto" w:fill="FFFFFF"/>
          <w:lang w:val="it-IT"/>
        </w:rPr>
        <w:t>200</w:t>
      </w:r>
      <w:r w:rsidRPr="00995AFE">
        <w:rPr>
          <w:rFonts w:ascii="Times New Roman" w:hAnsi="Times New Roman" w:cs="Times New Roman"/>
          <w:color w:val="000000"/>
          <w:shd w:val="clear" w:color="auto" w:fill="FFFFFF"/>
          <w:lang w:val="it-IT"/>
        </w:rPr>
        <w:t xml:space="preserve"> lei. </w:t>
      </w:r>
      <w:r w:rsidRPr="00995AFE">
        <w:rPr>
          <w:rFonts w:ascii="Times New Roman" w:hAnsi="Times New Roman" w:cs="Times New Roman"/>
          <w:b/>
          <w:lang w:val="it-IT"/>
        </w:rPr>
        <w:t xml:space="preserve">   </w:t>
      </w:r>
    </w:p>
    <w:p w14:paraId="4796058A" w14:textId="78CB6A27" w:rsidR="006704BC" w:rsidRPr="00995AFE" w:rsidRDefault="006704BC" w:rsidP="00112744">
      <w:pPr>
        <w:spacing w:after="0"/>
        <w:ind w:left="360"/>
        <w:rPr>
          <w:rFonts w:ascii="Times New Roman" w:hAnsi="Times New Roman" w:cs="Times New Roman"/>
          <w:b/>
          <w:lang w:val="it-IT"/>
        </w:rPr>
      </w:pPr>
      <w:r w:rsidRPr="00995AFE">
        <w:rPr>
          <w:rFonts w:ascii="Times New Roman" w:hAnsi="Times New Roman" w:cs="Times New Roman"/>
          <w:b/>
          <w:lang w:val="it-IT"/>
        </w:rPr>
        <w:t>Sanctiuni</w:t>
      </w:r>
    </w:p>
    <w:p w14:paraId="615F6D4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(1) Nerespectarea prevederilor prezentului titlu atrage răspunderea disciplinară, contravențională sau penală, potrivit dispozițiilor legale în vigoare.</w:t>
      </w:r>
    </w:p>
    <w:p w14:paraId="24F01715"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(2) Constituie contravenții următoarele fapte, dacă nu au fost săvârșite în astfel de condiții încât să fie considerate, potrivit legii, infracțiuni:</w:t>
      </w:r>
    </w:p>
    <w:p w14:paraId="29B255C0" w14:textId="77777777" w:rsidR="006704BC" w:rsidRPr="00995AFE" w:rsidRDefault="006704BC" w:rsidP="006704BC">
      <w:pPr>
        <w:rPr>
          <w:rFonts w:ascii="Times New Roman" w:hAnsi="Times New Roman" w:cs="Times New Roman"/>
        </w:rPr>
      </w:pPr>
      <w:r w:rsidRPr="00995AFE">
        <w:rPr>
          <w:rFonts w:ascii="Times New Roman" w:hAnsi="Times New Roman" w:cs="Times New Roman"/>
          <w:lang w:val="it-IT"/>
        </w:rPr>
        <w:t>a) depunerea peste termen a declarațiilor de impunere prevăzute la </w:t>
      </w:r>
      <w:r w:rsidRPr="00995AFE">
        <w:rPr>
          <w:rFonts w:ascii="Times New Roman" w:hAnsi="Times New Roman" w:cs="Times New Roman"/>
        </w:rPr>
        <w:fldChar w:fldCharType="begin"/>
      </w:r>
      <w:r w:rsidRPr="00995AFE">
        <w:rPr>
          <w:rFonts w:ascii="Times New Roman" w:hAnsi="Times New Roman" w:cs="Times New Roman"/>
          <w:lang w:val="it-IT"/>
        </w:rPr>
        <w:instrText xml:space="preserve"> HYPERLINK "https://static.anaf.ro/static/10/Anaf/legislatie/Cod_fiscal_norme_11022020.htm" \l "A461" </w:instrText>
      </w:r>
      <w:r w:rsidRPr="00995AFE">
        <w:rPr>
          <w:rFonts w:ascii="Times New Roman" w:hAnsi="Times New Roman" w:cs="Times New Roman"/>
        </w:rPr>
      </w:r>
      <w:r w:rsidRPr="00995AFE">
        <w:rPr>
          <w:rFonts w:ascii="Times New Roman" w:hAnsi="Times New Roman" w:cs="Times New Roman"/>
        </w:rPr>
        <w:fldChar w:fldCharType="separate"/>
      </w:r>
      <w:r w:rsidRPr="00995AFE">
        <w:rPr>
          <w:rStyle w:val="Hyperlink"/>
          <w:rFonts w:ascii="Times New Roman" w:hAnsi="Times New Roman" w:cs="Times New Roman"/>
          <w:lang w:val="it-IT"/>
        </w:rPr>
        <w:t>art. 461</w:t>
      </w:r>
      <w:r w:rsidRPr="00995AFE">
        <w:rPr>
          <w:rFonts w:ascii="Times New Roman" w:hAnsi="Times New Roman" w:cs="Times New Roman"/>
        </w:rPr>
        <w:fldChar w:fldCharType="end"/>
      </w:r>
      <w:r w:rsidRPr="00995AFE">
        <w:rPr>
          <w:rFonts w:ascii="Times New Roman" w:hAnsi="Times New Roman" w:cs="Times New Roman"/>
          <w:lang w:val="it-IT"/>
        </w:rPr>
        <w:t xml:space="preserve"> alin. </w:t>
      </w:r>
      <w:r w:rsidRPr="00995AFE">
        <w:rPr>
          <w:rFonts w:ascii="Times New Roman" w:hAnsi="Times New Roman" w:cs="Times New Roman"/>
        </w:rPr>
        <w:t xml:space="preserve">(2), (6), (7),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(10) lit. c),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(12)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(13), </w:t>
      </w:r>
      <w:hyperlink r:id="rId15" w:anchor="A466" w:history="1">
        <w:r w:rsidRPr="00995AFE">
          <w:rPr>
            <w:rStyle w:val="Hyperlink"/>
            <w:rFonts w:ascii="Times New Roman" w:hAnsi="Times New Roman" w:cs="Times New Roman"/>
          </w:rPr>
          <w:t>art. 466</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(2), (5),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(7) lit. c),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(9)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(10), </w:t>
      </w:r>
      <w:hyperlink r:id="rId16" w:anchor="A471" w:history="1">
        <w:r w:rsidRPr="00995AFE">
          <w:rPr>
            <w:rStyle w:val="Hyperlink"/>
            <w:rFonts w:ascii="Times New Roman" w:hAnsi="Times New Roman" w:cs="Times New Roman"/>
          </w:rPr>
          <w:t>art. 471</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(2), (4), (5)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(6) lit. b)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c), </w:t>
      </w:r>
      <w:hyperlink r:id="rId17" w:anchor="A474" w:history="1">
        <w:r w:rsidRPr="00995AFE">
          <w:rPr>
            <w:rStyle w:val="Hyperlink"/>
            <w:rFonts w:ascii="Times New Roman" w:hAnsi="Times New Roman" w:cs="Times New Roman"/>
          </w:rPr>
          <w:t>art. 474</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(7) lit. c), </w:t>
      </w:r>
      <w:proofErr w:type="spellStart"/>
      <w:r w:rsidRPr="00995AFE">
        <w:rPr>
          <w:rFonts w:ascii="Times New Roman" w:hAnsi="Times New Roman" w:cs="Times New Roman"/>
        </w:rPr>
        <w:t>alin</w:t>
      </w:r>
      <w:proofErr w:type="spellEnd"/>
      <w:r w:rsidRPr="00995AFE">
        <w:rPr>
          <w:rFonts w:ascii="Times New Roman" w:hAnsi="Times New Roman" w:cs="Times New Roman"/>
        </w:rPr>
        <w:t>. (11), </w:t>
      </w:r>
      <w:hyperlink r:id="rId18" w:anchor="A478" w:history="1">
        <w:r w:rsidRPr="00995AFE">
          <w:rPr>
            <w:rStyle w:val="Hyperlink"/>
            <w:rFonts w:ascii="Times New Roman" w:hAnsi="Times New Roman" w:cs="Times New Roman"/>
          </w:rPr>
          <w:t>art. 478</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(5) </w:t>
      </w:r>
      <w:proofErr w:type="spellStart"/>
      <w:r w:rsidRPr="00995AFE">
        <w:rPr>
          <w:rFonts w:ascii="Times New Roman" w:hAnsi="Times New Roman" w:cs="Times New Roman"/>
        </w:rPr>
        <w:t>și</w:t>
      </w:r>
      <w:proofErr w:type="spellEnd"/>
      <w:r w:rsidRPr="00995AFE">
        <w:rPr>
          <w:rFonts w:ascii="Times New Roman" w:hAnsi="Times New Roman" w:cs="Times New Roman"/>
        </w:rPr>
        <w:t> </w:t>
      </w:r>
      <w:hyperlink r:id="rId19" w:anchor="A483" w:history="1">
        <w:r w:rsidRPr="00995AFE">
          <w:rPr>
            <w:rStyle w:val="Hyperlink"/>
            <w:rFonts w:ascii="Times New Roman" w:hAnsi="Times New Roman" w:cs="Times New Roman"/>
          </w:rPr>
          <w:t>art. 483</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(2) din </w:t>
      </w:r>
      <w:proofErr w:type="spellStart"/>
      <w:r w:rsidRPr="00995AFE">
        <w:rPr>
          <w:rFonts w:ascii="Times New Roman" w:hAnsi="Times New Roman" w:cs="Times New Roman"/>
        </w:rPr>
        <w:t>Legea</w:t>
      </w:r>
      <w:proofErr w:type="spellEnd"/>
      <w:r w:rsidRPr="00995AFE">
        <w:rPr>
          <w:rFonts w:ascii="Times New Roman" w:hAnsi="Times New Roman" w:cs="Times New Roman"/>
        </w:rPr>
        <w:t xml:space="preserve"> nr.227/2015 </w:t>
      </w:r>
      <w:proofErr w:type="spellStart"/>
      <w:r w:rsidRPr="00995AFE">
        <w:rPr>
          <w:rFonts w:ascii="Times New Roman" w:hAnsi="Times New Roman" w:cs="Times New Roman"/>
        </w:rPr>
        <w:t>privind</w:t>
      </w:r>
      <w:proofErr w:type="spellEnd"/>
      <w:r w:rsidRPr="00995AFE">
        <w:rPr>
          <w:rFonts w:ascii="Times New Roman" w:hAnsi="Times New Roman" w:cs="Times New Roman"/>
        </w:rPr>
        <w:t xml:space="preserve"> </w:t>
      </w:r>
      <w:proofErr w:type="spellStart"/>
      <w:r w:rsidRPr="00995AFE">
        <w:rPr>
          <w:rFonts w:ascii="Times New Roman" w:hAnsi="Times New Roman" w:cs="Times New Roman"/>
        </w:rPr>
        <w:t>Codul</w:t>
      </w:r>
      <w:proofErr w:type="spellEnd"/>
      <w:r w:rsidRPr="00995AFE">
        <w:rPr>
          <w:rFonts w:ascii="Times New Roman" w:hAnsi="Times New Roman" w:cs="Times New Roman"/>
        </w:rPr>
        <w:t xml:space="preserve"> fiscal</w:t>
      </w:r>
    </w:p>
    <w:p w14:paraId="3990676A" w14:textId="77777777" w:rsidR="006704BC" w:rsidRPr="00995AFE" w:rsidRDefault="006704BC" w:rsidP="006704BC">
      <w:pPr>
        <w:rPr>
          <w:rFonts w:ascii="Times New Roman" w:hAnsi="Times New Roman" w:cs="Times New Roman"/>
        </w:rPr>
      </w:pPr>
      <w:r w:rsidRPr="00995AFE">
        <w:rPr>
          <w:rFonts w:ascii="Times New Roman" w:hAnsi="Times New Roman" w:cs="Times New Roman"/>
          <w:lang w:val="it-IT"/>
        </w:rPr>
        <w:lastRenderedPageBreak/>
        <w:t>b) nedepunerea declarațiilor de impunere prevăzute la </w:t>
      </w:r>
      <w:r w:rsidRPr="00995AFE">
        <w:rPr>
          <w:rFonts w:ascii="Times New Roman" w:hAnsi="Times New Roman" w:cs="Times New Roman"/>
        </w:rPr>
        <w:fldChar w:fldCharType="begin"/>
      </w:r>
      <w:r w:rsidRPr="00995AFE">
        <w:rPr>
          <w:rFonts w:ascii="Times New Roman" w:hAnsi="Times New Roman" w:cs="Times New Roman"/>
          <w:lang w:val="it-IT"/>
        </w:rPr>
        <w:instrText xml:space="preserve"> HYPERLINK "https://static.anaf.ro/static/10/Anaf/legislatie/Cod_fiscal_norme_11022020.htm" \l "A461" </w:instrText>
      </w:r>
      <w:r w:rsidRPr="00995AFE">
        <w:rPr>
          <w:rFonts w:ascii="Times New Roman" w:hAnsi="Times New Roman" w:cs="Times New Roman"/>
        </w:rPr>
      </w:r>
      <w:r w:rsidRPr="00995AFE">
        <w:rPr>
          <w:rFonts w:ascii="Times New Roman" w:hAnsi="Times New Roman" w:cs="Times New Roman"/>
        </w:rPr>
        <w:fldChar w:fldCharType="separate"/>
      </w:r>
      <w:r w:rsidRPr="00995AFE">
        <w:rPr>
          <w:rStyle w:val="Hyperlink"/>
          <w:rFonts w:ascii="Times New Roman" w:hAnsi="Times New Roman" w:cs="Times New Roman"/>
          <w:lang w:val="it-IT"/>
        </w:rPr>
        <w:t>art. 461</w:t>
      </w:r>
      <w:r w:rsidRPr="00995AFE">
        <w:rPr>
          <w:rFonts w:ascii="Times New Roman" w:hAnsi="Times New Roman" w:cs="Times New Roman"/>
        </w:rPr>
        <w:fldChar w:fldCharType="end"/>
      </w:r>
      <w:r w:rsidRPr="00995AFE">
        <w:rPr>
          <w:rFonts w:ascii="Times New Roman" w:hAnsi="Times New Roman" w:cs="Times New Roman"/>
          <w:lang w:val="it-IT"/>
        </w:rPr>
        <w:t xml:space="preserve"> alin. </w:t>
      </w:r>
      <w:r w:rsidRPr="00995AFE">
        <w:rPr>
          <w:rFonts w:ascii="Times New Roman" w:hAnsi="Times New Roman" w:cs="Times New Roman"/>
        </w:rPr>
        <w:t xml:space="preserve">(2), (6), (7),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(10) lit. c),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(12)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(13), </w:t>
      </w:r>
      <w:hyperlink r:id="rId20" w:anchor="A466" w:history="1">
        <w:r w:rsidRPr="00995AFE">
          <w:rPr>
            <w:rStyle w:val="Hyperlink"/>
            <w:rFonts w:ascii="Times New Roman" w:hAnsi="Times New Roman" w:cs="Times New Roman"/>
          </w:rPr>
          <w:t>art. 466</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(2), (5)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(7) lit. c),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(9)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(10), </w:t>
      </w:r>
      <w:hyperlink r:id="rId21" w:anchor="A471" w:history="1">
        <w:r w:rsidRPr="00995AFE">
          <w:rPr>
            <w:rStyle w:val="Hyperlink"/>
            <w:rFonts w:ascii="Times New Roman" w:hAnsi="Times New Roman" w:cs="Times New Roman"/>
          </w:rPr>
          <w:t>art. 471</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(2), (4), (5)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(6) lit. b) </w:t>
      </w:r>
      <w:proofErr w:type="spellStart"/>
      <w:r w:rsidRPr="00995AFE">
        <w:rPr>
          <w:rFonts w:ascii="Times New Roman" w:hAnsi="Times New Roman" w:cs="Times New Roman"/>
        </w:rPr>
        <w:t>și</w:t>
      </w:r>
      <w:proofErr w:type="spellEnd"/>
      <w:r w:rsidRPr="00995AFE">
        <w:rPr>
          <w:rFonts w:ascii="Times New Roman" w:hAnsi="Times New Roman" w:cs="Times New Roman"/>
        </w:rPr>
        <w:t xml:space="preserve"> c), </w:t>
      </w:r>
      <w:hyperlink r:id="rId22" w:anchor="A474" w:history="1">
        <w:r w:rsidRPr="00995AFE">
          <w:rPr>
            <w:rStyle w:val="Hyperlink"/>
            <w:rFonts w:ascii="Times New Roman" w:hAnsi="Times New Roman" w:cs="Times New Roman"/>
          </w:rPr>
          <w:t>art. 474</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(7) lit. c), </w:t>
      </w:r>
      <w:proofErr w:type="spellStart"/>
      <w:r w:rsidRPr="00995AFE">
        <w:rPr>
          <w:rFonts w:ascii="Times New Roman" w:hAnsi="Times New Roman" w:cs="Times New Roman"/>
        </w:rPr>
        <w:t>alin</w:t>
      </w:r>
      <w:proofErr w:type="spellEnd"/>
      <w:r w:rsidRPr="00995AFE">
        <w:rPr>
          <w:rFonts w:ascii="Times New Roman" w:hAnsi="Times New Roman" w:cs="Times New Roman"/>
        </w:rPr>
        <w:t>. (11), </w:t>
      </w:r>
      <w:hyperlink r:id="rId23" w:anchor="A478" w:history="1">
        <w:r w:rsidRPr="00995AFE">
          <w:rPr>
            <w:rStyle w:val="Hyperlink"/>
            <w:rFonts w:ascii="Times New Roman" w:hAnsi="Times New Roman" w:cs="Times New Roman"/>
          </w:rPr>
          <w:t>art. 478</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(5) </w:t>
      </w:r>
      <w:proofErr w:type="spellStart"/>
      <w:r w:rsidRPr="00995AFE">
        <w:rPr>
          <w:rFonts w:ascii="Times New Roman" w:hAnsi="Times New Roman" w:cs="Times New Roman"/>
        </w:rPr>
        <w:t>și</w:t>
      </w:r>
      <w:proofErr w:type="spellEnd"/>
      <w:r w:rsidRPr="00995AFE">
        <w:rPr>
          <w:rFonts w:ascii="Times New Roman" w:hAnsi="Times New Roman" w:cs="Times New Roman"/>
        </w:rPr>
        <w:t> </w:t>
      </w:r>
      <w:hyperlink r:id="rId24" w:anchor="A483" w:history="1">
        <w:r w:rsidRPr="00995AFE">
          <w:rPr>
            <w:rStyle w:val="Hyperlink"/>
            <w:rFonts w:ascii="Times New Roman" w:hAnsi="Times New Roman" w:cs="Times New Roman"/>
          </w:rPr>
          <w:t>art. 483</w:t>
        </w:r>
      </w:hyperlink>
      <w:r w:rsidRPr="00995AFE">
        <w:rPr>
          <w:rFonts w:ascii="Times New Roman" w:hAnsi="Times New Roman" w:cs="Times New Roman"/>
        </w:rPr>
        <w:t> </w:t>
      </w:r>
      <w:proofErr w:type="spellStart"/>
      <w:r w:rsidRPr="00995AFE">
        <w:rPr>
          <w:rFonts w:ascii="Times New Roman" w:hAnsi="Times New Roman" w:cs="Times New Roman"/>
        </w:rPr>
        <w:t>alin</w:t>
      </w:r>
      <w:proofErr w:type="spellEnd"/>
      <w:r w:rsidRPr="00995AFE">
        <w:rPr>
          <w:rFonts w:ascii="Times New Roman" w:hAnsi="Times New Roman" w:cs="Times New Roman"/>
        </w:rPr>
        <w:t xml:space="preserve">. (2). din </w:t>
      </w:r>
      <w:proofErr w:type="spellStart"/>
      <w:r w:rsidRPr="00995AFE">
        <w:rPr>
          <w:rFonts w:ascii="Times New Roman" w:hAnsi="Times New Roman" w:cs="Times New Roman"/>
        </w:rPr>
        <w:t>Legea</w:t>
      </w:r>
      <w:proofErr w:type="spellEnd"/>
      <w:r w:rsidRPr="00995AFE">
        <w:rPr>
          <w:rFonts w:ascii="Times New Roman" w:hAnsi="Times New Roman" w:cs="Times New Roman"/>
        </w:rPr>
        <w:t xml:space="preserve"> nr.227/2015 </w:t>
      </w:r>
      <w:proofErr w:type="spellStart"/>
      <w:r w:rsidRPr="00995AFE">
        <w:rPr>
          <w:rFonts w:ascii="Times New Roman" w:hAnsi="Times New Roman" w:cs="Times New Roman"/>
        </w:rPr>
        <w:t>privind</w:t>
      </w:r>
      <w:proofErr w:type="spellEnd"/>
      <w:r w:rsidRPr="00995AFE">
        <w:rPr>
          <w:rFonts w:ascii="Times New Roman" w:hAnsi="Times New Roman" w:cs="Times New Roman"/>
        </w:rPr>
        <w:t xml:space="preserve"> </w:t>
      </w:r>
      <w:proofErr w:type="spellStart"/>
      <w:r w:rsidRPr="00995AFE">
        <w:rPr>
          <w:rFonts w:ascii="Times New Roman" w:hAnsi="Times New Roman" w:cs="Times New Roman"/>
        </w:rPr>
        <w:t>Codul</w:t>
      </w:r>
      <w:proofErr w:type="spellEnd"/>
      <w:r w:rsidRPr="00995AFE">
        <w:rPr>
          <w:rFonts w:ascii="Times New Roman" w:hAnsi="Times New Roman" w:cs="Times New Roman"/>
        </w:rPr>
        <w:t xml:space="preserve"> fiscal</w:t>
      </w:r>
    </w:p>
    <w:p w14:paraId="73DC1DFA"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ACTE NORMATIVE</w:t>
      </w:r>
    </w:p>
    <w:p w14:paraId="5E77032B"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(3) Contravenția prevăzută la alin. (2) lit. a) se sancționează cu amendă de la 70 lei la 279 lei, iar cele de la alin. (2) lit. b) cu amendă de la 279 lei la 696 lei.</w:t>
      </w:r>
    </w:p>
    <w:p w14:paraId="16C1727F"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(4) Încălcarea normelor tehnice privind tipărirea, înregistrarea, vânzarea, evidența și gestionarea, după caz, a abonamentelor și a biletelor de intrare la spectacole constituie contravenție și se sancționează cu amendă de la 325 lei la 1.578 lei.</w:t>
      </w:r>
    </w:p>
    <w:p w14:paraId="16523EDE"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ACTE NORMATIVE</w:t>
      </w:r>
    </w:p>
    <w:p w14:paraId="6C427E1F"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(41) Necomunicarea informațiilor și a documentelor de natura celor prevăzute la </w:t>
      </w:r>
      <w:hyperlink r:id="rId25" w:anchor="A494" w:history="1">
        <w:r w:rsidRPr="00995AFE">
          <w:rPr>
            <w:rStyle w:val="Hyperlink"/>
            <w:rFonts w:ascii="Times New Roman" w:hAnsi="Times New Roman" w:cs="Times New Roman"/>
            <w:lang w:val="it-IT"/>
          </w:rPr>
          <w:t>art. 494</w:t>
        </w:r>
      </w:hyperlink>
      <w:r w:rsidRPr="00995AFE">
        <w:rPr>
          <w:rFonts w:ascii="Times New Roman" w:hAnsi="Times New Roman" w:cs="Times New Roman"/>
          <w:lang w:val="it-IT"/>
        </w:rPr>
        <w:t> alin. (12) în termen de cel mult 15 zile lucrătoare de la data primirii solicitării constituie contravenție și se sancționează cu amendă de la 500 la 2.500 lei.</w:t>
      </w:r>
    </w:p>
    <w:p w14:paraId="4DED634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(5) În cazul persoanelor juridice, limitele minime și maxime ale amenzilor prevăzute la alin. (3) și (4) se majorează cu 300%.</w:t>
      </w:r>
    </w:p>
    <w:p w14:paraId="2707342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(6) Constatarea contravențiilor și aplicarea sancțiunilor se fac de către primari și persoane împuternicite din cadrul autorității administrației publice locale.</w:t>
      </w:r>
    </w:p>
    <w:p w14:paraId="5A6871F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(7) Limitele amenzilor prevăzute la alin. (3) și (4) se actualizează prin hotărâre a consiliilor locale conform procedurii stabilite la </w:t>
      </w:r>
      <w:hyperlink r:id="rId26" w:anchor="A491" w:history="1">
        <w:r w:rsidRPr="00995AFE">
          <w:rPr>
            <w:rStyle w:val="Hyperlink"/>
            <w:rFonts w:ascii="Times New Roman" w:hAnsi="Times New Roman" w:cs="Times New Roman"/>
            <w:lang w:val="it-IT"/>
          </w:rPr>
          <w:t>art. 491</w:t>
        </w:r>
      </w:hyperlink>
      <w:r w:rsidRPr="00995AFE">
        <w:rPr>
          <w:rFonts w:ascii="Times New Roman" w:hAnsi="Times New Roman" w:cs="Times New Roman"/>
          <w:lang w:val="it-IT"/>
        </w:rPr>
        <w:t>. Din legea nr.227/2015 privind Codul fiscal</w:t>
      </w:r>
    </w:p>
    <w:p w14:paraId="4BE2D909" w14:textId="5AA34334" w:rsidR="006704BC" w:rsidRPr="007D7F87" w:rsidRDefault="006704BC" w:rsidP="00112744">
      <w:pPr>
        <w:spacing w:after="0"/>
        <w:rPr>
          <w:rFonts w:ascii="Times New Roman" w:hAnsi="Times New Roman" w:cs="Times New Roman"/>
          <w:lang w:val="it-IT"/>
        </w:rPr>
      </w:pPr>
      <w:r w:rsidRPr="00995AFE">
        <w:rPr>
          <w:rFonts w:ascii="Times New Roman" w:hAnsi="Times New Roman" w:cs="Times New Roman"/>
          <w:lang w:val="it-IT"/>
        </w:rPr>
        <w:t>(8) Contravenţiilor prevăzute în prezentul capitol li se aplică dispoziţiile Ordonanţei Guvernului nr. 2/2001 privind regimul juridic al contravenţiilor, aprobată cu modificări şi completări prin Legea nr. 180/2002, cu modificările şi completările ulterioare.</w:t>
      </w:r>
      <w:bookmarkStart w:id="6" w:name="T9C12"/>
      <w:bookmarkEnd w:id="6"/>
    </w:p>
    <w:p w14:paraId="58AD081B" w14:textId="77777777" w:rsidR="006704BC" w:rsidRPr="00995AFE" w:rsidRDefault="006704BC" w:rsidP="00112744">
      <w:pPr>
        <w:spacing w:after="0"/>
        <w:ind w:left="360"/>
        <w:rPr>
          <w:rFonts w:ascii="Times New Roman" w:hAnsi="Times New Roman" w:cs="Times New Roman"/>
          <w:lang w:val="it-IT"/>
        </w:rPr>
      </w:pPr>
      <w:r w:rsidRPr="00995AFE">
        <w:rPr>
          <w:rFonts w:ascii="Times New Roman" w:hAnsi="Times New Roman" w:cs="Times New Roman"/>
          <w:bCs/>
          <w:lang w:val="it-IT"/>
        </w:rPr>
        <w:t>-Valorile taxelor stabilite in conformitate cu prevederile Legii nr.227/2015 privind Codul fiscal,Legii nr.50/</w:t>
      </w:r>
      <w:r w:rsidRPr="00995AFE">
        <w:rPr>
          <w:rFonts w:ascii="Times New Roman" w:hAnsi="Times New Roman" w:cs="Times New Roman"/>
          <w:lang w:val="it-IT"/>
        </w:rPr>
        <w:t>1991 privind autorizarea executarii constructiilor şi unele masuri pentru realizarea locuintelor si a Legii nr.350/2001 privind amenajarea teritoriului şi urbanismul cu modificarile si completarile ulterioare;</w:t>
      </w:r>
    </w:p>
    <w:p w14:paraId="011CEBD9" w14:textId="77777777" w:rsidR="006704BC" w:rsidRPr="00995AFE" w:rsidRDefault="006704BC" w:rsidP="00112744">
      <w:pPr>
        <w:spacing w:after="0"/>
        <w:ind w:left="360"/>
        <w:rPr>
          <w:rFonts w:ascii="Times New Roman" w:hAnsi="Times New Roman" w:cs="Times New Roman"/>
          <w:lang w:val="it-IT"/>
        </w:rPr>
      </w:pPr>
      <w:r w:rsidRPr="00995AFE">
        <w:rPr>
          <w:rFonts w:ascii="Times New Roman" w:hAnsi="Times New Roman" w:cs="Times New Roman"/>
          <w:lang w:val="it-IT"/>
        </w:rPr>
        <w:t xml:space="preserve">1-Taxa pentru verificarea documentatiei de urbanism P.U.D. de catre compartimentul de specialitate din cadrul primariei se stabileste in valoare de: </w:t>
      </w:r>
      <w:r w:rsidRPr="00995AFE">
        <w:rPr>
          <w:rFonts w:ascii="Times New Roman" w:hAnsi="Times New Roman" w:cs="Times New Roman"/>
          <w:b/>
          <w:bCs/>
          <w:lang w:val="it-IT"/>
        </w:rPr>
        <w:t>500 lei</w:t>
      </w:r>
      <w:r w:rsidRPr="00995AFE">
        <w:rPr>
          <w:rFonts w:ascii="Times New Roman" w:hAnsi="Times New Roman" w:cs="Times New Roman"/>
          <w:lang w:val="it-IT"/>
        </w:rPr>
        <w:t xml:space="preserve"> pentru persoane juridice si </w:t>
      </w:r>
      <w:r w:rsidRPr="00995AFE">
        <w:rPr>
          <w:rFonts w:ascii="Times New Roman" w:hAnsi="Times New Roman" w:cs="Times New Roman"/>
          <w:b/>
          <w:bCs/>
          <w:lang w:val="it-IT"/>
        </w:rPr>
        <w:t>250 lei</w:t>
      </w:r>
      <w:r w:rsidRPr="00995AFE">
        <w:rPr>
          <w:rFonts w:ascii="Times New Roman" w:hAnsi="Times New Roman" w:cs="Times New Roman"/>
          <w:lang w:val="it-IT"/>
        </w:rPr>
        <w:t xml:space="preserve"> pentru persoane fizice;</w:t>
      </w:r>
    </w:p>
    <w:p w14:paraId="4D9096DC" w14:textId="77777777" w:rsidR="006704BC" w:rsidRPr="00995AFE" w:rsidRDefault="006704BC" w:rsidP="006704BC">
      <w:pPr>
        <w:ind w:left="360"/>
        <w:rPr>
          <w:rFonts w:ascii="Times New Roman" w:hAnsi="Times New Roman" w:cs="Times New Roman"/>
          <w:lang w:val="it-IT"/>
        </w:rPr>
      </w:pPr>
      <w:r w:rsidRPr="00995AFE">
        <w:rPr>
          <w:rFonts w:ascii="Times New Roman" w:hAnsi="Times New Roman" w:cs="Times New Roman"/>
          <w:lang w:val="it-IT"/>
        </w:rPr>
        <w:lastRenderedPageBreak/>
        <w:t>2-Taxa pentru verificarea documentatiei de urbanism P.U.Z. de catre compartimentul de specialitate din cadrul Primariei in valoare de:-</w:t>
      </w:r>
      <w:r w:rsidRPr="00995AFE">
        <w:rPr>
          <w:rFonts w:ascii="Times New Roman" w:hAnsi="Times New Roman" w:cs="Times New Roman"/>
          <w:b/>
          <w:bCs/>
          <w:lang w:val="it-IT"/>
        </w:rPr>
        <w:t>1000 lei</w:t>
      </w:r>
      <w:r w:rsidRPr="00995AFE">
        <w:rPr>
          <w:rFonts w:ascii="Times New Roman" w:hAnsi="Times New Roman" w:cs="Times New Roman"/>
          <w:lang w:val="it-IT"/>
        </w:rPr>
        <w:t xml:space="preserve"> pentru persoanele juridice si </w:t>
      </w:r>
      <w:r w:rsidRPr="00995AFE">
        <w:rPr>
          <w:rFonts w:ascii="Times New Roman" w:hAnsi="Times New Roman" w:cs="Times New Roman"/>
          <w:b/>
          <w:bCs/>
          <w:lang w:val="it-IT"/>
        </w:rPr>
        <w:t>500 lei</w:t>
      </w:r>
      <w:r w:rsidRPr="00995AFE">
        <w:rPr>
          <w:rFonts w:ascii="Times New Roman" w:hAnsi="Times New Roman" w:cs="Times New Roman"/>
          <w:lang w:val="it-IT"/>
        </w:rPr>
        <w:t xml:space="preserve"> pentru persoanele fizice;</w:t>
      </w:r>
    </w:p>
    <w:p w14:paraId="3EF84426" w14:textId="77777777" w:rsidR="006704BC" w:rsidRPr="00995AFE" w:rsidRDefault="006704BC" w:rsidP="006704BC">
      <w:pPr>
        <w:ind w:left="360"/>
        <w:rPr>
          <w:rFonts w:ascii="Times New Roman" w:hAnsi="Times New Roman" w:cs="Times New Roman"/>
          <w:bCs/>
          <w:lang w:val="it-IT"/>
        </w:rPr>
      </w:pPr>
      <w:r w:rsidRPr="00995AFE">
        <w:rPr>
          <w:rFonts w:ascii="Times New Roman" w:hAnsi="Times New Roman" w:cs="Times New Roman"/>
          <w:lang w:val="it-IT"/>
        </w:rPr>
        <w:t xml:space="preserve">3-Taxa pentru avizul de oportunitate aprobat de primarul comunei se stabileste in valoare de </w:t>
      </w:r>
      <w:r w:rsidRPr="00995AFE">
        <w:rPr>
          <w:rFonts w:ascii="Times New Roman" w:hAnsi="Times New Roman" w:cs="Times New Roman"/>
          <w:b/>
          <w:bCs/>
          <w:lang w:val="it-IT"/>
        </w:rPr>
        <w:t>300 lei</w:t>
      </w:r>
      <w:r w:rsidRPr="00995AFE">
        <w:rPr>
          <w:rFonts w:ascii="Times New Roman" w:hAnsi="Times New Roman" w:cs="Times New Roman"/>
          <w:lang w:val="it-IT"/>
        </w:rPr>
        <w:t xml:space="preserve"> pentru persoanele juridice si </w:t>
      </w:r>
      <w:r w:rsidRPr="00995AFE">
        <w:rPr>
          <w:rFonts w:ascii="Times New Roman" w:hAnsi="Times New Roman" w:cs="Times New Roman"/>
          <w:b/>
          <w:bCs/>
          <w:lang w:val="it-IT"/>
        </w:rPr>
        <w:t>150 lei</w:t>
      </w:r>
      <w:r w:rsidRPr="00995AFE">
        <w:rPr>
          <w:rFonts w:ascii="Times New Roman" w:hAnsi="Times New Roman" w:cs="Times New Roman"/>
          <w:lang w:val="it-IT"/>
        </w:rPr>
        <w:t xml:space="preserve"> pentru persoanele fizice.</w:t>
      </w:r>
    </w:p>
    <w:p w14:paraId="555B3D05" w14:textId="77777777" w:rsidR="006704BC" w:rsidRPr="00995AFE" w:rsidRDefault="006704BC" w:rsidP="006704BC">
      <w:pPr>
        <w:ind w:left="450"/>
        <w:jc w:val="both"/>
        <w:rPr>
          <w:rFonts w:ascii="Times New Roman" w:hAnsi="Times New Roman" w:cs="Times New Roman"/>
          <w:b/>
          <w:bCs/>
          <w:lang w:val="it-IT"/>
        </w:rPr>
      </w:pPr>
      <w:r w:rsidRPr="00995AFE">
        <w:rPr>
          <w:rFonts w:ascii="Times New Roman" w:hAnsi="Times New Roman" w:cs="Times New Roman"/>
          <w:b/>
          <w:bCs/>
          <w:lang w:val="it-IT"/>
        </w:rPr>
        <w:t xml:space="preserve"> Scutiri    </w:t>
      </w:r>
    </w:p>
    <w:p w14:paraId="2840D324" w14:textId="77777777" w:rsidR="006704BC"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1) Sunt scutite de taxa pentru eliberarea certificatelor, avizelor și autorizațiilor următoarele: </w:t>
      </w:r>
      <w:hyperlink r:id="rId27" w:anchor="B476" w:history="1">
        <w:r w:rsidRPr="00995AFE">
          <w:rPr>
            <w:rStyle w:val="Hyperlink"/>
            <w:rFonts w:ascii="Times New Roman" w:hAnsi="Times New Roman" w:cs="Times New Roman"/>
            <w:lang w:val="it-IT"/>
          </w:rPr>
          <w:t>Norme metodologice</w:t>
        </w:r>
      </w:hyperlink>
    </w:p>
    <w:p w14:paraId="59F0DC40" w14:textId="77777777" w:rsidR="006704BC"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a) certificatele, avizele și autorizațiile ai căror beneficiari sunt veterani de război, văduve de război sau văduve nerecăsătorite ale veteranilor de război;</w:t>
      </w:r>
    </w:p>
    <w:p w14:paraId="083E6ABB" w14:textId="77777777" w:rsidR="006704BC"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b) certificatele, avizele și autorizațiile ai căror beneficiari sunt persoanele prevăzute la art. 1 al Decretului-lege nr. 118/1990, republicat, cu modificările și completările ulterioare, și a persoanelor fizice prevăzute la art. 1 din Ordonanța Guvernului nr. 105/1999, aprobată cu modificări și completări prin Legea nr. 189/2000, cu modificările și completările ulterioare;</w:t>
      </w:r>
    </w:p>
    <w:p w14:paraId="5D91357D" w14:textId="77777777" w:rsidR="006704BC"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c) certificatele de urbanism și autorizațiile de construire pentru lăcașuri de cult sau construcții-anexă;</w:t>
      </w:r>
    </w:p>
    <w:p w14:paraId="26BDE709" w14:textId="77777777" w:rsidR="006704BC"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d) certificatele de urbanism și autorizațiile de construire pentru dezvoltarea, modernizarea sau reabilitarea infrastructurilor din transporturi care aparțin domeniului public al statului;</w:t>
      </w:r>
    </w:p>
    <w:p w14:paraId="5E5509F4" w14:textId="77777777" w:rsidR="006704BC"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e) certificatele de urbanism și autorizațiile de construire pentru lucrările de interes public național, județean sau local;</w:t>
      </w:r>
    </w:p>
    <w:p w14:paraId="7F6BACA1" w14:textId="77777777" w:rsidR="006704BC"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f) certificatele de urbanism și autorizațiile de construire, dacă beneficiarul construcției este o instituție publică;</w:t>
      </w:r>
    </w:p>
    <w:p w14:paraId="5E3B6D3B" w14:textId="2890AF0C" w:rsidR="0009153F"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g) autorizațiile de construire pentru autostrăzile și căile ferate atribuite prin concesionare, conform legii;</w:t>
      </w:r>
    </w:p>
    <w:p w14:paraId="5B517ABA" w14:textId="3F745A97" w:rsidR="0009153F"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h) certificatele de urbanism și autorizațiile de construire, dacă beneficiarul construcției este o instituție sau o unitate care funcționează sub coordonarea Ministerului Educației și Cercetării Științifice sau a Ministerului Tineretului și Sportului;</w:t>
      </w:r>
    </w:p>
    <w:p w14:paraId="66BB920B" w14:textId="5E272616" w:rsidR="0009153F" w:rsidRPr="00995AFE" w:rsidRDefault="006704BC" w:rsidP="00112744">
      <w:pPr>
        <w:spacing w:after="0"/>
        <w:rPr>
          <w:rFonts w:ascii="Times New Roman" w:hAnsi="Times New Roman" w:cs="Times New Roman"/>
          <w:lang w:val="it-IT"/>
        </w:rPr>
      </w:pPr>
      <w:r w:rsidRPr="00995AFE">
        <w:rPr>
          <w:rFonts w:ascii="Times New Roman" w:hAnsi="Times New Roman" w:cs="Times New Roman"/>
          <w:lang w:val="it-IT"/>
        </w:rPr>
        <w:t>i) certificat de urbanism sau autorizație de construire, dacă beneficiarul construcției este o fundație înființată prin testament, constituită conform legii, cu scopul de a întreține, dezvolta și ajuta instituții de cultură națională, precum și de a susține acțiuni cu caracter umanitar, social și cultural;</w:t>
      </w:r>
    </w:p>
    <w:p w14:paraId="33FBC0A1" w14:textId="5CF2E961" w:rsidR="007A44D0" w:rsidRPr="00995AFE" w:rsidRDefault="006704BC" w:rsidP="006704BC">
      <w:pPr>
        <w:rPr>
          <w:rFonts w:ascii="Times New Roman" w:hAnsi="Times New Roman" w:cs="Times New Roman"/>
          <w:lang w:val="it-IT"/>
        </w:rPr>
      </w:pPr>
      <w:r w:rsidRPr="00995AFE">
        <w:rPr>
          <w:rFonts w:ascii="Times New Roman" w:hAnsi="Times New Roman" w:cs="Times New Roman"/>
          <w:lang w:val="it-IT"/>
        </w:rPr>
        <w:t xml:space="preserve">j) certificat de urbanism sau autorizație de construire, dacă beneficiarul construcției este o organizație care are ca unică activitate acordarea gratuită de servicii sociale în unități specializate care asigură găzduire, îngrijire socială și medicală, asistență, ocrotire, </w:t>
      </w:r>
    </w:p>
    <w:p w14:paraId="4E48AD2C" w14:textId="77777777" w:rsidR="00112744" w:rsidRDefault="00112744" w:rsidP="006704BC">
      <w:pPr>
        <w:rPr>
          <w:rFonts w:ascii="Times New Roman" w:hAnsi="Times New Roman" w:cs="Times New Roman"/>
          <w:lang w:val="it-IT"/>
        </w:rPr>
      </w:pPr>
    </w:p>
    <w:p w14:paraId="562478B6" w14:textId="62436363" w:rsidR="0009153F" w:rsidRPr="00995AFE" w:rsidRDefault="006704BC" w:rsidP="006704BC">
      <w:pPr>
        <w:rPr>
          <w:rFonts w:ascii="Times New Roman" w:hAnsi="Times New Roman" w:cs="Times New Roman"/>
          <w:lang w:val="it-IT"/>
        </w:rPr>
      </w:pPr>
      <w:r w:rsidRPr="00995AFE">
        <w:rPr>
          <w:rFonts w:ascii="Times New Roman" w:hAnsi="Times New Roman" w:cs="Times New Roman"/>
          <w:lang w:val="it-IT"/>
        </w:rPr>
        <w:lastRenderedPageBreak/>
        <w:t>activități de recuperare, reabilitare și reinserție socială pentru copil, familie, persoane cu handicap, persoane vârstnice, precum și pentru alte persoane aflate în dificultate, în condițiile legii;</w:t>
      </w:r>
    </w:p>
    <w:p w14:paraId="2A57CF6F"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k) certificat de urbanism sau autorizație de construire, în cazul unei calamități naturale. (2) Consiliile locale pot hotărî să acorde scutirea sau reducerea taxei pentru eliberarea certificatelor, avizelor și autorizațiilor pentru:</w:t>
      </w:r>
    </w:p>
    <w:p w14:paraId="05BD9564"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a) lucrări de întreținere, reparare, conservare, consolidare, restaurare, punere în valoare a monumentelor istorice astfel cum sunt definite în Legea nr. 422/2001 privind protejarea monumentelor istorice, republicată, cu modificările ulterioare, datorate de proprietarii persoane fizice care realizează, integral sau parțial, aceste lucrări pe cheltuială proprie;</w:t>
      </w:r>
    </w:p>
    <w:p w14:paraId="5518DC6B"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b) lucrări destinate păstrării integrității fizice și a cadrului construit sau natural al monumentelor istorice definite în Legea nr. 422/2001, republicată, cu modificările ulterioare, finanțate de proprietarii imobilelor din zona de protecție a monumentelor istorice, în concordanță cu reglementările cuprinse în documentațiile de urbanism întocmite potrivit legii;</w:t>
      </w:r>
    </w:p>
    <w:p w14:paraId="35CCCC77"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c) lucrări executate în condițiile Ordonanței Guvernului nr. 20/1994 privind măsuri pentru reducerea riscului seismic al construcțiilor existente, republicată, cu modificările și completările ulterioare;</w:t>
      </w:r>
    </w:p>
    <w:p w14:paraId="0CCCB1AC" w14:textId="77777777" w:rsidR="006704BC" w:rsidRPr="00995AFE" w:rsidRDefault="006704BC" w:rsidP="006704BC">
      <w:pPr>
        <w:rPr>
          <w:rFonts w:ascii="Times New Roman" w:hAnsi="Times New Roman" w:cs="Times New Roman"/>
          <w:lang w:val="it-IT"/>
        </w:rPr>
      </w:pPr>
      <w:r w:rsidRPr="00995AFE">
        <w:rPr>
          <w:rFonts w:ascii="Times New Roman" w:hAnsi="Times New Roman" w:cs="Times New Roman"/>
          <w:lang w:val="it-IT"/>
        </w:rPr>
        <w:t>d) lucrări executate în zone de regenerare urbană, delimitate în condițiile Legii nr. 350/2001 privind amenajarea teritoriului și urbanismul, cu modificările și completările ulterioare, lucrări în care se desfășoară operațiuni de regenerare urbană coordonate de administrația locală, în perioada derulării operațiunilor respective.</w:t>
      </w:r>
    </w:p>
    <w:p w14:paraId="23C8CF0E" w14:textId="77777777" w:rsidR="006704BC" w:rsidRPr="00995AFE" w:rsidRDefault="006704BC" w:rsidP="006704BC">
      <w:pPr>
        <w:rPr>
          <w:rFonts w:ascii="Times New Roman" w:hAnsi="Times New Roman" w:cs="Times New Roman"/>
          <w:lang w:val="it-IT"/>
        </w:rPr>
      </w:pPr>
    </w:p>
    <w:p w14:paraId="289C9C24" w14:textId="77777777" w:rsidR="00AE3E8A" w:rsidRDefault="00AE3E8A" w:rsidP="000970ED">
      <w:pPr>
        <w:pStyle w:val="ListParagraph"/>
        <w:spacing w:after="0" w:line="240" w:lineRule="auto"/>
        <w:ind w:left="1080"/>
        <w:rPr>
          <w:rFonts w:ascii="Times New Roman" w:eastAsia="Times New Roman" w:hAnsi="Times New Roman" w:cs="Times New Roman"/>
          <w:kern w:val="0"/>
          <w:lang w:val="it-IT"/>
          <w14:ligatures w14:val="none"/>
        </w:rPr>
      </w:pPr>
    </w:p>
    <w:p w14:paraId="0718C354" w14:textId="77777777" w:rsidR="00112744" w:rsidRPr="00112744" w:rsidRDefault="00112744" w:rsidP="00112744">
      <w:pPr>
        <w:rPr>
          <w:lang w:val="it-IT"/>
        </w:rPr>
      </w:pPr>
    </w:p>
    <w:sectPr w:rsidR="00112744" w:rsidRPr="00112744" w:rsidSect="0032289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CEF9" w14:textId="77777777" w:rsidR="006A4EC8" w:rsidRDefault="006A4EC8" w:rsidP="006704BC">
      <w:pPr>
        <w:spacing w:after="0" w:line="240" w:lineRule="auto"/>
      </w:pPr>
      <w:r>
        <w:separator/>
      </w:r>
    </w:p>
  </w:endnote>
  <w:endnote w:type="continuationSeparator" w:id="0">
    <w:p w14:paraId="1602556A" w14:textId="77777777" w:rsidR="006A4EC8" w:rsidRDefault="006A4EC8" w:rsidP="00670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C3B2" w14:textId="77777777" w:rsidR="006A4EC8" w:rsidRDefault="006A4EC8" w:rsidP="006704BC">
      <w:pPr>
        <w:spacing w:after="0" w:line="240" w:lineRule="auto"/>
      </w:pPr>
      <w:r>
        <w:separator/>
      </w:r>
    </w:p>
  </w:footnote>
  <w:footnote w:type="continuationSeparator" w:id="0">
    <w:p w14:paraId="6ADD7202" w14:textId="77777777" w:rsidR="006A4EC8" w:rsidRDefault="006A4EC8" w:rsidP="006704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520"/>
    <w:multiLevelType w:val="hybridMultilevel"/>
    <w:tmpl w:val="0D8AADF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0F23A4"/>
    <w:multiLevelType w:val="hybridMultilevel"/>
    <w:tmpl w:val="0D8AADF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1A6843"/>
    <w:multiLevelType w:val="hybridMultilevel"/>
    <w:tmpl w:val="8ADA3A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51402"/>
    <w:multiLevelType w:val="hybridMultilevel"/>
    <w:tmpl w:val="0D8AADF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DB11A5"/>
    <w:multiLevelType w:val="hybridMultilevel"/>
    <w:tmpl w:val="E6F624E2"/>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5" w15:restartNumberingAfterBreak="0">
    <w:nsid w:val="40FB1C61"/>
    <w:multiLevelType w:val="hybridMultilevel"/>
    <w:tmpl w:val="07C8E39E"/>
    <w:lvl w:ilvl="0" w:tplc="7552652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481C0C85"/>
    <w:multiLevelType w:val="hybridMultilevel"/>
    <w:tmpl w:val="0D8AADF6"/>
    <w:lvl w:ilvl="0" w:tplc="623E6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754CFD"/>
    <w:multiLevelType w:val="hybridMultilevel"/>
    <w:tmpl w:val="07C8E39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8" w15:restartNumberingAfterBreak="0">
    <w:nsid w:val="51B97D58"/>
    <w:multiLevelType w:val="hybridMultilevel"/>
    <w:tmpl w:val="E6F624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67B97"/>
    <w:multiLevelType w:val="hybridMultilevel"/>
    <w:tmpl w:val="43C677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563945"/>
    <w:multiLevelType w:val="hybridMultilevel"/>
    <w:tmpl w:val="43C677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651362"/>
    <w:multiLevelType w:val="hybridMultilevel"/>
    <w:tmpl w:val="983E1716"/>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7EC0686C"/>
    <w:multiLevelType w:val="hybridMultilevel"/>
    <w:tmpl w:val="0D8AADF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4934545">
    <w:abstractNumId w:val="2"/>
  </w:num>
  <w:num w:numId="2" w16cid:durableId="1450128838">
    <w:abstractNumId w:val="9"/>
  </w:num>
  <w:num w:numId="3" w16cid:durableId="1155099930">
    <w:abstractNumId w:val="10"/>
  </w:num>
  <w:num w:numId="4" w16cid:durableId="56361195">
    <w:abstractNumId w:val="8"/>
  </w:num>
  <w:num w:numId="5" w16cid:durableId="485900162">
    <w:abstractNumId w:val="4"/>
  </w:num>
  <w:num w:numId="6" w16cid:durableId="1965230895">
    <w:abstractNumId w:val="5"/>
  </w:num>
  <w:num w:numId="7" w16cid:durableId="1513834366">
    <w:abstractNumId w:val="7"/>
  </w:num>
  <w:num w:numId="8" w16cid:durableId="1760322120">
    <w:abstractNumId w:val="6"/>
  </w:num>
  <w:num w:numId="9" w16cid:durableId="1441334759">
    <w:abstractNumId w:val="3"/>
  </w:num>
  <w:num w:numId="10" w16cid:durableId="114688232">
    <w:abstractNumId w:val="0"/>
  </w:num>
  <w:num w:numId="11" w16cid:durableId="2003392031">
    <w:abstractNumId w:val="1"/>
  </w:num>
  <w:num w:numId="12" w16cid:durableId="1290164487">
    <w:abstractNumId w:val="12"/>
  </w:num>
  <w:num w:numId="13" w16cid:durableId="4815785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6D"/>
    <w:rsid w:val="00012462"/>
    <w:rsid w:val="000355DE"/>
    <w:rsid w:val="00045EE8"/>
    <w:rsid w:val="000546E3"/>
    <w:rsid w:val="0009153F"/>
    <w:rsid w:val="0009216A"/>
    <w:rsid w:val="0009238B"/>
    <w:rsid w:val="000970ED"/>
    <w:rsid w:val="000F0B33"/>
    <w:rsid w:val="000F252A"/>
    <w:rsid w:val="00112744"/>
    <w:rsid w:val="0012656C"/>
    <w:rsid w:val="001351E2"/>
    <w:rsid w:val="0019180B"/>
    <w:rsid w:val="001B3C83"/>
    <w:rsid w:val="001E6B40"/>
    <w:rsid w:val="001F3B74"/>
    <w:rsid w:val="001F3F18"/>
    <w:rsid w:val="001F5069"/>
    <w:rsid w:val="00213886"/>
    <w:rsid w:val="00214AC4"/>
    <w:rsid w:val="0022369F"/>
    <w:rsid w:val="002364B6"/>
    <w:rsid w:val="00253ED9"/>
    <w:rsid w:val="0026234B"/>
    <w:rsid w:val="00271DEC"/>
    <w:rsid w:val="00284C63"/>
    <w:rsid w:val="00291F96"/>
    <w:rsid w:val="002A6BE7"/>
    <w:rsid w:val="002E62DB"/>
    <w:rsid w:val="002E6F6D"/>
    <w:rsid w:val="00314C63"/>
    <w:rsid w:val="00322896"/>
    <w:rsid w:val="0032667E"/>
    <w:rsid w:val="003343D2"/>
    <w:rsid w:val="00374E1B"/>
    <w:rsid w:val="003850A9"/>
    <w:rsid w:val="003A4E25"/>
    <w:rsid w:val="003D3135"/>
    <w:rsid w:val="003F5A29"/>
    <w:rsid w:val="004111F5"/>
    <w:rsid w:val="0043346C"/>
    <w:rsid w:val="00453874"/>
    <w:rsid w:val="00457B5D"/>
    <w:rsid w:val="00461737"/>
    <w:rsid w:val="00482A9B"/>
    <w:rsid w:val="004905C6"/>
    <w:rsid w:val="004D7D88"/>
    <w:rsid w:val="004E1113"/>
    <w:rsid w:val="004E694F"/>
    <w:rsid w:val="005031BC"/>
    <w:rsid w:val="00506782"/>
    <w:rsid w:val="00520FFF"/>
    <w:rsid w:val="005306BA"/>
    <w:rsid w:val="00550C06"/>
    <w:rsid w:val="00570F57"/>
    <w:rsid w:val="005A009D"/>
    <w:rsid w:val="005A07DA"/>
    <w:rsid w:val="005B3484"/>
    <w:rsid w:val="005B5B48"/>
    <w:rsid w:val="005E6821"/>
    <w:rsid w:val="005F42C5"/>
    <w:rsid w:val="006045A8"/>
    <w:rsid w:val="006704BC"/>
    <w:rsid w:val="006A4EC8"/>
    <w:rsid w:val="00720537"/>
    <w:rsid w:val="00740358"/>
    <w:rsid w:val="007603D0"/>
    <w:rsid w:val="007A44D0"/>
    <w:rsid w:val="007A63F7"/>
    <w:rsid w:val="007D7F87"/>
    <w:rsid w:val="007E09D5"/>
    <w:rsid w:val="007E1AC3"/>
    <w:rsid w:val="008936B2"/>
    <w:rsid w:val="008E3216"/>
    <w:rsid w:val="008E4614"/>
    <w:rsid w:val="008F079E"/>
    <w:rsid w:val="008F224B"/>
    <w:rsid w:val="0091725E"/>
    <w:rsid w:val="00917F7B"/>
    <w:rsid w:val="00923663"/>
    <w:rsid w:val="00995AFE"/>
    <w:rsid w:val="00997AB5"/>
    <w:rsid w:val="00997CF1"/>
    <w:rsid w:val="009A73D6"/>
    <w:rsid w:val="009F2605"/>
    <w:rsid w:val="00A12992"/>
    <w:rsid w:val="00A25FAA"/>
    <w:rsid w:val="00A41D1C"/>
    <w:rsid w:val="00A5780E"/>
    <w:rsid w:val="00A64033"/>
    <w:rsid w:val="00AC27CE"/>
    <w:rsid w:val="00AE3E8A"/>
    <w:rsid w:val="00AE7F08"/>
    <w:rsid w:val="00B03EA8"/>
    <w:rsid w:val="00B30537"/>
    <w:rsid w:val="00B97DA2"/>
    <w:rsid w:val="00BA5359"/>
    <w:rsid w:val="00BA7582"/>
    <w:rsid w:val="00C03085"/>
    <w:rsid w:val="00C36C69"/>
    <w:rsid w:val="00C97093"/>
    <w:rsid w:val="00CA726B"/>
    <w:rsid w:val="00CD2332"/>
    <w:rsid w:val="00CD7819"/>
    <w:rsid w:val="00D76D43"/>
    <w:rsid w:val="00D85AD0"/>
    <w:rsid w:val="00DD62F3"/>
    <w:rsid w:val="00DD6E7C"/>
    <w:rsid w:val="00DF6F5D"/>
    <w:rsid w:val="00E32341"/>
    <w:rsid w:val="00E33059"/>
    <w:rsid w:val="00E423FC"/>
    <w:rsid w:val="00E82231"/>
    <w:rsid w:val="00ED24CF"/>
    <w:rsid w:val="00EE1158"/>
    <w:rsid w:val="00EF7EAD"/>
    <w:rsid w:val="00F15876"/>
    <w:rsid w:val="00F17B14"/>
    <w:rsid w:val="00F20945"/>
    <w:rsid w:val="00F25738"/>
    <w:rsid w:val="00F4092E"/>
    <w:rsid w:val="00F82078"/>
    <w:rsid w:val="00FC4842"/>
    <w:rsid w:val="00FF4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B04EC"/>
  <w15:chartTrackingRefBased/>
  <w15:docId w15:val="{FC757FEE-FF32-46A5-9D68-AFC5F56E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6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E6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6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F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F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F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F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F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F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E6F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F6D"/>
    <w:rPr>
      <w:rFonts w:eastAsiaTheme="majorEastAsia" w:cstheme="majorBidi"/>
      <w:color w:val="272727" w:themeColor="text1" w:themeTint="D8"/>
    </w:rPr>
  </w:style>
  <w:style w:type="paragraph" w:styleId="Title">
    <w:name w:val="Title"/>
    <w:basedOn w:val="Normal"/>
    <w:next w:val="Normal"/>
    <w:link w:val="TitleChar"/>
    <w:uiPriority w:val="10"/>
    <w:qFormat/>
    <w:rsid w:val="002E6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F6D"/>
    <w:pPr>
      <w:spacing w:before="160"/>
      <w:jc w:val="center"/>
    </w:pPr>
    <w:rPr>
      <w:i/>
      <w:iCs/>
      <w:color w:val="404040" w:themeColor="text1" w:themeTint="BF"/>
    </w:rPr>
  </w:style>
  <w:style w:type="character" w:customStyle="1" w:styleId="QuoteChar">
    <w:name w:val="Quote Char"/>
    <w:basedOn w:val="DefaultParagraphFont"/>
    <w:link w:val="Quote"/>
    <w:uiPriority w:val="29"/>
    <w:rsid w:val="002E6F6D"/>
    <w:rPr>
      <w:i/>
      <w:iCs/>
      <w:color w:val="404040" w:themeColor="text1" w:themeTint="BF"/>
    </w:rPr>
  </w:style>
  <w:style w:type="paragraph" w:styleId="ListParagraph">
    <w:name w:val="List Paragraph"/>
    <w:basedOn w:val="Normal"/>
    <w:uiPriority w:val="34"/>
    <w:qFormat/>
    <w:rsid w:val="002E6F6D"/>
    <w:pPr>
      <w:ind w:left="720"/>
      <w:contextualSpacing/>
    </w:pPr>
  </w:style>
  <w:style w:type="character" w:styleId="IntenseEmphasis">
    <w:name w:val="Intense Emphasis"/>
    <w:basedOn w:val="DefaultParagraphFont"/>
    <w:uiPriority w:val="21"/>
    <w:qFormat/>
    <w:rsid w:val="002E6F6D"/>
    <w:rPr>
      <w:i/>
      <w:iCs/>
      <w:color w:val="0F4761" w:themeColor="accent1" w:themeShade="BF"/>
    </w:rPr>
  </w:style>
  <w:style w:type="paragraph" w:styleId="IntenseQuote">
    <w:name w:val="Intense Quote"/>
    <w:basedOn w:val="Normal"/>
    <w:next w:val="Normal"/>
    <w:link w:val="IntenseQuoteChar"/>
    <w:uiPriority w:val="30"/>
    <w:qFormat/>
    <w:rsid w:val="002E6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F6D"/>
    <w:rPr>
      <w:i/>
      <w:iCs/>
      <w:color w:val="0F4761" w:themeColor="accent1" w:themeShade="BF"/>
    </w:rPr>
  </w:style>
  <w:style w:type="character" w:styleId="IntenseReference">
    <w:name w:val="Intense Reference"/>
    <w:basedOn w:val="DefaultParagraphFont"/>
    <w:uiPriority w:val="32"/>
    <w:qFormat/>
    <w:rsid w:val="002E6F6D"/>
    <w:rPr>
      <w:b/>
      <w:bCs/>
      <w:smallCaps/>
      <w:color w:val="0F4761" w:themeColor="accent1" w:themeShade="BF"/>
      <w:spacing w:val="5"/>
    </w:rPr>
  </w:style>
  <w:style w:type="character" w:customStyle="1" w:styleId="saln">
    <w:name w:val="s_aln"/>
    <w:basedOn w:val="DefaultParagraphFont"/>
    <w:rsid w:val="000355DE"/>
  </w:style>
  <w:style w:type="character" w:customStyle="1" w:styleId="salnttl">
    <w:name w:val="s_aln_ttl"/>
    <w:basedOn w:val="DefaultParagraphFont"/>
    <w:rsid w:val="000355DE"/>
  </w:style>
  <w:style w:type="character" w:customStyle="1" w:styleId="salnbdy">
    <w:name w:val="s_aln_bdy"/>
    <w:basedOn w:val="DefaultParagraphFont"/>
    <w:rsid w:val="000355DE"/>
  </w:style>
  <w:style w:type="character" w:customStyle="1" w:styleId="spar">
    <w:name w:val="s_par"/>
    <w:basedOn w:val="DefaultParagraphFont"/>
    <w:rsid w:val="000355DE"/>
  </w:style>
  <w:style w:type="character" w:styleId="Hyperlink">
    <w:name w:val="Hyperlink"/>
    <w:basedOn w:val="DefaultParagraphFont"/>
    <w:uiPriority w:val="99"/>
    <w:semiHidden/>
    <w:unhideWhenUsed/>
    <w:rsid w:val="00CD2332"/>
    <w:rPr>
      <w:color w:val="0000FF"/>
      <w:u w:val="single"/>
    </w:rPr>
  </w:style>
  <w:style w:type="paragraph" w:styleId="NormalWeb">
    <w:name w:val="Normal (Web)"/>
    <w:basedOn w:val="Normal"/>
    <w:uiPriority w:val="99"/>
    <w:semiHidden/>
    <w:unhideWhenUsed/>
    <w:rsid w:val="00453874"/>
    <w:rPr>
      <w:rFonts w:ascii="Times New Roman" w:hAnsi="Times New Roman" w:cs="Times New Roman"/>
    </w:rPr>
  </w:style>
  <w:style w:type="paragraph" w:styleId="Header">
    <w:name w:val="header"/>
    <w:basedOn w:val="Normal"/>
    <w:link w:val="HeaderChar"/>
    <w:uiPriority w:val="99"/>
    <w:unhideWhenUsed/>
    <w:rsid w:val="00670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4BC"/>
  </w:style>
  <w:style w:type="paragraph" w:styleId="Footer">
    <w:name w:val="footer"/>
    <w:basedOn w:val="Normal"/>
    <w:link w:val="FooterChar"/>
    <w:uiPriority w:val="99"/>
    <w:unhideWhenUsed/>
    <w:rsid w:val="00670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aftpractic.fisc.ro/?cs=1209516&amp;utm_source=NCF&amp;utm_medium=modulRS&amp;utm_campaign=link_content" TargetMode="External"/><Relationship Id="rId18" Type="http://schemas.openxmlformats.org/officeDocument/2006/relationships/hyperlink" Target="https://static.anaf.ro/static/10/Anaf/legislatie/Cod_fiscal_norme_11022020.htm" TargetMode="External"/><Relationship Id="rId26" Type="http://schemas.openxmlformats.org/officeDocument/2006/relationships/hyperlink" Target="https://static.anaf.ro/static/10/Anaf/legislatie/Cod_fiscal_norme_11022020.htm" TargetMode="External"/><Relationship Id="rId3" Type="http://schemas.openxmlformats.org/officeDocument/2006/relationships/styles" Target="styles.xml"/><Relationship Id="rId21" Type="http://schemas.openxmlformats.org/officeDocument/2006/relationships/hyperlink" Target="https://static.anaf.ro/static/10/Anaf/legislatie/Cod_fiscal_norme_11022020.htm" TargetMode="External"/><Relationship Id="rId7" Type="http://schemas.openxmlformats.org/officeDocument/2006/relationships/endnotes" Target="endnotes.xml"/><Relationship Id="rId12" Type="http://schemas.openxmlformats.org/officeDocument/2006/relationships/hyperlink" Target="https://maparesaf-t.fisc.ro/?cs=1209516&amp;utm_source=NCF&amp;utm_medium=modulRS&amp;utm_campaign=link_content" TargetMode="External"/><Relationship Id="rId17" Type="http://schemas.openxmlformats.org/officeDocument/2006/relationships/hyperlink" Target="https://static.anaf.ro/static/10/Anaf/legislatie/Cod_fiscal_norme_11022020.htm" TargetMode="External"/><Relationship Id="rId25" Type="http://schemas.openxmlformats.org/officeDocument/2006/relationships/hyperlink" Target="https://static.anaf.ro/static/10/Anaf/legislatie/Cod_fiscal_norme_11022020.htm" TargetMode="External"/><Relationship Id="rId2" Type="http://schemas.openxmlformats.org/officeDocument/2006/relationships/numbering" Target="numbering.xml"/><Relationship Id="rId16" Type="http://schemas.openxmlformats.org/officeDocument/2006/relationships/hyperlink" Target="https://static.anaf.ro/static/10/Anaf/legislatie/Cod_fiscal_norme_11022020.htm" TargetMode="External"/><Relationship Id="rId20" Type="http://schemas.openxmlformats.org/officeDocument/2006/relationships/hyperlink" Target="https://static.anaf.ro/static/10/Anaf/legislatie/Cod_fiscal_norme_11022020.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tedetva.fisc.ro/?cs=1209516&amp;utm_source=NCF&amp;utm_medium=modulRS&amp;utm_campaign=link_content" TargetMode="External"/><Relationship Id="rId24" Type="http://schemas.openxmlformats.org/officeDocument/2006/relationships/hyperlink" Target="https://static.anaf.ro/static/10/Anaf/legislatie/Cod_fiscal_norme_11022020.htm" TargetMode="External"/><Relationship Id="rId5" Type="http://schemas.openxmlformats.org/officeDocument/2006/relationships/webSettings" Target="webSettings.xml"/><Relationship Id="rId15" Type="http://schemas.openxmlformats.org/officeDocument/2006/relationships/hyperlink" Target="https://static.anaf.ro/static/10/Anaf/legislatie/Cod_fiscal_norme_11022020.htm" TargetMode="External"/><Relationship Id="rId23" Type="http://schemas.openxmlformats.org/officeDocument/2006/relationships/hyperlink" Target="https://static.anaf.ro/static/10/Anaf/legislatie/Cod_fiscal_norme_11022020.htm"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static.anaf.ro/static/10/Anaf/legislatie/Cod_fiscal_norme_11022020.htm" TargetMode="External"/><Relationship Id="rId4" Type="http://schemas.openxmlformats.org/officeDocument/2006/relationships/settings" Target="settings.xml"/><Relationship Id="rId9" Type="http://schemas.openxmlformats.org/officeDocument/2006/relationships/hyperlink" Target="http://www.rimaria-dumbraveni.ro" TargetMode="External"/><Relationship Id="rId14" Type="http://schemas.openxmlformats.org/officeDocument/2006/relationships/hyperlink" Target="https://inchidereafinanciara.contabilul.ro/?cs=1209516&amp;utm_source=NCF&amp;utm_medium=modulRS&amp;utm_campaign=link_content" TargetMode="External"/><Relationship Id="rId22" Type="http://schemas.openxmlformats.org/officeDocument/2006/relationships/hyperlink" Target="https://static.anaf.ro/static/10/Anaf/legislatie/Cod_fiscal_norme_11022020.htm" TargetMode="External"/><Relationship Id="rId27" Type="http://schemas.openxmlformats.org/officeDocument/2006/relationships/hyperlink" Target="https://static.anaf.ro/static/10/Anaf/legislatie/Cod_fiscal_norme_1102202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5A725-775C-4532-87E8-ED28B00BE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45</Pages>
  <Words>15000</Words>
  <Characters>85501</Characters>
  <Application>Microsoft Office Word</Application>
  <DocSecurity>0</DocSecurity>
  <Lines>712</Lines>
  <Paragraphs>200</Paragraphs>
  <ScaleCrop>false</ScaleCrop>
  <Company/>
  <LinksUpToDate>false</LinksUpToDate>
  <CharactersWithSpaces>100301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Luminița-Marinela ENE</dc:creator>
  <cp:keywords/>
  <dc:description/>
  <cp:lastModifiedBy>Luminița-Marinela ENE</cp:lastModifiedBy>
  <cp:revision>42</cp:revision>
  <dcterms:created xsi:type="dcterms:W3CDTF">2025-12-23T06:49:00Z</dcterms:created>
  <dcterms:modified xsi:type="dcterms:W3CDTF">2026-01-28T13:38:00Z</dcterms:modified>
</cp:coreProperties>
</file>