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B010AE" w14:textId="77777777" w:rsidR="00F3524F" w:rsidRPr="00647018" w:rsidRDefault="00F3524F" w:rsidP="00F3524F">
      <w:pPr>
        <w:widowControl w:val="0"/>
        <w:suppressAutoHyphens/>
        <w:spacing w:after="0" w:line="240" w:lineRule="auto"/>
        <w:jc w:val="center"/>
        <w:rPr>
          <w:rFonts w:ascii="Liberation Serif" w:eastAsia="SimSun" w:hAnsi="Liberation Serif" w:cs="Arial" w:hint="eastAsia"/>
          <w:kern w:val="1"/>
          <w:sz w:val="28"/>
          <w:szCs w:val="28"/>
          <w:lang w:val="en-US" w:eastAsia="zh-CN" w:bidi="hi-IN"/>
        </w:rPr>
      </w:pPr>
    </w:p>
    <w:p w14:paraId="1C7CBC4E" w14:textId="77777777" w:rsidR="00F3524F" w:rsidRPr="00647018" w:rsidRDefault="00F3524F" w:rsidP="00F3524F">
      <w:pPr>
        <w:suppressAutoHyphens/>
        <w:spacing w:after="0" w:line="360" w:lineRule="auto"/>
        <w:jc w:val="center"/>
        <w:rPr>
          <w:rFonts w:ascii="Times New Roman" w:eastAsia="Times New Roman" w:hAnsi="Times New Roman" w:cs="Times New Roman"/>
          <w:b/>
          <w:bCs/>
          <w:kern w:val="1"/>
          <w:sz w:val="32"/>
          <w:szCs w:val="32"/>
          <w:lang w:eastAsia="ar-SA"/>
        </w:rPr>
      </w:pPr>
      <w:r w:rsidRPr="00647018">
        <w:rPr>
          <w:rFonts w:ascii="Times New Roman" w:eastAsia="Times New Roman" w:hAnsi="Times New Roman" w:cs="Times New Roman"/>
          <w:noProof/>
          <w:kern w:val="1"/>
          <w:sz w:val="24"/>
          <w:szCs w:val="24"/>
          <w:lang w:eastAsia="ar-SA"/>
        </w:rPr>
        <w:drawing>
          <wp:anchor distT="0" distB="0" distL="114300" distR="114300" simplePos="0" relativeHeight="251660288" behindDoc="1" locked="0" layoutInCell="1" allowOverlap="1" wp14:anchorId="07C6C099" wp14:editId="6ED772F7">
            <wp:simplePos x="0" y="0"/>
            <wp:positionH relativeFrom="column">
              <wp:posOffset>5043805</wp:posOffset>
            </wp:positionH>
            <wp:positionV relativeFrom="paragraph">
              <wp:posOffset>-227965</wp:posOffset>
            </wp:positionV>
            <wp:extent cx="733425" cy="1114425"/>
            <wp:effectExtent l="0" t="0" r="9525" b="9525"/>
            <wp:wrapNone/>
            <wp:docPr id="2" name="Picture 2" descr="Anexa n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nexa nr"/>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733425" cy="11144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647018">
        <w:rPr>
          <w:rFonts w:ascii="Times New Roman" w:eastAsia="Times New Roman" w:hAnsi="Times New Roman" w:cs="Times New Roman"/>
          <w:noProof/>
          <w:kern w:val="1"/>
          <w:sz w:val="24"/>
          <w:szCs w:val="24"/>
          <w:lang w:eastAsia="ar-SA"/>
        </w:rPr>
        <w:drawing>
          <wp:anchor distT="0" distB="0" distL="114935" distR="114935" simplePos="0" relativeHeight="251659264" behindDoc="1" locked="0" layoutInCell="1" allowOverlap="1" wp14:anchorId="5A624F36" wp14:editId="0885B099">
            <wp:simplePos x="0" y="0"/>
            <wp:positionH relativeFrom="column">
              <wp:posOffset>-49530</wp:posOffset>
            </wp:positionH>
            <wp:positionV relativeFrom="paragraph">
              <wp:posOffset>-266700</wp:posOffset>
            </wp:positionV>
            <wp:extent cx="713740" cy="1161415"/>
            <wp:effectExtent l="0" t="0" r="0" b="63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rcRect l="10628" r="9563" b="4681"/>
                    <a:stretch>
                      <a:fillRect/>
                    </a:stretch>
                  </pic:blipFill>
                  <pic:spPr bwMode="auto">
                    <a:xfrm>
                      <a:off x="0" y="0"/>
                      <a:ext cx="713740" cy="116141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sidRPr="00647018">
        <w:rPr>
          <w:rFonts w:ascii="Times New Roman" w:eastAsia="Times New Roman" w:hAnsi="Times New Roman" w:cs="Times New Roman"/>
          <w:b/>
          <w:bCs/>
          <w:kern w:val="1"/>
          <w:sz w:val="32"/>
          <w:szCs w:val="32"/>
          <w:lang w:eastAsia="ar-SA"/>
        </w:rPr>
        <w:t>R  O  M  Â  N  I  A</w:t>
      </w:r>
    </w:p>
    <w:p w14:paraId="7850AEAF" w14:textId="77777777" w:rsidR="00F3524F" w:rsidRPr="00647018" w:rsidRDefault="00F3524F" w:rsidP="00F3524F">
      <w:pPr>
        <w:suppressAutoHyphens/>
        <w:spacing w:after="0" w:line="360" w:lineRule="auto"/>
        <w:jc w:val="center"/>
        <w:rPr>
          <w:rFonts w:ascii="Times New Roman" w:eastAsia="Times New Roman" w:hAnsi="Times New Roman" w:cs="Times New Roman"/>
          <w:b/>
          <w:kern w:val="1"/>
          <w:sz w:val="28"/>
          <w:szCs w:val="28"/>
          <w:lang w:eastAsia="ar-SA"/>
        </w:rPr>
      </w:pPr>
      <w:r w:rsidRPr="00647018">
        <w:rPr>
          <w:rFonts w:ascii="Times New Roman" w:eastAsia="Times New Roman" w:hAnsi="Times New Roman" w:cs="Times New Roman"/>
          <w:b/>
          <w:kern w:val="1"/>
          <w:sz w:val="28"/>
          <w:szCs w:val="28"/>
          <w:lang w:eastAsia="ar-SA"/>
        </w:rPr>
        <w:t>JUDEŢUL CLUJ</w:t>
      </w:r>
    </w:p>
    <w:p w14:paraId="4A4A722D" w14:textId="77777777" w:rsidR="00F3524F" w:rsidRPr="00647018" w:rsidRDefault="00F3524F" w:rsidP="00F3524F">
      <w:pPr>
        <w:pBdr>
          <w:bottom w:val="single" w:sz="12" w:space="1" w:color="000000"/>
        </w:pBdr>
        <w:suppressAutoHyphens/>
        <w:spacing w:after="0" w:line="360" w:lineRule="auto"/>
        <w:jc w:val="center"/>
        <w:rPr>
          <w:rFonts w:ascii="Times New Roman" w:eastAsia="Times New Roman" w:hAnsi="Times New Roman" w:cs="Times New Roman"/>
          <w:kern w:val="1"/>
          <w:sz w:val="24"/>
          <w:szCs w:val="24"/>
          <w:lang w:eastAsia="ar-SA"/>
        </w:rPr>
      </w:pPr>
      <w:r w:rsidRPr="00647018">
        <w:rPr>
          <w:rFonts w:ascii="Times New Roman" w:eastAsia="Times New Roman" w:hAnsi="Times New Roman" w:cs="Times New Roman"/>
          <w:kern w:val="1"/>
          <w:sz w:val="24"/>
          <w:szCs w:val="24"/>
          <w:lang w:eastAsia="ar-SA"/>
        </w:rPr>
        <w:t>COMUNA MIHAI VITEAZU</w:t>
      </w:r>
    </w:p>
    <w:p w14:paraId="250AF2E7" w14:textId="77777777" w:rsidR="00F3524F" w:rsidRPr="00647018" w:rsidRDefault="00F3524F" w:rsidP="00F3524F">
      <w:pPr>
        <w:suppressAutoHyphens/>
        <w:spacing w:after="0" w:line="240" w:lineRule="auto"/>
        <w:jc w:val="center"/>
        <w:rPr>
          <w:rFonts w:ascii="Times New Roman" w:eastAsia="Times New Roman" w:hAnsi="Times New Roman" w:cs="Times New Roman"/>
          <w:kern w:val="1"/>
          <w:sz w:val="24"/>
          <w:szCs w:val="24"/>
          <w:lang w:eastAsia="ar-SA"/>
        </w:rPr>
      </w:pPr>
      <w:r w:rsidRPr="00647018">
        <w:rPr>
          <w:rFonts w:ascii="Times New Roman" w:eastAsia="Times New Roman" w:hAnsi="Times New Roman" w:cs="Times New Roman"/>
          <w:kern w:val="1"/>
          <w:sz w:val="24"/>
          <w:szCs w:val="24"/>
          <w:lang w:eastAsia="ar-SA"/>
        </w:rPr>
        <w:t>Mihai Viteazu, strada Transilvaniei nr. 147, cod poștal 407405</w:t>
      </w:r>
    </w:p>
    <w:p w14:paraId="3015577E" w14:textId="77777777" w:rsidR="00F3524F" w:rsidRPr="00647018" w:rsidRDefault="00F3524F" w:rsidP="00F3524F">
      <w:pPr>
        <w:suppressAutoHyphens/>
        <w:spacing w:after="0" w:line="240" w:lineRule="auto"/>
        <w:jc w:val="center"/>
        <w:rPr>
          <w:rFonts w:ascii="Times New Roman" w:eastAsia="Times New Roman" w:hAnsi="Times New Roman" w:cs="Times New Roman"/>
          <w:kern w:val="1"/>
          <w:sz w:val="24"/>
          <w:szCs w:val="24"/>
          <w:lang w:eastAsia="ar-SA"/>
        </w:rPr>
      </w:pPr>
      <w:r w:rsidRPr="00647018">
        <w:rPr>
          <w:rFonts w:ascii="Times New Roman" w:eastAsia="Times New Roman" w:hAnsi="Times New Roman" w:cs="Times New Roman"/>
          <w:kern w:val="1"/>
          <w:sz w:val="24"/>
          <w:szCs w:val="24"/>
          <w:lang w:eastAsia="ar-SA"/>
        </w:rPr>
        <w:t>telefon: +40.264.329.100, +40.264.329.101, fax: +40.264.286.101, +40.264.329.100</w:t>
      </w:r>
    </w:p>
    <w:p w14:paraId="3DCA52DE" w14:textId="77777777" w:rsidR="00F3524F" w:rsidRDefault="00F3524F" w:rsidP="00F3524F">
      <w:pPr>
        <w:suppressAutoHyphens/>
        <w:spacing w:after="0" w:line="240" w:lineRule="auto"/>
        <w:jc w:val="center"/>
        <w:rPr>
          <w:rFonts w:ascii="Times New Roman" w:eastAsia="Times New Roman" w:hAnsi="Times New Roman" w:cs="Times New Roman"/>
          <w:kern w:val="1"/>
          <w:sz w:val="24"/>
          <w:szCs w:val="24"/>
          <w:lang w:eastAsia="ar-SA"/>
        </w:rPr>
      </w:pPr>
      <w:r w:rsidRPr="00647018">
        <w:rPr>
          <w:rFonts w:ascii="Times New Roman" w:eastAsia="Times New Roman" w:hAnsi="Times New Roman" w:cs="Times New Roman"/>
          <w:kern w:val="1"/>
          <w:sz w:val="24"/>
          <w:szCs w:val="24"/>
          <w:lang w:eastAsia="ar-SA"/>
        </w:rPr>
        <w:t xml:space="preserve">pagină de internet: </w:t>
      </w:r>
      <w:hyperlink r:id="rId7" w:history="1">
        <w:r w:rsidRPr="00647018">
          <w:rPr>
            <w:rFonts w:ascii="Times New Roman" w:eastAsia="Times New Roman" w:hAnsi="Times New Roman" w:cs="Times New Roman"/>
            <w:color w:val="0000FF"/>
            <w:kern w:val="1"/>
            <w:sz w:val="24"/>
            <w:szCs w:val="24"/>
            <w:u w:val="single"/>
            <w:lang w:eastAsia="ar-SA"/>
          </w:rPr>
          <w:t>www.primariamihaiviteazu.ro</w:t>
        </w:r>
      </w:hyperlink>
      <w:r w:rsidRPr="00647018">
        <w:rPr>
          <w:rFonts w:ascii="Times New Roman" w:eastAsia="Times New Roman" w:hAnsi="Times New Roman" w:cs="Times New Roman"/>
          <w:kern w:val="1"/>
          <w:sz w:val="24"/>
          <w:szCs w:val="24"/>
          <w:lang w:eastAsia="ar-SA"/>
        </w:rPr>
        <w:t xml:space="preserve">  e-mail: </w:t>
      </w:r>
      <w:hyperlink r:id="rId8" w:history="1">
        <w:r w:rsidRPr="00647018">
          <w:rPr>
            <w:rFonts w:ascii="Times New Roman" w:eastAsia="Times New Roman" w:hAnsi="Times New Roman" w:cs="Times New Roman"/>
            <w:color w:val="0000FF"/>
            <w:kern w:val="1"/>
            <w:sz w:val="24"/>
            <w:szCs w:val="24"/>
            <w:u w:val="single"/>
            <w:lang w:eastAsia="ar-SA"/>
          </w:rPr>
          <w:t>primaria@primariamihaiviteazu.ro</w:t>
        </w:r>
      </w:hyperlink>
      <w:r w:rsidRPr="00647018">
        <w:rPr>
          <w:rFonts w:ascii="Times New Roman" w:eastAsia="Times New Roman" w:hAnsi="Times New Roman" w:cs="Times New Roman"/>
          <w:kern w:val="1"/>
          <w:sz w:val="24"/>
          <w:szCs w:val="24"/>
          <w:lang w:eastAsia="ar-SA"/>
        </w:rPr>
        <w:t xml:space="preserve"> </w:t>
      </w:r>
    </w:p>
    <w:p w14:paraId="15D9DD2D" w14:textId="77777777" w:rsidR="00F3524F" w:rsidRPr="00647018" w:rsidRDefault="00F3524F" w:rsidP="00F3524F">
      <w:pPr>
        <w:suppressAutoHyphens/>
        <w:spacing w:after="0" w:line="240" w:lineRule="auto"/>
        <w:jc w:val="center"/>
        <w:rPr>
          <w:rFonts w:ascii="Times New Roman" w:eastAsia="Times New Roman" w:hAnsi="Times New Roman" w:cs="Times New Roman"/>
          <w:kern w:val="1"/>
          <w:sz w:val="24"/>
          <w:szCs w:val="24"/>
          <w:lang w:eastAsia="ar-SA"/>
        </w:rPr>
      </w:pPr>
    </w:p>
    <w:p w14:paraId="6206C89C" w14:textId="477AE893" w:rsidR="00F3524F" w:rsidRPr="003D398B" w:rsidRDefault="00F3524F" w:rsidP="00F3524F">
      <w:pPr>
        <w:widowControl w:val="0"/>
        <w:suppressAutoHyphens/>
        <w:spacing w:after="0" w:line="240" w:lineRule="auto"/>
        <w:rPr>
          <w:rFonts w:ascii="Arial" w:eastAsia="SimSun" w:hAnsi="Arial" w:cs="Arial"/>
          <w:b/>
          <w:kern w:val="1"/>
          <w:sz w:val="28"/>
          <w:szCs w:val="28"/>
          <w:lang w:val="en-US" w:eastAsia="zh-CN" w:bidi="hi-IN"/>
        </w:rPr>
      </w:pPr>
      <w:r w:rsidRPr="003D398B">
        <w:rPr>
          <w:rFonts w:ascii="Arial" w:eastAsia="SimSun" w:hAnsi="Arial" w:cs="Arial"/>
          <w:b/>
          <w:kern w:val="1"/>
          <w:sz w:val="28"/>
          <w:szCs w:val="28"/>
          <w:lang w:val="en-US" w:eastAsia="zh-CN" w:bidi="hi-IN"/>
        </w:rPr>
        <w:t xml:space="preserve">Nr. </w:t>
      </w:r>
      <w:r w:rsidR="003D398B" w:rsidRPr="003D398B">
        <w:rPr>
          <w:rFonts w:ascii="Arial" w:hAnsi="Arial" w:cs="Arial"/>
          <w:b/>
          <w:bCs/>
          <w:color w:val="003777"/>
          <w:sz w:val="28"/>
          <w:szCs w:val="28"/>
        </w:rPr>
        <w:t>17</w:t>
      </w:r>
      <w:r w:rsidR="0014092C">
        <w:rPr>
          <w:rFonts w:ascii="Arial" w:hAnsi="Arial" w:cs="Arial"/>
          <w:b/>
          <w:bCs/>
          <w:color w:val="003777"/>
          <w:sz w:val="28"/>
          <w:szCs w:val="28"/>
        </w:rPr>
        <w:t>.</w:t>
      </w:r>
      <w:r w:rsidR="003D398B" w:rsidRPr="003D398B">
        <w:rPr>
          <w:rFonts w:ascii="Arial" w:hAnsi="Arial" w:cs="Arial"/>
          <w:b/>
          <w:bCs/>
          <w:color w:val="003777"/>
          <w:sz w:val="28"/>
          <w:szCs w:val="28"/>
        </w:rPr>
        <w:t>727, data: 12/02/2026</w:t>
      </w:r>
    </w:p>
    <w:p w14:paraId="394AEA87" w14:textId="77777777" w:rsidR="00F3524F" w:rsidRPr="003D398B" w:rsidRDefault="00F3524F" w:rsidP="00F3524F">
      <w:pPr>
        <w:widowControl w:val="0"/>
        <w:suppressAutoHyphens/>
        <w:spacing w:after="0" w:line="240" w:lineRule="auto"/>
        <w:jc w:val="center"/>
        <w:rPr>
          <w:rFonts w:ascii="Arial" w:eastAsia="SimSun" w:hAnsi="Arial" w:cs="Arial"/>
          <w:b/>
          <w:kern w:val="1"/>
          <w:sz w:val="28"/>
          <w:szCs w:val="28"/>
          <w:lang w:val="en-US" w:eastAsia="zh-CN" w:bidi="hi-IN"/>
        </w:rPr>
      </w:pPr>
    </w:p>
    <w:p w14:paraId="0A141F6D" w14:textId="77777777" w:rsidR="00F3524F" w:rsidRDefault="00F3524F" w:rsidP="00F3524F">
      <w:pPr>
        <w:widowControl w:val="0"/>
        <w:suppressAutoHyphens/>
        <w:spacing w:after="0" w:line="240" w:lineRule="auto"/>
        <w:jc w:val="center"/>
        <w:rPr>
          <w:rFonts w:ascii="Arial" w:eastAsia="SimSun" w:hAnsi="Arial" w:cs="Arial"/>
          <w:b/>
          <w:kern w:val="1"/>
          <w:sz w:val="24"/>
          <w:szCs w:val="24"/>
          <w:lang w:val="en-US" w:eastAsia="zh-CN" w:bidi="hi-IN"/>
        </w:rPr>
      </w:pPr>
    </w:p>
    <w:p w14:paraId="762230EE" w14:textId="77777777" w:rsidR="00496D64" w:rsidRPr="0002030F" w:rsidRDefault="00496D64" w:rsidP="00F3524F">
      <w:pPr>
        <w:widowControl w:val="0"/>
        <w:suppressAutoHyphens/>
        <w:spacing w:after="0" w:line="240" w:lineRule="auto"/>
        <w:jc w:val="center"/>
        <w:rPr>
          <w:rFonts w:ascii="Arial" w:eastAsia="SimSun" w:hAnsi="Arial" w:cs="Arial"/>
          <w:b/>
          <w:kern w:val="1"/>
          <w:sz w:val="24"/>
          <w:szCs w:val="24"/>
          <w:lang w:val="en-US" w:eastAsia="zh-CN" w:bidi="hi-IN"/>
        </w:rPr>
      </w:pPr>
    </w:p>
    <w:p w14:paraId="3652CA7C" w14:textId="77777777" w:rsidR="0014092C" w:rsidRDefault="00F3524F" w:rsidP="0014092C">
      <w:pPr>
        <w:autoSpaceDE w:val="0"/>
        <w:autoSpaceDN w:val="0"/>
        <w:adjustRightInd w:val="0"/>
        <w:ind w:firstLine="720"/>
        <w:jc w:val="center"/>
        <w:rPr>
          <w:rFonts w:ascii="Arial" w:eastAsia="SimSun" w:hAnsi="Arial" w:cs="Arial"/>
          <w:b/>
          <w:kern w:val="1"/>
          <w:sz w:val="24"/>
          <w:szCs w:val="24"/>
          <w:lang w:val="en-US" w:eastAsia="zh-CN" w:bidi="hi-IN"/>
        </w:rPr>
      </w:pPr>
      <w:r w:rsidRPr="0002030F">
        <w:rPr>
          <w:rFonts w:ascii="Arial" w:eastAsia="SimSun" w:hAnsi="Arial" w:cs="Arial"/>
          <w:b/>
          <w:kern w:val="1"/>
          <w:sz w:val="24"/>
          <w:szCs w:val="24"/>
          <w:lang w:val="en-US" w:eastAsia="zh-CN" w:bidi="hi-IN"/>
        </w:rPr>
        <w:t>REFERAT DE APROBARE</w:t>
      </w:r>
    </w:p>
    <w:p w14:paraId="1CF6BF13" w14:textId="6DDC4513" w:rsidR="0014092C" w:rsidRPr="0014092C" w:rsidRDefault="0014092C" w:rsidP="0014092C">
      <w:pPr>
        <w:autoSpaceDE w:val="0"/>
        <w:autoSpaceDN w:val="0"/>
        <w:adjustRightInd w:val="0"/>
        <w:ind w:firstLine="720"/>
        <w:jc w:val="center"/>
        <w:rPr>
          <w:rFonts w:ascii="Arial" w:hAnsi="Arial" w:cs="Arial"/>
          <w:noProof/>
          <w:sz w:val="24"/>
          <w:szCs w:val="24"/>
        </w:rPr>
      </w:pPr>
      <w:r w:rsidRPr="0014092C">
        <w:rPr>
          <w:rFonts w:ascii="Arial" w:hAnsi="Arial" w:cs="Arial"/>
          <w:noProof/>
          <w:sz w:val="24"/>
          <w:szCs w:val="24"/>
        </w:rPr>
        <w:t xml:space="preserve">privind aprobarea indicatorilor tehnico-economici actualizați și a devizului general actualizat pentru obiectivul de investiții </w:t>
      </w:r>
      <w:r w:rsidRPr="0014092C">
        <w:rPr>
          <w:rFonts w:ascii="Arial" w:hAnsi="Arial" w:cs="Arial"/>
          <w:b/>
          <w:bCs/>
          <w:noProof/>
          <w:sz w:val="24"/>
          <w:szCs w:val="24"/>
        </w:rPr>
        <w:t xml:space="preserve">“PROIECT INTEGRAT DE EXTINDERE RETEA DE ALIMENTARE CU APA SI RETEA DE CANALIZARE APE UZATE MENAJERE IN COMUNA MIHAI VITEAZU, JUDETUL CLUJ”, </w:t>
      </w:r>
      <w:r w:rsidRPr="0014092C">
        <w:rPr>
          <w:rFonts w:ascii="Arial" w:hAnsi="Arial" w:cs="Arial"/>
          <w:noProof/>
          <w:sz w:val="24"/>
          <w:szCs w:val="24"/>
        </w:rPr>
        <w:t xml:space="preserve">finantat prin Programul National de Redresare si Rezilienta, Componenta C1 – Managementul Apei, ca urmare a actualizarii devizului general in conformitate cu dispozitia de santier din 09.09.2025 </w:t>
      </w:r>
    </w:p>
    <w:p w14:paraId="410CEE2E" w14:textId="77777777" w:rsidR="0014092C" w:rsidRPr="0014092C" w:rsidRDefault="0014092C" w:rsidP="0014092C">
      <w:pPr>
        <w:autoSpaceDE w:val="0"/>
        <w:autoSpaceDN w:val="0"/>
        <w:adjustRightInd w:val="0"/>
        <w:jc w:val="both"/>
        <w:rPr>
          <w:rFonts w:ascii="Arial" w:hAnsi="Arial" w:cs="Arial"/>
          <w:noProof/>
          <w:color w:val="FF0000"/>
          <w:sz w:val="24"/>
          <w:szCs w:val="24"/>
        </w:rPr>
      </w:pPr>
    </w:p>
    <w:p w14:paraId="00FEF89D" w14:textId="281A2FFB" w:rsidR="00496D64" w:rsidRPr="0014092C" w:rsidRDefault="00496D64" w:rsidP="003D398B">
      <w:pPr>
        <w:widowControl w:val="0"/>
        <w:suppressAutoHyphens/>
        <w:spacing w:after="0" w:line="240" w:lineRule="auto"/>
        <w:jc w:val="center"/>
        <w:rPr>
          <w:rFonts w:ascii="Arial" w:eastAsia="SimSun" w:hAnsi="Arial" w:cs="Arial"/>
          <w:b/>
          <w:kern w:val="1"/>
          <w:sz w:val="24"/>
          <w:szCs w:val="24"/>
          <w:lang w:val="en-US" w:eastAsia="zh-CN" w:bidi="hi-IN"/>
        </w:rPr>
      </w:pPr>
    </w:p>
    <w:p w14:paraId="2C7885DB" w14:textId="77777777" w:rsidR="00F3524F" w:rsidRPr="0014092C" w:rsidRDefault="00F3524F" w:rsidP="00496D64">
      <w:pPr>
        <w:widowControl w:val="0"/>
        <w:suppressAutoHyphens/>
        <w:spacing w:after="0" w:line="276" w:lineRule="auto"/>
        <w:rPr>
          <w:rFonts w:ascii="Arial" w:eastAsia="SimSun" w:hAnsi="Arial" w:cs="Arial"/>
          <w:kern w:val="1"/>
          <w:sz w:val="24"/>
          <w:szCs w:val="24"/>
          <w:lang w:val="en-US" w:eastAsia="zh-CN" w:bidi="hi-IN"/>
        </w:rPr>
      </w:pPr>
    </w:p>
    <w:p w14:paraId="750EBDB7" w14:textId="453F963A" w:rsidR="00496D64" w:rsidRPr="0014092C" w:rsidRDefault="00F3524F" w:rsidP="0014092C">
      <w:pPr>
        <w:autoSpaceDE w:val="0"/>
        <w:autoSpaceDN w:val="0"/>
        <w:adjustRightInd w:val="0"/>
        <w:ind w:firstLine="720"/>
        <w:jc w:val="both"/>
        <w:rPr>
          <w:rFonts w:ascii="Arial" w:hAnsi="Arial" w:cs="Arial"/>
          <w:noProof/>
          <w:sz w:val="24"/>
          <w:szCs w:val="24"/>
          <w:u w:val="single"/>
        </w:rPr>
      </w:pPr>
      <w:r w:rsidRPr="0014092C">
        <w:rPr>
          <w:rFonts w:ascii="Arial" w:eastAsia="SimSun" w:hAnsi="Arial" w:cs="Arial"/>
          <w:kern w:val="1"/>
          <w:sz w:val="24"/>
          <w:szCs w:val="24"/>
          <w:lang w:val="en-US" w:eastAsia="zh-CN" w:bidi="hi-IN"/>
        </w:rPr>
        <w:t xml:space="preserve">Subsemnatul </w:t>
      </w:r>
      <w:r w:rsidR="00FF4DB0" w:rsidRPr="0014092C">
        <w:rPr>
          <w:rFonts w:ascii="Arial" w:eastAsia="SimSun" w:hAnsi="Arial" w:cs="Arial"/>
          <w:kern w:val="1"/>
          <w:sz w:val="24"/>
          <w:szCs w:val="24"/>
          <w:lang w:val="en-US" w:eastAsia="zh-CN" w:bidi="hi-IN"/>
        </w:rPr>
        <w:t>Olaru Paul Cristian</w:t>
      </w:r>
      <w:r w:rsidRPr="0014092C">
        <w:rPr>
          <w:rFonts w:ascii="Arial" w:eastAsia="SimSun" w:hAnsi="Arial" w:cs="Arial"/>
          <w:kern w:val="1"/>
          <w:sz w:val="24"/>
          <w:szCs w:val="24"/>
          <w:lang w:val="en-US" w:eastAsia="zh-CN" w:bidi="hi-IN"/>
        </w:rPr>
        <w:t xml:space="preserve">, in calitate de </w:t>
      </w:r>
      <w:r w:rsidR="00FF4DB0" w:rsidRPr="0014092C">
        <w:rPr>
          <w:rFonts w:ascii="Arial" w:eastAsia="SimSun" w:hAnsi="Arial" w:cs="Arial"/>
          <w:kern w:val="1"/>
          <w:sz w:val="24"/>
          <w:szCs w:val="24"/>
          <w:lang w:val="en-US" w:eastAsia="zh-CN" w:bidi="hi-IN"/>
        </w:rPr>
        <w:t>primar</w:t>
      </w:r>
      <w:r w:rsidRPr="0014092C">
        <w:rPr>
          <w:rFonts w:ascii="Arial" w:eastAsia="SimSun" w:hAnsi="Arial" w:cs="Arial"/>
          <w:kern w:val="1"/>
          <w:sz w:val="24"/>
          <w:szCs w:val="24"/>
          <w:lang w:val="en-US" w:eastAsia="zh-CN" w:bidi="hi-IN"/>
        </w:rPr>
        <w:t>,</w:t>
      </w:r>
      <w:r w:rsidR="00FF4DB0" w:rsidRPr="0014092C">
        <w:rPr>
          <w:rFonts w:ascii="Arial" w:eastAsia="SimSun" w:hAnsi="Arial" w:cs="Arial"/>
          <w:kern w:val="1"/>
          <w:sz w:val="24"/>
          <w:szCs w:val="24"/>
          <w:lang w:val="en-US" w:eastAsia="zh-CN" w:bidi="hi-IN"/>
        </w:rPr>
        <w:t xml:space="preserve"> </w:t>
      </w:r>
      <w:r w:rsidRPr="0014092C">
        <w:rPr>
          <w:rFonts w:ascii="Arial" w:eastAsia="SimSun" w:hAnsi="Arial" w:cs="Arial"/>
          <w:kern w:val="1"/>
          <w:sz w:val="24"/>
          <w:szCs w:val="24"/>
          <w:lang w:val="en-US" w:eastAsia="zh-CN" w:bidi="hi-IN"/>
        </w:rPr>
        <w:t xml:space="preserve">propun </w:t>
      </w:r>
      <w:r w:rsidR="00C12F1E" w:rsidRPr="0014092C">
        <w:rPr>
          <w:rFonts w:ascii="Arial" w:eastAsia="SimSun" w:hAnsi="Arial" w:cs="Arial"/>
          <w:kern w:val="1"/>
          <w:sz w:val="24"/>
          <w:szCs w:val="24"/>
          <w:lang w:val="en-US" w:eastAsia="zh-CN" w:bidi="hi-IN"/>
        </w:rPr>
        <w:t>,</w:t>
      </w:r>
      <w:r w:rsidRPr="0014092C">
        <w:rPr>
          <w:rFonts w:ascii="Arial" w:eastAsia="SimSun" w:hAnsi="Arial" w:cs="Arial"/>
          <w:kern w:val="1"/>
          <w:sz w:val="24"/>
          <w:szCs w:val="24"/>
          <w:lang w:val="en-US" w:eastAsia="zh-CN" w:bidi="hi-IN"/>
        </w:rPr>
        <w:t xml:space="preserve">Consiliului Local Mihai Viteazu </w:t>
      </w:r>
      <w:r w:rsidR="00C12F1E" w:rsidRPr="0014092C">
        <w:rPr>
          <w:rFonts w:ascii="Arial" w:eastAsia="SimSun" w:hAnsi="Arial" w:cs="Arial"/>
          <w:kern w:val="1"/>
          <w:sz w:val="24"/>
          <w:szCs w:val="24"/>
          <w:lang w:val="en-US" w:eastAsia="zh-CN" w:bidi="hi-IN"/>
        </w:rPr>
        <w:t>,</w:t>
      </w:r>
      <w:r w:rsidR="00FF4DB0" w:rsidRPr="0014092C">
        <w:rPr>
          <w:rFonts w:ascii="Arial" w:eastAsia="Times New Roman" w:hAnsi="Arial" w:cs="Arial"/>
          <w:noProof/>
          <w:sz w:val="24"/>
          <w:szCs w:val="24"/>
        </w:rPr>
        <w:t xml:space="preserve">aprobarea indicatorilor tehnico-economici actualizați și a devizului general actualizat pentru obiectivul de investiții </w:t>
      </w:r>
      <w:r w:rsidR="00FF4DB0" w:rsidRPr="0014092C">
        <w:rPr>
          <w:rFonts w:ascii="Arial" w:eastAsia="Times New Roman" w:hAnsi="Arial" w:cs="Arial"/>
          <w:b/>
          <w:bCs/>
          <w:noProof/>
          <w:sz w:val="24"/>
          <w:szCs w:val="24"/>
        </w:rPr>
        <w:t>“PROIECT INTEGRAT DE EXTINDERE RETEA DE ALIMENTARE CU APA SI RETEA DE CANALIZARE APE UZATE MENAJERE IN COMUNA MIHAI VITEAZU, JUDETUL CLUJ”</w:t>
      </w:r>
      <w:r w:rsidR="00C12F1E" w:rsidRPr="0014092C">
        <w:rPr>
          <w:rFonts w:ascii="Arial" w:eastAsia="Times New Roman" w:hAnsi="Arial" w:cs="Arial"/>
          <w:sz w:val="24"/>
          <w:szCs w:val="24"/>
          <w:lang w:val="en-US"/>
        </w:rPr>
        <w:t xml:space="preserve"> finantat din </w:t>
      </w:r>
      <w:r w:rsidR="00C12F1E" w:rsidRPr="0014092C">
        <w:rPr>
          <w:rFonts w:ascii="Arial" w:eastAsia="Times New Roman" w:hAnsi="Arial" w:cs="Arial"/>
          <w:noProof/>
          <w:sz w:val="24"/>
          <w:szCs w:val="24"/>
        </w:rPr>
        <w:t>PLANUL NAȚIONAL DE REDRESARE ȘI REZILIENȚĂ - P.N.R.R. COMPONENTA C1 - Managementul Apei</w:t>
      </w:r>
      <w:r w:rsidR="00C12F1E" w:rsidRPr="0014092C">
        <w:rPr>
          <w:rFonts w:ascii="Arial" w:eastAsia="Times New Roman" w:hAnsi="Arial" w:cs="Arial"/>
          <w:noProof/>
          <w:sz w:val="24"/>
          <w:szCs w:val="24"/>
          <w:u w:val="single"/>
        </w:rPr>
        <w:t>.</w:t>
      </w:r>
      <w:r w:rsidR="00C12F1E" w:rsidRPr="0014092C">
        <w:rPr>
          <w:rFonts w:ascii="Arial" w:eastAsia="Times New Roman" w:hAnsi="Arial" w:cs="Arial"/>
          <w:b/>
          <w:bCs/>
          <w:noProof/>
          <w:sz w:val="24"/>
          <w:szCs w:val="24"/>
          <w:u w:val="single"/>
        </w:rPr>
        <w:t xml:space="preserve">, </w:t>
      </w:r>
      <w:r w:rsidR="0014092C" w:rsidRPr="0014092C">
        <w:rPr>
          <w:rFonts w:ascii="Arial" w:hAnsi="Arial" w:cs="Arial"/>
          <w:noProof/>
          <w:sz w:val="24"/>
          <w:szCs w:val="24"/>
          <w:u w:val="single"/>
        </w:rPr>
        <w:t xml:space="preserve">ca urmare a actualizarii devizului general in conformitate cu dispozitia de santier din 09.09.2025 </w:t>
      </w:r>
      <w:r w:rsidR="00C12F1E" w:rsidRPr="0014092C">
        <w:rPr>
          <w:rFonts w:ascii="Arial" w:eastAsia="Times New Roman" w:hAnsi="Arial" w:cs="Arial"/>
          <w:noProof/>
          <w:sz w:val="24"/>
          <w:szCs w:val="24"/>
          <w:u w:val="single"/>
        </w:rPr>
        <w:t>dupa cum urmeaza:</w:t>
      </w:r>
    </w:p>
    <w:p w14:paraId="54F88D88" w14:textId="1732ACB0" w:rsidR="003D398B" w:rsidRDefault="003D398B" w:rsidP="0014092C">
      <w:pPr>
        <w:pStyle w:val="ListParagraph"/>
        <w:numPr>
          <w:ilvl w:val="0"/>
          <w:numId w:val="7"/>
        </w:numPr>
        <w:spacing w:after="0" w:line="360" w:lineRule="auto"/>
        <w:jc w:val="both"/>
        <w:rPr>
          <w:rFonts w:ascii="Arial" w:eastAsia="Times New Roman" w:hAnsi="Arial" w:cs="Arial"/>
          <w:color w:val="000000"/>
          <w:sz w:val="24"/>
          <w:szCs w:val="24"/>
        </w:rPr>
      </w:pPr>
      <w:r w:rsidRPr="0014092C">
        <w:rPr>
          <w:rFonts w:ascii="Arial" w:eastAsia="Times New Roman" w:hAnsi="Arial" w:cs="Arial"/>
          <w:color w:val="000000"/>
          <w:sz w:val="24"/>
          <w:szCs w:val="24"/>
        </w:rPr>
        <w:t>a se  aproba actualizarea devizului aferent obiectivului de investitii “PROIECT INTEGRAT DE EXTINDERE RETEA DE ALIMENTARE CU APA SI RETEA DE CANALIZARE APE UZATE MENAJERE IN COMUNA MIHAI VITEAZU, JUDETUL CLUJ”, ca urmare a dispozitiei de santier din 09.09.2025, conform Anexei nr. 1 la prezenta hotarare.</w:t>
      </w:r>
    </w:p>
    <w:p w14:paraId="3CC23A10" w14:textId="77777777" w:rsidR="0014092C" w:rsidRPr="0014092C" w:rsidRDefault="0014092C" w:rsidP="0014092C">
      <w:pPr>
        <w:pStyle w:val="ListParagraph"/>
        <w:spacing w:after="0" w:line="360" w:lineRule="auto"/>
        <w:jc w:val="both"/>
        <w:rPr>
          <w:rFonts w:ascii="Arial" w:eastAsia="Times New Roman" w:hAnsi="Arial" w:cs="Arial"/>
          <w:color w:val="000000"/>
          <w:sz w:val="24"/>
          <w:szCs w:val="24"/>
        </w:rPr>
      </w:pPr>
    </w:p>
    <w:p w14:paraId="5E5A6BB4" w14:textId="1E52A255" w:rsidR="003D398B" w:rsidRPr="0014092C" w:rsidRDefault="003D398B" w:rsidP="0014092C">
      <w:pPr>
        <w:pStyle w:val="ListParagraph"/>
        <w:numPr>
          <w:ilvl w:val="0"/>
          <w:numId w:val="7"/>
        </w:numPr>
        <w:spacing w:after="0" w:line="360" w:lineRule="auto"/>
        <w:jc w:val="both"/>
        <w:rPr>
          <w:rFonts w:ascii="Arial" w:eastAsia="Times New Roman" w:hAnsi="Arial" w:cs="Arial"/>
          <w:color w:val="000000"/>
          <w:sz w:val="24"/>
          <w:szCs w:val="24"/>
        </w:rPr>
      </w:pPr>
      <w:r w:rsidRPr="0014092C">
        <w:rPr>
          <w:rFonts w:ascii="Arial" w:eastAsia="Times New Roman" w:hAnsi="Arial" w:cs="Arial"/>
          <w:color w:val="000000"/>
          <w:sz w:val="24"/>
          <w:szCs w:val="24"/>
        </w:rPr>
        <w:lastRenderedPageBreak/>
        <w:t>a se aproba valoarea totala actualizata a investitiei aferenta obiectivului de investitii “PROIECT INTEGRAT DE EXTINDERE RETEA DE ALIMENTARE CU APA SI RETEA DE CANALIZARE APE UZATE MENAJERE IN COMUNA MIHAI VITEAZU, JUDETUL CLUJ” de 4,282,255.36 lei la care se adauga TVA, din care:</w:t>
      </w:r>
    </w:p>
    <w:p w14:paraId="4DE2B54D" w14:textId="77777777" w:rsidR="003D398B" w:rsidRPr="0014092C" w:rsidRDefault="003D398B" w:rsidP="0014092C">
      <w:pPr>
        <w:pStyle w:val="ListParagraph"/>
        <w:numPr>
          <w:ilvl w:val="0"/>
          <w:numId w:val="10"/>
        </w:numPr>
        <w:spacing w:after="0" w:line="360" w:lineRule="auto"/>
        <w:jc w:val="both"/>
        <w:rPr>
          <w:rFonts w:ascii="Arial" w:eastAsia="Calibri" w:hAnsi="Arial" w:cs="Arial"/>
          <w:color w:val="000000"/>
          <w:sz w:val="24"/>
          <w:szCs w:val="24"/>
        </w:rPr>
      </w:pPr>
      <w:r w:rsidRPr="0014092C">
        <w:rPr>
          <w:rFonts w:ascii="Arial" w:eastAsia="Calibri" w:hAnsi="Arial" w:cs="Arial"/>
          <w:color w:val="000000"/>
          <w:sz w:val="24"/>
          <w:szCs w:val="24"/>
        </w:rPr>
        <w:t xml:space="preserve">3,711,577.24 lei la care se adauga TVA - </w:t>
      </w:r>
      <w:r w:rsidRPr="0014092C">
        <w:rPr>
          <w:rFonts w:ascii="Arial" w:eastAsia="Calibri" w:hAnsi="Arial" w:cs="Arial"/>
          <w:b/>
          <w:bCs/>
          <w:color w:val="000000"/>
          <w:sz w:val="24"/>
          <w:szCs w:val="24"/>
        </w:rPr>
        <w:t>cheltuielile</w:t>
      </w:r>
      <w:r w:rsidRPr="0014092C">
        <w:rPr>
          <w:rFonts w:ascii="Arial" w:eastAsia="Calibri" w:hAnsi="Arial" w:cs="Arial"/>
          <w:color w:val="000000"/>
          <w:sz w:val="24"/>
          <w:szCs w:val="24"/>
        </w:rPr>
        <w:t xml:space="preserve"> </w:t>
      </w:r>
      <w:r w:rsidRPr="0014092C">
        <w:rPr>
          <w:rFonts w:ascii="Arial" w:eastAsia="Calibri" w:hAnsi="Arial" w:cs="Arial"/>
          <w:b/>
          <w:bCs/>
          <w:color w:val="000000"/>
          <w:sz w:val="24"/>
          <w:szCs w:val="24"/>
        </w:rPr>
        <w:t>eligibile</w:t>
      </w:r>
      <w:r w:rsidRPr="0014092C">
        <w:rPr>
          <w:rFonts w:ascii="Arial" w:eastAsia="Calibri" w:hAnsi="Arial" w:cs="Arial"/>
          <w:color w:val="000000"/>
          <w:sz w:val="24"/>
          <w:szCs w:val="24"/>
        </w:rPr>
        <w:t xml:space="preserve"> nerambursabile din PNRR Componenta C1</w:t>
      </w:r>
    </w:p>
    <w:p w14:paraId="0D522DCE" w14:textId="77777777" w:rsidR="003D398B" w:rsidRPr="0014092C" w:rsidRDefault="003D398B" w:rsidP="0014092C">
      <w:pPr>
        <w:pStyle w:val="ListParagraph"/>
        <w:numPr>
          <w:ilvl w:val="0"/>
          <w:numId w:val="10"/>
        </w:numPr>
        <w:spacing w:after="0" w:line="360" w:lineRule="auto"/>
        <w:jc w:val="both"/>
        <w:rPr>
          <w:rFonts w:ascii="Arial" w:eastAsia="Calibri" w:hAnsi="Arial" w:cs="Arial"/>
          <w:color w:val="000000"/>
          <w:sz w:val="24"/>
          <w:szCs w:val="24"/>
        </w:rPr>
      </w:pPr>
      <w:r w:rsidRPr="0014092C">
        <w:rPr>
          <w:rFonts w:ascii="Arial" w:eastAsia="Calibri" w:hAnsi="Arial" w:cs="Arial"/>
          <w:color w:val="000000"/>
          <w:sz w:val="24"/>
          <w:szCs w:val="24"/>
        </w:rPr>
        <w:t xml:space="preserve">570,678.12 lei la care se adauga TVA - </w:t>
      </w:r>
      <w:r w:rsidRPr="0014092C">
        <w:rPr>
          <w:rFonts w:ascii="Arial" w:eastAsia="Calibri" w:hAnsi="Arial" w:cs="Arial"/>
          <w:b/>
          <w:bCs/>
          <w:color w:val="000000"/>
          <w:sz w:val="24"/>
          <w:szCs w:val="24"/>
        </w:rPr>
        <w:t>cheltuieli neeligibile</w:t>
      </w:r>
      <w:r w:rsidRPr="0014092C">
        <w:rPr>
          <w:rFonts w:ascii="Arial" w:eastAsia="Calibri" w:hAnsi="Arial" w:cs="Arial"/>
          <w:color w:val="000000"/>
          <w:sz w:val="24"/>
          <w:szCs w:val="24"/>
        </w:rPr>
        <w:t xml:space="preserve"> suportate de la bugetul local</w:t>
      </w:r>
    </w:p>
    <w:p w14:paraId="69A14027" w14:textId="77777777" w:rsidR="003D398B" w:rsidRPr="0014092C" w:rsidRDefault="003D398B" w:rsidP="0014092C">
      <w:pPr>
        <w:spacing w:after="0" w:line="360" w:lineRule="auto"/>
        <w:ind w:left="720" w:firstLine="720"/>
        <w:contextualSpacing/>
        <w:jc w:val="both"/>
        <w:rPr>
          <w:rFonts w:ascii="Arial" w:eastAsia="Calibri" w:hAnsi="Arial" w:cs="Arial"/>
          <w:color w:val="000000"/>
          <w:sz w:val="24"/>
          <w:szCs w:val="24"/>
        </w:rPr>
      </w:pPr>
    </w:p>
    <w:p w14:paraId="24B401B8" w14:textId="6242F454" w:rsidR="003D398B" w:rsidRPr="0014092C" w:rsidRDefault="003D398B" w:rsidP="0014092C">
      <w:pPr>
        <w:pStyle w:val="ListParagraph"/>
        <w:numPr>
          <w:ilvl w:val="0"/>
          <w:numId w:val="7"/>
        </w:numPr>
        <w:spacing w:after="0" w:line="360" w:lineRule="auto"/>
        <w:jc w:val="both"/>
        <w:rPr>
          <w:rFonts w:ascii="Arial" w:eastAsia="Times New Roman" w:hAnsi="Arial" w:cs="Arial"/>
          <w:color w:val="000000"/>
          <w:sz w:val="24"/>
          <w:szCs w:val="24"/>
        </w:rPr>
      </w:pPr>
      <w:r w:rsidRPr="0014092C">
        <w:rPr>
          <w:rFonts w:ascii="Arial" w:eastAsia="Times New Roman" w:hAnsi="Arial" w:cs="Arial"/>
          <w:color w:val="000000"/>
          <w:sz w:val="24"/>
          <w:szCs w:val="24"/>
        </w:rPr>
        <w:t>a se aproba finantarea din Bugetul Local a urmatoarelor cheltuieli pe care solicitantul trebuie să le asigure pentru implementarea proiectului, rezultate ca urmare a aprobarii indicatorilor tehnico-economici actualizați și a devizului general actualizat aferent proiectului, ca urmare a dispozitiei de santier din 09.09.2025:</w:t>
      </w:r>
    </w:p>
    <w:p w14:paraId="6142F67E" w14:textId="6728ADFB" w:rsidR="00496D64" w:rsidRPr="0014092C" w:rsidRDefault="003D398B" w:rsidP="0014092C">
      <w:pPr>
        <w:pStyle w:val="ListParagraph"/>
        <w:numPr>
          <w:ilvl w:val="0"/>
          <w:numId w:val="11"/>
        </w:numPr>
        <w:spacing w:after="0" w:line="360" w:lineRule="auto"/>
        <w:jc w:val="both"/>
        <w:rPr>
          <w:rFonts w:ascii="Arial" w:eastAsia="Calibri" w:hAnsi="Arial" w:cs="Arial"/>
          <w:color w:val="000000"/>
          <w:sz w:val="24"/>
          <w:szCs w:val="24"/>
        </w:rPr>
      </w:pPr>
      <w:r w:rsidRPr="0014092C">
        <w:rPr>
          <w:rFonts w:ascii="Arial" w:eastAsia="Calibri" w:hAnsi="Arial" w:cs="Arial"/>
          <w:color w:val="000000"/>
          <w:sz w:val="24"/>
          <w:szCs w:val="24"/>
        </w:rPr>
        <w:t xml:space="preserve">570,678.12 lei la care se adauga TVA - </w:t>
      </w:r>
      <w:r w:rsidRPr="0014092C">
        <w:rPr>
          <w:rFonts w:ascii="Arial" w:eastAsia="Calibri" w:hAnsi="Arial" w:cs="Arial"/>
          <w:b/>
          <w:bCs/>
          <w:color w:val="000000"/>
          <w:sz w:val="24"/>
          <w:szCs w:val="24"/>
        </w:rPr>
        <w:t>cheltuieli neeligibile</w:t>
      </w:r>
      <w:r w:rsidRPr="0014092C">
        <w:rPr>
          <w:rFonts w:ascii="Arial" w:eastAsia="Calibri" w:hAnsi="Arial" w:cs="Arial"/>
          <w:color w:val="000000"/>
          <w:sz w:val="24"/>
          <w:szCs w:val="24"/>
        </w:rPr>
        <w:t xml:space="preserve"> suportate de la bugetul local.</w:t>
      </w:r>
    </w:p>
    <w:p w14:paraId="7E574784" w14:textId="77777777" w:rsidR="0014092C" w:rsidRDefault="003D398B" w:rsidP="0014092C">
      <w:pPr>
        <w:autoSpaceDE w:val="0"/>
        <w:autoSpaceDN w:val="0"/>
        <w:adjustRightInd w:val="0"/>
        <w:spacing w:line="360" w:lineRule="auto"/>
        <w:jc w:val="both"/>
        <w:rPr>
          <w:rFonts w:ascii="Arial" w:hAnsi="Arial" w:cs="Arial"/>
          <w:sz w:val="24"/>
          <w:szCs w:val="24"/>
        </w:rPr>
      </w:pPr>
      <w:r w:rsidRPr="0014092C">
        <w:rPr>
          <w:rFonts w:ascii="Arial" w:hAnsi="Arial" w:cs="Arial"/>
          <w:sz w:val="24"/>
          <w:szCs w:val="24"/>
        </w:rPr>
        <w:t xml:space="preserve">                                                                           </w:t>
      </w:r>
    </w:p>
    <w:p w14:paraId="700A5251" w14:textId="77777777" w:rsidR="0014092C" w:rsidRDefault="0014092C" w:rsidP="0014092C">
      <w:pPr>
        <w:autoSpaceDE w:val="0"/>
        <w:autoSpaceDN w:val="0"/>
        <w:adjustRightInd w:val="0"/>
        <w:spacing w:line="360" w:lineRule="auto"/>
        <w:jc w:val="both"/>
        <w:rPr>
          <w:rFonts w:ascii="Arial" w:hAnsi="Arial" w:cs="Arial"/>
          <w:sz w:val="24"/>
          <w:szCs w:val="24"/>
        </w:rPr>
      </w:pPr>
    </w:p>
    <w:p w14:paraId="473F1F0C" w14:textId="1795D1F5" w:rsidR="00496D64" w:rsidRDefault="0014092C" w:rsidP="0014092C">
      <w:pPr>
        <w:autoSpaceDE w:val="0"/>
        <w:autoSpaceDN w:val="0"/>
        <w:adjustRightInd w:val="0"/>
        <w:spacing w:line="360" w:lineRule="auto"/>
        <w:jc w:val="both"/>
        <w:rPr>
          <w:rFonts w:ascii="Arial" w:hAnsi="Arial" w:cs="Arial"/>
          <w:sz w:val="24"/>
          <w:szCs w:val="24"/>
        </w:rPr>
      </w:pPr>
      <w:r>
        <w:rPr>
          <w:rFonts w:ascii="Arial" w:hAnsi="Arial" w:cs="Arial"/>
          <w:sz w:val="24"/>
          <w:szCs w:val="24"/>
        </w:rPr>
        <w:t xml:space="preserve">                                                        </w:t>
      </w:r>
      <w:r w:rsidR="003D398B" w:rsidRPr="0014092C">
        <w:rPr>
          <w:rFonts w:ascii="Arial" w:hAnsi="Arial" w:cs="Arial"/>
          <w:sz w:val="24"/>
          <w:szCs w:val="24"/>
        </w:rPr>
        <w:t xml:space="preserve">   </w:t>
      </w:r>
      <w:r w:rsidR="00F3524F" w:rsidRPr="0014092C">
        <w:rPr>
          <w:rFonts w:ascii="Arial" w:hAnsi="Arial" w:cs="Arial"/>
          <w:sz w:val="24"/>
          <w:szCs w:val="24"/>
        </w:rPr>
        <w:t>Cu stima</w:t>
      </w:r>
      <w:r w:rsidR="00496D64" w:rsidRPr="0014092C">
        <w:rPr>
          <w:rFonts w:ascii="Arial" w:hAnsi="Arial" w:cs="Arial"/>
          <w:sz w:val="24"/>
          <w:szCs w:val="24"/>
        </w:rPr>
        <w:t>,</w:t>
      </w:r>
    </w:p>
    <w:p w14:paraId="62E5D5A0" w14:textId="64987519" w:rsidR="0014092C" w:rsidRPr="0014092C" w:rsidRDefault="0014092C" w:rsidP="0014092C">
      <w:pPr>
        <w:autoSpaceDE w:val="0"/>
        <w:autoSpaceDN w:val="0"/>
        <w:adjustRightInd w:val="0"/>
        <w:spacing w:line="360" w:lineRule="auto"/>
        <w:jc w:val="both"/>
        <w:rPr>
          <w:rFonts w:ascii="Arial" w:hAnsi="Arial" w:cs="Arial"/>
          <w:sz w:val="24"/>
          <w:szCs w:val="24"/>
        </w:rPr>
      </w:pPr>
      <w:r>
        <w:rPr>
          <w:rFonts w:ascii="Arial" w:hAnsi="Arial" w:cs="Arial"/>
          <w:sz w:val="24"/>
          <w:szCs w:val="24"/>
        </w:rPr>
        <w:t xml:space="preserve">                                                              Primar</w:t>
      </w:r>
    </w:p>
    <w:p w14:paraId="560556E1" w14:textId="3B02FBA7" w:rsidR="00417EFD" w:rsidRPr="0014092C" w:rsidRDefault="003D398B" w:rsidP="0014092C">
      <w:pPr>
        <w:autoSpaceDE w:val="0"/>
        <w:autoSpaceDN w:val="0"/>
        <w:adjustRightInd w:val="0"/>
        <w:spacing w:line="360" w:lineRule="auto"/>
        <w:jc w:val="both"/>
        <w:rPr>
          <w:rFonts w:ascii="Arial" w:eastAsia="SimSun" w:hAnsi="Arial" w:cs="Arial"/>
          <w:kern w:val="1"/>
          <w:sz w:val="24"/>
          <w:szCs w:val="24"/>
          <w:lang w:val="en-US" w:eastAsia="zh-CN" w:bidi="hi-IN"/>
        </w:rPr>
      </w:pPr>
      <w:r w:rsidRPr="0014092C">
        <w:rPr>
          <w:rFonts w:ascii="Arial" w:hAnsi="Arial" w:cs="Arial"/>
          <w:sz w:val="24"/>
          <w:szCs w:val="24"/>
        </w:rPr>
        <w:t xml:space="preserve">                                                     </w:t>
      </w:r>
      <w:r w:rsidR="004C0530" w:rsidRPr="0014092C">
        <w:rPr>
          <w:rFonts w:ascii="Arial" w:hAnsi="Arial" w:cs="Arial"/>
          <w:sz w:val="24"/>
          <w:szCs w:val="24"/>
        </w:rPr>
        <w:t>Olaru Paul Cristian.</w:t>
      </w:r>
    </w:p>
    <w:sectPr w:rsidR="00417EFD" w:rsidRPr="0014092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Liberation Serif">
    <w:altName w:val="Times New Roman"/>
    <w:charset w:val="EE"/>
    <w:family w:val="roman"/>
    <w:pitch w:val="variable"/>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F45C08"/>
    <w:multiLevelType w:val="hybridMultilevel"/>
    <w:tmpl w:val="F58A70B4"/>
    <w:lvl w:ilvl="0" w:tplc="04090009">
      <w:start w:val="1"/>
      <w:numFmt w:val="bullet"/>
      <w:lvlText w:val=""/>
      <w:lvlJc w:val="left"/>
      <w:pPr>
        <w:ind w:left="2208" w:hanging="360"/>
      </w:pPr>
      <w:rPr>
        <w:rFonts w:ascii="Wingdings" w:hAnsi="Wingdings" w:hint="default"/>
      </w:rPr>
    </w:lvl>
    <w:lvl w:ilvl="1" w:tplc="04090003" w:tentative="1">
      <w:start w:val="1"/>
      <w:numFmt w:val="bullet"/>
      <w:lvlText w:val="o"/>
      <w:lvlJc w:val="left"/>
      <w:pPr>
        <w:ind w:left="2928" w:hanging="360"/>
      </w:pPr>
      <w:rPr>
        <w:rFonts w:ascii="Courier New" w:hAnsi="Courier New" w:cs="Courier New" w:hint="default"/>
      </w:rPr>
    </w:lvl>
    <w:lvl w:ilvl="2" w:tplc="04090005" w:tentative="1">
      <w:start w:val="1"/>
      <w:numFmt w:val="bullet"/>
      <w:lvlText w:val=""/>
      <w:lvlJc w:val="left"/>
      <w:pPr>
        <w:ind w:left="3648" w:hanging="360"/>
      </w:pPr>
      <w:rPr>
        <w:rFonts w:ascii="Wingdings" w:hAnsi="Wingdings" w:hint="default"/>
      </w:rPr>
    </w:lvl>
    <w:lvl w:ilvl="3" w:tplc="04090001" w:tentative="1">
      <w:start w:val="1"/>
      <w:numFmt w:val="bullet"/>
      <w:lvlText w:val=""/>
      <w:lvlJc w:val="left"/>
      <w:pPr>
        <w:ind w:left="4368" w:hanging="360"/>
      </w:pPr>
      <w:rPr>
        <w:rFonts w:ascii="Symbol" w:hAnsi="Symbol" w:hint="default"/>
      </w:rPr>
    </w:lvl>
    <w:lvl w:ilvl="4" w:tplc="04090003" w:tentative="1">
      <w:start w:val="1"/>
      <w:numFmt w:val="bullet"/>
      <w:lvlText w:val="o"/>
      <w:lvlJc w:val="left"/>
      <w:pPr>
        <w:ind w:left="5088" w:hanging="360"/>
      </w:pPr>
      <w:rPr>
        <w:rFonts w:ascii="Courier New" w:hAnsi="Courier New" w:cs="Courier New" w:hint="default"/>
      </w:rPr>
    </w:lvl>
    <w:lvl w:ilvl="5" w:tplc="04090005" w:tentative="1">
      <w:start w:val="1"/>
      <w:numFmt w:val="bullet"/>
      <w:lvlText w:val=""/>
      <w:lvlJc w:val="left"/>
      <w:pPr>
        <w:ind w:left="5808" w:hanging="360"/>
      </w:pPr>
      <w:rPr>
        <w:rFonts w:ascii="Wingdings" w:hAnsi="Wingdings" w:hint="default"/>
      </w:rPr>
    </w:lvl>
    <w:lvl w:ilvl="6" w:tplc="04090001" w:tentative="1">
      <w:start w:val="1"/>
      <w:numFmt w:val="bullet"/>
      <w:lvlText w:val=""/>
      <w:lvlJc w:val="left"/>
      <w:pPr>
        <w:ind w:left="6528" w:hanging="360"/>
      </w:pPr>
      <w:rPr>
        <w:rFonts w:ascii="Symbol" w:hAnsi="Symbol" w:hint="default"/>
      </w:rPr>
    </w:lvl>
    <w:lvl w:ilvl="7" w:tplc="04090003" w:tentative="1">
      <w:start w:val="1"/>
      <w:numFmt w:val="bullet"/>
      <w:lvlText w:val="o"/>
      <w:lvlJc w:val="left"/>
      <w:pPr>
        <w:ind w:left="7248" w:hanging="360"/>
      </w:pPr>
      <w:rPr>
        <w:rFonts w:ascii="Courier New" w:hAnsi="Courier New" w:cs="Courier New" w:hint="default"/>
      </w:rPr>
    </w:lvl>
    <w:lvl w:ilvl="8" w:tplc="04090005" w:tentative="1">
      <w:start w:val="1"/>
      <w:numFmt w:val="bullet"/>
      <w:lvlText w:val=""/>
      <w:lvlJc w:val="left"/>
      <w:pPr>
        <w:ind w:left="7968" w:hanging="360"/>
      </w:pPr>
      <w:rPr>
        <w:rFonts w:ascii="Wingdings" w:hAnsi="Wingdings" w:hint="default"/>
      </w:rPr>
    </w:lvl>
  </w:abstractNum>
  <w:abstractNum w:abstractNumId="1" w15:restartNumberingAfterBreak="0">
    <w:nsid w:val="0C2C2201"/>
    <w:multiLevelType w:val="hybridMultilevel"/>
    <w:tmpl w:val="6276DADE"/>
    <w:lvl w:ilvl="0" w:tplc="04090009">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11093D54"/>
    <w:multiLevelType w:val="hybridMultilevel"/>
    <w:tmpl w:val="1E40FF0A"/>
    <w:lvl w:ilvl="0" w:tplc="0409000B">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 w15:restartNumberingAfterBreak="0">
    <w:nsid w:val="36191AF2"/>
    <w:multiLevelType w:val="hybridMultilevel"/>
    <w:tmpl w:val="0C50B668"/>
    <w:lvl w:ilvl="0" w:tplc="268ACB14">
      <w:numFmt w:val="bullet"/>
      <w:lvlText w:val="-"/>
      <w:lvlJc w:val="left"/>
      <w:pPr>
        <w:ind w:left="720" w:hanging="360"/>
      </w:pPr>
      <w:rPr>
        <w:rFonts w:ascii="Times New Roman" w:eastAsia="Aptos" w:hAnsi="Times New Roman" w:cs="Times New Roman" w:hint="default"/>
        <w:color w:val="auto"/>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 w15:restartNumberingAfterBreak="0">
    <w:nsid w:val="4FF36A52"/>
    <w:multiLevelType w:val="hybridMultilevel"/>
    <w:tmpl w:val="08529196"/>
    <w:lvl w:ilvl="0" w:tplc="0409000D">
      <w:start w:val="1"/>
      <w:numFmt w:val="bullet"/>
      <w:lvlText w:val=""/>
      <w:lvlJc w:val="left"/>
      <w:pPr>
        <w:ind w:left="630" w:hanging="360"/>
      </w:pPr>
      <w:rPr>
        <w:rFonts w:ascii="Wingdings" w:hAnsi="Wingdings" w:hint="default"/>
      </w:rPr>
    </w:lvl>
    <w:lvl w:ilvl="1" w:tplc="04180003" w:tentative="1">
      <w:start w:val="1"/>
      <w:numFmt w:val="bullet"/>
      <w:lvlText w:val="o"/>
      <w:lvlJc w:val="left"/>
      <w:pPr>
        <w:ind w:left="1350" w:hanging="360"/>
      </w:pPr>
      <w:rPr>
        <w:rFonts w:ascii="Courier New" w:hAnsi="Courier New" w:cs="Courier New" w:hint="default"/>
      </w:rPr>
    </w:lvl>
    <w:lvl w:ilvl="2" w:tplc="04180005" w:tentative="1">
      <w:start w:val="1"/>
      <w:numFmt w:val="bullet"/>
      <w:lvlText w:val=""/>
      <w:lvlJc w:val="left"/>
      <w:pPr>
        <w:ind w:left="2070" w:hanging="360"/>
      </w:pPr>
      <w:rPr>
        <w:rFonts w:ascii="Wingdings" w:hAnsi="Wingdings" w:hint="default"/>
      </w:rPr>
    </w:lvl>
    <w:lvl w:ilvl="3" w:tplc="04180001" w:tentative="1">
      <w:start w:val="1"/>
      <w:numFmt w:val="bullet"/>
      <w:lvlText w:val=""/>
      <w:lvlJc w:val="left"/>
      <w:pPr>
        <w:ind w:left="2790" w:hanging="360"/>
      </w:pPr>
      <w:rPr>
        <w:rFonts w:ascii="Symbol" w:hAnsi="Symbol" w:hint="default"/>
      </w:rPr>
    </w:lvl>
    <w:lvl w:ilvl="4" w:tplc="04180003" w:tentative="1">
      <w:start w:val="1"/>
      <w:numFmt w:val="bullet"/>
      <w:lvlText w:val="o"/>
      <w:lvlJc w:val="left"/>
      <w:pPr>
        <w:ind w:left="3510" w:hanging="360"/>
      </w:pPr>
      <w:rPr>
        <w:rFonts w:ascii="Courier New" w:hAnsi="Courier New" w:cs="Courier New" w:hint="default"/>
      </w:rPr>
    </w:lvl>
    <w:lvl w:ilvl="5" w:tplc="04180005" w:tentative="1">
      <w:start w:val="1"/>
      <w:numFmt w:val="bullet"/>
      <w:lvlText w:val=""/>
      <w:lvlJc w:val="left"/>
      <w:pPr>
        <w:ind w:left="4230" w:hanging="360"/>
      </w:pPr>
      <w:rPr>
        <w:rFonts w:ascii="Wingdings" w:hAnsi="Wingdings" w:hint="default"/>
      </w:rPr>
    </w:lvl>
    <w:lvl w:ilvl="6" w:tplc="04180001" w:tentative="1">
      <w:start w:val="1"/>
      <w:numFmt w:val="bullet"/>
      <w:lvlText w:val=""/>
      <w:lvlJc w:val="left"/>
      <w:pPr>
        <w:ind w:left="4950" w:hanging="360"/>
      </w:pPr>
      <w:rPr>
        <w:rFonts w:ascii="Symbol" w:hAnsi="Symbol" w:hint="default"/>
      </w:rPr>
    </w:lvl>
    <w:lvl w:ilvl="7" w:tplc="04180003" w:tentative="1">
      <w:start w:val="1"/>
      <w:numFmt w:val="bullet"/>
      <w:lvlText w:val="o"/>
      <w:lvlJc w:val="left"/>
      <w:pPr>
        <w:ind w:left="5670" w:hanging="360"/>
      </w:pPr>
      <w:rPr>
        <w:rFonts w:ascii="Courier New" w:hAnsi="Courier New" w:cs="Courier New" w:hint="default"/>
      </w:rPr>
    </w:lvl>
    <w:lvl w:ilvl="8" w:tplc="04180005" w:tentative="1">
      <w:start w:val="1"/>
      <w:numFmt w:val="bullet"/>
      <w:lvlText w:val=""/>
      <w:lvlJc w:val="left"/>
      <w:pPr>
        <w:ind w:left="6390" w:hanging="360"/>
      </w:pPr>
      <w:rPr>
        <w:rFonts w:ascii="Wingdings" w:hAnsi="Wingdings" w:hint="default"/>
      </w:rPr>
    </w:lvl>
  </w:abstractNum>
  <w:abstractNum w:abstractNumId="5" w15:restartNumberingAfterBreak="0">
    <w:nsid w:val="50CC6324"/>
    <w:multiLevelType w:val="hybridMultilevel"/>
    <w:tmpl w:val="BD109A3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9EACA00A">
      <w:numFmt w:val="bullet"/>
      <w:lvlText w:val="-"/>
      <w:lvlJc w:val="left"/>
      <w:pPr>
        <w:ind w:left="2340" w:hanging="360"/>
      </w:pPr>
      <w:rPr>
        <w:rFonts w:ascii="Times New Roman" w:eastAsia="Times New Roman" w:hAnsi="Times New Roman" w:cs="Times New Roman"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1991A24"/>
    <w:multiLevelType w:val="hybridMultilevel"/>
    <w:tmpl w:val="015A5292"/>
    <w:lvl w:ilvl="0" w:tplc="A59830BC">
      <w:numFmt w:val="bullet"/>
      <w:lvlText w:val="-"/>
      <w:lvlJc w:val="left"/>
      <w:pPr>
        <w:ind w:left="720" w:hanging="360"/>
      </w:pPr>
      <w:rPr>
        <w:rFonts w:ascii="Calibri" w:eastAsiaTheme="minorHAnsi" w:hAnsi="Calibri" w:cs="Calibri" w:hint="default"/>
        <w:b/>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8B9093F"/>
    <w:multiLevelType w:val="hybridMultilevel"/>
    <w:tmpl w:val="19DC802A"/>
    <w:lvl w:ilvl="0" w:tplc="21123442">
      <w:numFmt w:val="bullet"/>
      <w:lvlText w:val="-"/>
      <w:lvlJc w:val="left"/>
      <w:pPr>
        <w:ind w:left="360" w:hanging="360"/>
      </w:pPr>
      <w:rPr>
        <w:rFonts w:ascii="Times New Roman" w:eastAsia="Times New Roman" w:hAnsi="Times New Roman" w:cs="Times New Roman" w:hint="default"/>
        <w:b/>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6B101F3D"/>
    <w:multiLevelType w:val="hybridMultilevel"/>
    <w:tmpl w:val="7C86B69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7AA07C0"/>
    <w:multiLevelType w:val="hybridMultilevel"/>
    <w:tmpl w:val="26167F8C"/>
    <w:lvl w:ilvl="0" w:tplc="04090009">
      <w:start w:val="1"/>
      <w:numFmt w:val="bullet"/>
      <w:lvlText w:val=""/>
      <w:lvlJc w:val="left"/>
      <w:pPr>
        <w:ind w:left="2304" w:hanging="360"/>
      </w:pPr>
      <w:rPr>
        <w:rFonts w:ascii="Wingdings" w:hAnsi="Wingdings" w:hint="default"/>
      </w:rPr>
    </w:lvl>
    <w:lvl w:ilvl="1" w:tplc="04090003" w:tentative="1">
      <w:start w:val="1"/>
      <w:numFmt w:val="bullet"/>
      <w:lvlText w:val="o"/>
      <w:lvlJc w:val="left"/>
      <w:pPr>
        <w:ind w:left="3024" w:hanging="360"/>
      </w:pPr>
      <w:rPr>
        <w:rFonts w:ascii="Courier New" w:hAnsi="Courier New" w:cs="Courier New" w:hint="default"/>
      </w:rPr>
    </w:lvl>
    <w:lvl w:ilvl="2" w:tplc="04090005" w:tentative="1">
      <w:start w:val="1"/>
      <w:numFmt w:val="bullet"/>
      <w:lvlText w:val=""/>
      <w:lvlJc w:val="left"/>
      <w:pPr>
        <w:ind w:left="3744" w:hanging="360"/>
      </w:pPr>
      <w:rPr>
        <w:rFonts w:ascii="Wingdings" w:hAnsi="Wingdings" w:hint="default"/>
      </w:rPr>
    </w:lvl>
    <w:lvl w:ilvl="3" w:tplc="04090001" w:tentative="1">
      <w:start w:val="1"/>
      <w:numFmt w:val="bullet"/>
      <w:lvlText w:val=""/>
      <w:lvlJc w:val="left"/>
      <w:pPr>
        <w:ind w:left="4464" w:hanging="360"/>
      </w:pPr>
      <w:rPr>
        <w:rFonts w:ascii="Symbol" w:hAnsi="Symbol" w:hint="default"/>
      </w:rPr>
    </w:lvl>
    <w:lvl w:ilvl="4" w:tplc="04090003" w:tentative="1">
      <w:start w:val="1"/>
      <w:numFmt w:val="bullet"/>
      <w:lvlText w:val="o"/>
      <w:lvlJc w:val="left"/>
      <w:pPr>
        <w:ind w:left="5184" w:hanging="360"/>
      </w:pPr>
      <w:rPr>
        <w:rFonts w:ascii="Courier New" w:hAnsi="Courier New" w:cs="Courier New" w:hint="default"/>
      </w:rPr>
    </w:lvl>
    <w:lvl w:ilvl="5" w:tplc="04090005" w:tentative="1">
      <w:start w:val="1"/>
      <w:numFmt w:val="bullet"/>
      <w:lvlText w:val=""/>
      <w:lvlJc w:val="left"/>
      <w:pPr>
        <w:ind w:left="5904" w:hanging="360"/>
      </w:pPr>
      <w:rPr>
        <w:rFonts w:ascii="Wingdings" w:hAnsi="Wingdings" w:hint="default"/>
      </w:rPr>
    </w:lvl>
    <w:lvl w:ilvl="6" w:tplc="04090001" w:tentative="1">
      <w:start w:val="1"/>
      <w:numFmt w:val="bullet"/>
      <w:lvlText w:val=""/>
      <w:lvlJc w:val="left"/>
      <w:pPr>
        <w:ind w:left="6624" w:hanging="360"/>
      </w:pPr>
      <w:rPr>
        <w:rFonts w:ascii="Symbol" w:hAnsi="Symbol" w:hint="default"/>
      </w:rPr>
    </w:lvl>
    <w:lvl w:ilvl="7" w:tplc="04090003" w:tentative="1">
      <w:start w:val="1"/>
      <w:numFmt w:val="bullet"/>
      <w:lvlText w:val="o"/>
      <w:lvlJc w:val="left"/>
      <w:pPr>
        <w:ind w:left="7344" w:hanging="360"/>
      </w:pPr>
      <w:rPr>
        <w:rFonts w:ascii="Courier New" w:hAnsi="Courier New" w:cs="Courier New" w:hint="default"/>
      </w:rPr>
    </w:lvl>
    <w:lvl w:ilvl="8" w:tplc="04090005" w:tentative="1">
      <w:start w:val="1"/>
      <w:numFmt w:val="bullet"/>
      <w:lvlText w:val=""/>
      <w:lvlJc w:val="left"/>
      <w:pPr>
        <w:ind w:left="8064" w:hanging="360"/>
      </w:pPr>
      <w:rPr>
        <w:rFonts w:ascii="Wingdings" w:hAnsi="Wingdings" w:hint="default"/>
      </w:rPr>
    </w:lvl>
  </w:abstractNum>
  <w:num w:numId="1" w16cid:durableId="291063807">
    <w:abstractNumId w:val="5"/>
  </w:num>
  <w:num w:numId="2" w16cid:durableId="977034674">
    <w:abstractNumId w:val="4"/>
  </w:num>
  <w:num w:numId="3" w16cid:durableId="1562592871">
    <w:abstractNumId w:val="7"/>
  </w:num>
  <w:num w:numId="4" w16cid:durableId="686911428">
    <w:abstractNumId w:val="4"/>
  </w:num>
  <w:num w:numId="5" w16cid:durableId="433286416">
    <w:abstractNumId w:val="6"/>
  </w:num>
  <w:num w:numId="6" w16cid:durableId="2117208421">
    <w:abstractNumId w:val="3"/>
  </w:num>
  <w:num w:numId="7" w16cid:durableId="940141374">
    <w:abstractNumId w:val="8"/>
  </w:num>
  <w:num w:numId="8" w16cid:durableId="943616781">
    <w:abstractNumId w:val="1"/>
  </w:num>
  <w:num w:numId="9" w16cid:durableId="1100488055">
    <w:abstractNumId w:val="0"/>
  </w:num>
  <w:num w:numId="10" w16cid:durableId="1985236947">
    <w:abstractNumId w:val="2"/>
  </w:num>
  <w:num w:numId="11" w16cid:durableId="113209232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524F"/>
    <w:rsid w:val="0014092C"/>
    <w:rsid w:val="001C510F"/>
    <w:rsid w:val="003D398B"/>
    <w:rsid w:val="00417EFD"/>
    <w:rsid w:val="00496D64"/>
    <w:rsid w:val="004C0530"/>
    <w:rsid w:val="006504FF"/>
    <w:rsid w:val="006C2842"/>
    <w:rsid w:val="008447AF"/>
    <w:rsid w:val="00C12F1E"/>
    <w:rsid w:val="00D44E58"/>
    <w:rsid w:val="00F3524F"/>
    <w:rsid w:val="00F91DD1"/>
    <w:rsid w:val="00FF4D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BA2E4C"/>
  <w15:chartTrackingRefBased/>
  <w15:docId w15:val="{F01B2C2B-60F7-497D-BA82-CC2667A297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524F"/>
    <w:rPr>
      <w:kern w:val="0"/>
      <w:lang w:val="ro-RO"/>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F4DB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32303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rimaria@primariamihaiviteazu.ro" TargetMode="External"/><Relationship Id="rId3" Type="http://schemas.openxmlformats.org/officeDocument/2006/relationships/settings" Target="settings.xml"/><Relationship Id="rId7" Type="http://schemas.openxmlformats.org/officeDocument/2006/relationships/hyperlink" Target="http://www.primariamihaiviteazu.ro"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Pages>
  <Words>445</Words>
  <Characters>2543</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Proiecte Europene</cp:lastModifiedBy>
  <cp:revision>4</cp:revision>
  <cp:lastPrinted>2024-07-22T07:12:00Z</cp:lastPrinted>
  <dcterms:created xsi:type="dcterms:W3CDTF">2026-02-12T08:39:00Z</dcterms:created>
  <dcterms:modified xsi:type="dcterms:W3CDTF">2026-02-12T08:51:00Z</dcterms:modified>
</cp:coreProperties>
</file>