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4B5D63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4AF9F34E" w:rsidR="0041273E" w:rsidRPr="004B5D63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4B5D63">
        <w:rPr>
          <w:b w:val="0"/>
          <w:sz w:val="24"/>
          <w:szCs w:val="24"/>
        </w:rPr>
        <w:t xml:space="preserve">  </w:t>
      </w:r>
      <w:r w:rsidR="00DD16FE">
        <w:rPr>
          <w:b w:val="0"/>
          <w:sz w:val="24"/>
          <w:szCs w:val="24"/>
        </w:rPr>
        <w:t xml:space="preserve">   </w:t>
      </w:r>
      <w:r w:rsidR="00AE37A2" w:rsidRPr="004B5D63">
        <w:rPr>
          <w:b w:val="0"/>
          <w:sz w:val="24"/>
          <w:szCs w:val="24"/>
        </w:rPr>
        <w:t xml:space="preserve">  </w:t>
      </w:r>
      <w:r w:rsidR="0086453A">
        <w:rPr>
          <w:b w:val="0"/>
          <w:sz w:val="24"/>
          <w:szCs w:val="24"/>
        </w:rPr>
        <w:t xml:space="preserve">   </w:t>
      </w:r>
      <w:r w:rsidRPr="004B5D63">
        <w:rPr>
          <w:b w:val="0"/>
          <w:sz w:val="24"/>
          <w:szCs w:val="24"/>
        </w:rPr>
        <w:t xml:space="preserve">Romania </w:t>
      </w:r>
    </w:p>
    <w:p w14:paraId="690D2C99" w14:textId="40224965" w:rsidR="0041273E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86453A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27B4AB93" w:rsidR="00AE37A2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86453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5D691880" w:rsidR="001C45DD" w:rsidRPr="004B5D63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367892">
        <w:rPr>
          <w:rFonts w:ascii="Times New Roman" w:hAnsi="Times New Roman" w:cs="Times New Roman"/>
          <w:sz w:val="24"/>
          <w:szCs w:val="24"/>
          <w:lang w:val="fr-FR"/>
        </w:rPr>
        <w:t>2419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367892">
        <w:rPr>
          <w:rFonts w:ascii="Times New Roman" w:hAnsi="Times New Roman" w:cs="Times New Roman"/>
          <w:sz w:val="24"/>
          <w:szCs w:val="24"/>
          <w:lang w:val="fr-FR"/>
        </w:rPr>
        <w:t>07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.0</w:t>
      </w:r>
      <w:r w:rsidR="00367892"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367892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29D0FC25" w14:textId="77777777" w:rsidR="0041273E" w:rsidRPr="004B5D63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77777777" w:rsidR="003F5193" w:rsidRPr="004B5D63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4B5D63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4B5D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F5193" w:rsidRPr="004B5D63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0EE3475D" w:rsidR="000D3C20" w:rsidRPr="004B5D63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4B5D63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4B5D6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367892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3E7069D7" w14:textId="77777777" w:rsidR="006B1A40" w:rsidRPr="004B5D63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636CF95" w14:textId="21D4CCEF" w:rsidR="004B5D63" w:rsidRPr="00631890" w:rsidRDefault="007A6F0F" w:rsidP="00631890">
      <w:pPr>
        <w:spacing w:after="0"/>
        <w:ind w:left="-567" w:right="-613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Pr="004B5D6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4B5D63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3DC" w:rsidRPr="004B5D63">
        <w:rPr>
          <w:rFonts w:ascii="Times New Roman" w:eastAsia="Times New Roman" w:hAnsi="Times New Roman" w:cs="Times New Roman"/>
          <w:sz w:val="24"/>
          <w:szCs w:val="24"/>
        </w:rPr>
        <w:br/>
      </w:r>
      <w:r w:rsidR="00AE7303" w:rsidRPr="004B5D6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AE7303" w:rsidRPr="004B5D6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4B5D6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="004B5D63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4B5D63">
        <w:rPr>
          <w:rFonts w:ascii="Times New Roman" w:eastAsia="Calibri" w:hAnsi="Times New Roman" w:cs="Times New Roman"/>
          <w:sz w:val="24"/>
          <w:szCs w:val="24"/>
        </w:rPr>
        <w:t xml:space="preserve">art. 19-20 </w:t>
      </w:r>
      <w:proofErr w:type="spellStart"/>
      <w:r w:rsidR="004B5D63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4B5D63">
        <w:rPr>
          <w:rFonts w:ascii="Times New Roman" w:eastAsia="Calibri" w:hAnsi="Times New Roman" w:cs="Times New Roman"/>
          <w:sz w:val="24"/>
          <w:szCs w:val="24"/>
        </w:rPr>
        <w:t xml:space="preserve"> art. 39 </w:t>
      </w:r>
      <w:r w:rsidR="00E053DC" w:rsidRPr="004B5D63">
        <w:rPr>
          <w:rFonts w:ascii="Times New Roman" w:eastAsia="Calibri" w:hAnsi="Times New Roman" w:cs="Times New Roman"/>
          <w:sz w:val="24"/>
          <w:szCs w:val="24"/>
        </w:rPr>
        <w:t xml:space="preserve">ale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53DC" w:rsidRPr="004B5D63">
        <w:rPr>
          <w:rFonts w:ascii="Times New Roman" w:hAnsi="Times New Roman" w:cs="Times New Roman"/>
          <w:sz w:val="24"/>
          <w:szCs w:val="24"/>
        </w:rPr>
        <w:t xml:space="preserve"> locale nr. 273/2006, cu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4B5D63">
        <w:rPr>
          <w:rFonts w:ascii="Times New Roman" w:hAnsi="Times New Roman" w:cs="Times New Roman"/>
          <w:sz w:val="24"/>
          <w:szCs w:val="24"/>
        </w:rPr>
        <w:t>şi</w:t>
      </w:r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53DC" w:rsidRPr="004B5D6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053DC" w:rsidRPr="004B5D6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61DFB98C" w14:textId="31CA5847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67892">
        <w:rPr>
          <w:rFonts w:ascii="Times New Roman" w:hAnsi="Times New Roman" w:cs="Times New Roman"/>
          <w:sz w:val="24"/>
          <w:szCs w:val="24"/>
          <w:lang w:val="pt-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Legea bugetului de stat pe anul 202</w:t>
      </w:r>
      <w:r w:rsidR="00367892">
        <w:rPr>
          <w:rFonts w:ascii="Times New Roman" w:hAnsi="Times New Roman" w:cs="Times New Roman"/>
          <w:sz w:val="24"/>
          <w:szCs w:val="24"/>
          <w:lang w:val="pt-PT"/>
        </w:rPr>
        <w:t>5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nr.</w:t>
      </w:r>
      <w:r w:rsidR="00367892">
        <w:rPr>
          <w:rFonts w:ascii="Times New Roman" w:hAnsi="Times New Roman" w:cs="Times New Roman"/>
          <w:sz w:val="24"/>
          <w:szCs w:val="24"/>
          <w:lang w:val="pt-PT"/>
        </w:rPr>
        <w:t>9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/202</w:t>
      </w:r>
      <w:r w:rsidR="00367892">
        <w:rPr>
          <w:rFonts w:ascii="Times New Roman" w:hAnsi="Times New Roman" w:cs="Times New Roman"/>
          <w:sz w:val="24"/>
          <w:szCs w:val="24"/>
          <w:lang w:val="pt-PT"/>
        </w:rPr>
        <w:t>5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;</w:t>
      </w:r>
    </w:p>
    <w:p w14:paraId="617FBFD8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> -adresa  nr.16723 / 17.02.2025  a AJFP Buzau   privind  repartizarea   cotelor defalcate din  impozitul pe venit si a sumelor alocate din TVA pentru echilibrarea bugetelor locale ;</w:t>
      </w:r>
    </w:p>
    <w:p w14:paraId="7CEFB2FB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-adresa nr. 16724/ 17,02,2025 a AJFP Buzau privind repartizarea sumelor din taxa pe valoarea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adaugata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 pentru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finantarea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cheltuielilor descentralizate si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estimari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ani 2026- 2028 ;</w:t>
      </w:r>
    </w:p>
    <w:p w14:paraId="12B24E82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 -adresa nr.   3563  /28.02.2025  a Consiliului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Judetean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Buzau   privind repartizarea sumelor din fondul constituit la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dispozitia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consiliului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judetean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pentru asigurarea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cofinantarii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proiectelor de infrastructura si pentru  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sustinerea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programelor de dezvoltare locala  si estimarea cotelor si sumelor defalcate pe anii 2026 -2028 ;</w:t>
      </w:r>
    </w:p>
    <w:p w14:paraId="4086BBF5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 -contractul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finantare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nr.2864/08.01.2024 pentru Programul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national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investitii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Anghel Saligny privind alocarea unei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finantari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din bugetul Ministerului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Dezvoltarii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Publice si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Administratiei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pentru realizarea obiectivului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investitii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Infiintare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sistem de canalizare in comuna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Parscov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judetul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Buzau ,</w:t>
      </w:r>
    </w:p>
    <w:p w14:paraId="0BE58F95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-nota de fundamentare nr.794/22.01.2024 privind Dotarea cu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mobilier,materiale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didactice si echipamente digitale 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unitatilor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invatamant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preuniversitar,</w:t>
      </w:r>
    </w:p>
    <w:p w14:paraId="00C1F7FD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-scrisoarea cadru nr. 532664/16,01,2025  de la Ministerul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Finantelor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privind contextul macroeconomic ,metodologia de elaborare a proiectelor de buget pe anul 2025 si 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estimarilor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pentru anii 2026-2028 ;</w:t>
      </w:r>
    </w:p>
    <w:p w14:paraId="2C534282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 -adresa nr. 22/26.02.2025 a Scolii gimnaziale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V.Voiculescu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Parscov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privind : cheltuieli de personal pentru transport cadre didactice si cheltuieli cu bunuri si servicii pentru anul 2025 ;</w:t>
      </w:r>
    </w:p>
    <w:p w14:paraId="112B4567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-adresa nr.285/30.01.2025 a Scolii gimnaziale Vasile Voiculescu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Parscov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referitoare la amenajarea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curtilor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interioare 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unitatilor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scolare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pe raza comunei ;</w:t>
      </w:r>
    </w:p>
    <w:p w14:paraId="44124D08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 -adresa nr.286/30,01,2025 a Scolii gimnaziale Vasile Voiculescu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Parscov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referitoare la renovarea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cladirii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scolii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L.Frumoasa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0D220E7A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 -adresa nr.383/30,01,2025 a Scolii gimnaziale Vasile Voiculescu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Parscov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referitoare la :  renovare magazie materiale , schimbarea gresiei si a lambriului din holurile scolii ,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imprejmuirea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unitatii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scolare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si a terenului sportiv , montarea unui sistem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inregistrare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audio-video pentru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salile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curs ;</w:t>
      </w:r>
    </w:p>
    <w:p w14:paraId="6E9222F4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-adresa nr.240/27.12.2024 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Asociatiei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Dezvoltare Intercomunitara  - Eco Buzau 2009 – privind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cotizatia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anuala ; </w:t>
      </w:r>
    </w:p>
    <w:p w14:paraId="7753D32A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>-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Ordonanta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nr.156/31,12,2024 privind unele masuri fiscal-bugetare  in domeniul cheltuielilor publice :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art.LII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privind acordarea vouchere de vacanta in  perioada 01,01,2025 – 31,12,2025 ; </w:t>
      </w:r>
    </w:p>
    <w:p w14:paraId="65D8DB15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-adresa nr.8203/23,09,2024 de la OCPI Buzau referitoare la alocarea de credite bugetare aferente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inregistrare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sistematica pe sectoare cadastrale ;</w:t>
      </w:r>
    </w:p>
    <w:p w14:paraId="4B5992F7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-adresa nr.2664/13,02,2025 a Consiliului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Judetean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Buzau privind cuprinderea in buget a sumelor necesare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finaliazarii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procedurii de elaborare si evaluare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documentatiei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aferente proiectului de stema ;</w:t>
      </w:r>
    </w:p>
    <w:p w14:paraId="4667DB82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-referatul nr.462/21,01,2025 privind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achizitionare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servicii  executor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judecatoresc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in vederea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recuperarii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debitelor restante ;</w:t>
      </w:r>
    </w:p>
    <w:p w14:paraId="195CD289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 -referatul nr.1600/19.02.2025 privind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achizitionarea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unei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statii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lucru la S.P.C.L.E.P.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Parscov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1905901D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 -propunerea nr.1632/19,02,2025 privind extinderea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retelei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apa in satul Lunca Frumoasa ;</w:t>
      </w:r>
    </w:p>
    <w:p w14:paraId="057660CF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 -propunerea nr.1631/19,02,2025 privind amenajarea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santului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din zona Bisericii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L.Frumoasa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 ;</w:t>
      </w:r>
    </w:p>
    <w:p w14:paraId="296CA87D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lastRenderedPageBreak/>
        <w:t> -propunerea nr.1630/19,02,2025 privind reabilitarea drumului in satul Tocileni ;</w:t>
      </w:r>
    </w:p>
    <w:p w14:paraId="48887B3B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-propunerea nr. 1629/19,02,2025 privind amplasarea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lampi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pentru iluminatul public stradal din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L.Frumoasa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si Tocileni ;</w:t>
      </w:r>
    </w:p>
    <w:p w14:paraId="36EC6CA3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-propunerea nr.1633/19,02,2025 privind executarea unor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intretinere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la Biserica si Monumentul Eroilor din satul Lunca Frumoasa ;</w:t>
      </w:r>
    </w:p>
    <w:p w14:paraId="271079C4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>-propunerea nr.1682/20,02,2025 privind amplasare avizier in satul Lunca Frumoasa ;</w:t>
      </w:r>
    </w:p>
    <w:p w14:paraId="3E1C11CB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>-contractul de asistenta juridica nr.4639/ 27,01,2025 privind  reprezentare juridica in dosar nr.2706/114/2024 ;</w:t>
      </w:r>
    </w:p>
    <w:p w14:paraId="55E37E6C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-contractul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prestari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servicii nr.14112/23.12,2024  in vederea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elaborarii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Registrului Spatiilor Verzi  al comunei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Parscov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,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judetul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Buzau ;</w:t>
      </w:r>
    </w:p>
    <w:p w14:paraId="1375E1BC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>-nota de fundamentare nr. 2362      din     06.03.2025      privind  realizarea unui Sistem fotovoltaic on-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grid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22 KW in comuna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Parscov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Statia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de pompare apa ,  pentru producere si consum .</w:t>
      </w:r>
    </w:p>
    <w:p w14:paraId="2C619D60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-factura 3516/29.01.2025 referitoare la container sanitar pentru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piata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37DF2891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-acordul de cooperare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incheiat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cu  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Asociatia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Comunelor  filiala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judeteana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Buzau  privind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obligatii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financiare  2025;</w:t>
      </w:r>
    </w:p>
    <w:p w14:paraId="07242177" w14:textId="5220304F" w:rsid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-acordul de cooperare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incheiat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Asociatia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Comunelor filiala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judeteana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Buzau privind organizarea si exercitarea activitatii compartimentului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gospodarire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comunala 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193BA47" w14:textId="77777777" w:rsidR="002F3445" w:rsidRPr="002F3445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E4A185" w14:textId="09B82E57" w:rsidR="006B1A40" w:rsidRDefault="004B5D63" w:rsidP="00126F9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In conformitate  cu prevederile OUG nr.57/2019 privind Codul administrativ , actualizat propun spre aprobare , proiectul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hotarare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privind bugetul local de venituri si cheltuieli pe anul 202</w:t>
      </w:r>
      <w:r w:rsidR="00367892" w:rsidRPr="002F3445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1C45DD" w:rsidRPr="002F344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26F94"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 in cadrul</w:t>
      </w: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termenul</w:t>
      </w:r>
      <w:r w:rsidR="00126F94" w:rsidRPr="002F3445">
        <w:rPr>
          <w:rFonts w:ascii="Times New Roman" w:hAnsi="Times New Roman" w:cs="Times New Roman"/>
          <w:sz w:val="24"/>
          <w:szCs w:val="24"/>
          <w:lang w:val="ro-RO"/>
        </w:rPr>
        <w:t>ui-</w:t>
      </w: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limita impus de art. 39   din Legea nr. 273/2006, privind finanțele publice locale, actualizată (45 de zile de la publicarea bugetului de stat in monitorul </w:t>
      </w:r>
      <w:r w:rsidR="00DD16FE" w:rsidRPr="002F3445">
        <w:rPr>
          <w:rFonts w:ascii="Times New Roman" w:hAnsi="Times New Roman" w:cs="Times New Roman"/>
          <w:sz w:val="24"/>
          <w:szCs w:val="24"/>
          <w:lang w:val="ro-RO"/>
        </w:rPr>
        <w:t>of</w:t>
      </w:r>
      <w:r w:rsidRPr="002F3445">
        <w:rPr>
          <w:rFonts w:ascii="Times New Roman" w:hAnsi="Times New Roman" w:cs="Times New Roman"/>
          <w:sz w:val="24"/>
          <w:szCs w:val="24"/>
          <w:lang w:val="ro-RO"/>
        </w:rPr>
        <w:t>icial) .</w:t>
      </w:r>
    </w:p>
    <w:p w14:paraId="6C0A6FDC" w14:textId="77777777" w:rsidR="002F3445" w:rsidRDefault="002F3445" w:rsidP="00126F9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909E2F" w14:textId="77777777" w:rsidR="002F3445" w:rsidRPr="002F3445" w:rsidRDefault="002F3445" w:rsidP="00126F9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1513EE" w14:textId="77777777" w:rsidR="0041273E" w:rsidRPr="004B5D63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4B5D63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  <w:proofErr w:type="gramEnd"/>
    </w:p>
    <w:p w14:paraId="7BAA562B" w14:textId="77777777" w:rsidR="0041273E" w:rsidRPr="004B5D63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B5D63">
        <w:rPr>
          <w:rFonts w:ascii="Times New Roman" w:hAnsi="Times New Roman" w:cs="Times New Roman"/>
          <w:sz w:val="24"/>
          <w:szCs w:val="24"/>
        </w:rPr>
        <w:t>Primar ,</w:t>
      </w:r>
      <w:proofErr w:type="gramEnd"/>
    </w:p>
    <w:p w14:paraId="50B8B61E" w14:textId="77777777" w:rsidR="00D15DBA" w:rsidRPr="004B5D63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4B5D63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0"/>
  </w:num>
  <w:num w:numId="2" w16cid:durableId="149240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030E9"/>
    <w:rsid w:val="0006156C"/>
    <w:rsid w:val="0009288F"/>
    <w:rsid w:val="000D27CF"/>
    <w:rsid w:val="000D3C20"/>
    <w:rsid w:val="00126F94"/>
    <w:rsid w:val="00190D50"/>
    <w:rsid w:val="001C45DD"/>
    <w:rsid w:val="0023098E"/>
    <w:rsid w:val="002A48C7"/>
    <w:rsid w:val="002D62EA"/>
    <w:rsid w:val="002F3445"/>
    <w:rsid w:val="00367892"/>
    <w:rsid w:val="003F5193"/>
    <w:rsid w:val="0041273E"/>
    <w:rsid w:val="004A3875"/>
    <w:rsid w:val="004B5D63"/>
    <w:rsid w:val="004D7F38"/>
    <w:rsid w:val="00516BC3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752C7"/>
    <w:rsid w:val="007A6F0F"/>
    <w:rsid w:val="007F311E"/>
    <w:rsid w:val="00813686"/>
    <w:rsid w:val="0086453A"/>
    <w:rsid w:val="008C3FBB"/>
    <w:rsid w:val="008D4510"/>
    <w:rsid w:val="00935A85"/>
    <w:rsid w:val="009478F4"/>
    <w:rsid w:val="009B685A"/>
    <w:rsid w:val="009C45A4"/>
    <w:rsid w:val="00A336E7"/>
    <w:rsid w:val="00A74088"/>
    <w:rsid w:val="00AE37A2"/>
    <w:rsid w:val="00AE7303"/>
    <w:rsid w:val="00B03641"/>
    <w:rsid w:val="00B3319D"/>
    <w:rsid w:val="00B938CA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780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35</cp:revision>
  <cp:lastPrinted>2021-12-10T07:07:00Z</cp:lastPrinted>
  <dcterms:created xsi:type="dcterms:W3CDTF">2020-01-06T10:12:00Z</dcterms:created>
  <dcterms:modified xsi:type="dcterms:W3CDTF">2025-03-07T11:12:00Z</dcterms:modified>
</cp:coreProperties>
</file>