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6A0C" w14:textId="3DFBA5DB" w:rsidR="00F512E8" w:rsidRPr="00F512E8" w:rsidRDefault="00F512E8" w:rsidP="00F512E8">
      <w:pPr>
        <w:jc w:val="both"/>
        <w:rPr>
          <w:rFonts w:ascii="Verdana" w:hAnsi="Verdana"/>
          <w:b/>
          <w:sz w:val="22"/>
          <w:szCs w:val="22"/>
        </w:rPr>
      </w:pPr>
      <w:r>
        <w:rPr>
          <w:rFonts w:ascii="Verdana" w:hAnsi="Verdana"/>
          <w:b/>
          <w:sz w:val="22"/>
          <w:szCs w:val="22"/>
        </w:rPr>
        <w:t xml:space="preserve">          </w:t>
      </w:r>
      <w:r w:rsidRPr="00F512E8">
        <w:rPr>
          <w:rFonts w:ascii="Verdana" w:hAnsi="Verdana"/>
          <w:b/>
          <w:sz w:val="22"/>
          <w:szCs w:val="22"/>
        </w:rPr>
        <w:t xml:space="preserve">PRIMĂRIA COMUNEI </w:t>
      </w:r>
      <w:r w:rsidRPr="00F512E8">
        <w:rPr>
          <w:rFonts w:ascii="Verdana" w:hAnsi="Verdana"/>
          <w:b/>
          <w:sz w:val="22"/>
          <w:szCs w:val="22"/>
        </w:rPr>
        <w:t>PÂRSCOV</w:t>
      </w:r>
    </w:p>
    <w:p w14:paraId="1AF61169" w14:textId="6A4612E6" w:rsidR="00F512E8" w:rsidRPr="00F512E8" w:rsidRDefault="00F512E8" w:rsidP="00F512E8">
      <w:pPr>
        <w:jc w:val="both"/>
        <w:rPr>
          <w:rFonts w:ascii="Verdana" w:hAnsi="Verdana"/>
          <w:b/>
          <w:sz w:val="22"/>
          <w:szCs w:val="22"/>
        </w:rPr>
      </w:pPr>
      <w:r w:rsidRPr="00F512E8">
        <w:rPr>
          <w:rFonts w:ascii="Verdana" w:hAnsi="Verdana"/>
          <w:b/>
          <w:sz w:val="22"/>
          <w:szCs w:val="22"/>
        </w:rPr>
        <w:t xml:space="preserve">           </w:t>
      </w:r>
      <w:r>
        <w:rPr>
          <w:rFonts w:ascii="Verdana" w:hAnsi="Verdana"/>
          <w:b/>
          <w:sz w:val="22"/>
          <w:szCs w:val="22"/>
        </w:rPr>
        <w:t xml:space="preserve">         </w:t>
      </w:r>
      <w:r w:rsidRPr="00F512E8">
        <w:rPr>
          <w:rFonts w:ascii="Verdana" w:hAnsi="Verdana"/>
          <w:b/>
          <w:sz w:val="22"/>
          <w:szCs w:val="22"/>
        </w:rPr>
        <w:t xml:space="preserve">JUDEȚUL BUZĂU </w:t>
      </w:r>
    </w:p>
    <w:p w14:paraId="5FA7C9DE" w14:textId="6969CA00" w:rsidR="00F512E8" w:rsidRPr="00F512E8" w:rsidRDefault="00F512E8" w:rsidP="00F512E8">
      <w:pPr>
        <w:jc w:val="both"/>
        <w:rPr>
          <w:rFonts w:ascii="Verdana" w:hAnsi="Verdana"/>
          <w:b/>
          <w:sz w:val="22"/>
          <w:szCs w:val="22"/>
        </w:rPr>
      </w:pPr>
      <w:r w:rsidRPr="00F512E8">
        <w:rPr>
          <w:rFonts w:ascii="Verdana" w:hAnsi="Verdana"/>
          <w:b/>
          <w:sz w:val="22"/>
          <w:szCs w:val="22"/>
        </w:rPr>
        <w:t>COMPARTIMENT AGRICOL ȘI ADMINISTRATIV</w:t>
      </w:r>
    </w:p>
    <w:p w14:paraId="244436D0" w14:textId="6E9511B8" w:rsidR="00F512E8" w:rsidRPr="00F512E8" w:rsidRDefault="00F512E8" w:rsidP="00F512E8">
      <w:pPr>
        <w:jc w:val="both"/>
        <w:rPr>
          <w:rFonts w:ascii="Verdana" w:hAnsi="Verdana"/>
          <w:b/>
          <w:sz w:val="22"/>
          <w:szCs w:val="22"/>
        </w:rPr>
      </w:pPr>
      <w:r>
        <w:rPr>
          <w:rFonts w:ascii="Verdana" w:hAnsi="Verdana"/>
          <w:b/>
          <w:sz w:val="22"/>
          <w:szCs w:val="22"/>
        </w:rPr>
        <w:t xml:space="preserve">          </w:t>
      </w:r>
      <w:r w:rsidRPr="00F512E8">
        <w:rPr>
          <w:rFonts w:ascii="Verdana" w:hAnsi="Verdana"/>
          <w:b/>
          <w:sz w:val="22"/>
          <w:szCs w:val="22"/>
        </w:rPr>
        <w:t xml:space="preserve">Nr. </w:t>
      </w:r>
      <w:r w:rsidR="00966CF8">
        <w:rPr>
          <w:rFonts w:ascii="Verdana" w:hAnsi="Verdana"/>
          <w:b/>
          <w:sz w:val="22"/>
          <w:szCs w:val="22"/>
        </w:rPr>
        <w:t>4097</w:t>
      </w:r>
      <w:r w:rsidRPr="00F512E8">
        <w:rPr>
          <w:rFonts w:ascii="Verdana" w:hAnsi="Verdana"/>
          <w:b/>
          <w:sz w:val="22"/>
          <w:szCs w:val="22"/>
        </w:rPr>
        <w:t xml:space="preserve"> / </w:t>
      </w:r>
      <w:r w:rsidR="00966CF8">
        <w:rPr>
          <w:rFonts w:ascii="Verdana" w:hAnsi="Verdana"/>
          <w:b/>
          <w:sz w:val="22"/>
          <w:szCs w:val="22"/>
        </w:rPr>
        <w:t>24.04</w:t>
      </w:r>
      <w:r w:rsidRPr="00F512E8">
        <w:rPr>
          <w:rFonts w:ascii="Verdana" w:hAnsi="Verdana"/>
          <w:b/>
          <w:sz w:val="22"/>
          <w:szCs w:val="22"/>
        </w:rPr>
        <w:t>.2025</w:t>
      </w:r>
    </w:p>
    <w:p w14:paraId="67F784FB" w14:textId="77777777" w:rsidR="00F512E8" w:rsidRDefault="00F512E8" w:rsidP="00F512E8">
      <w:pPr>
        <w:jc w:val="both"/>
        <w:rPr>
          <w:rFonts w:ascii="Verdana" w:hAnsi="Verdana"/>
          <w:b/>
        </w:rPr>
      </w:pPr>
    </w:p>
    <w:p w14:paraId="5CF8B1F7" w14:textId="77777777" w:rsidR="00F512E8" w:rsidRDefault="00F512E8" w:rsidP="00F512E8">
      <w:pPr>
        <w:jc w:val="both"/>
        <w:rPr>
          <w:rFonts w:ascii="Verdana" w:hAnsi="Verdana"/>
          <w:b/>
        </w:rPr>
      </w:pPr>
    </w:p>
    <w:p w14:paraId="0D7C4384" w14:textId="77777777" w:rsidR="00F512E8" w:rsidRDefault="00F512E8" w:rsidP="00F512E8">
      <w:pPr>
        <w:jc w:val="both"/>
        <w:rPr>
          <w:rFonts w:ascii="Verdana" w:hAnsi="Verdana"/>
          <w:b/>
        </w:rPr>
      </w:pPr>
    </w:p>
    <w:p w14:paraId="4EC2FA83" w14:textId="77777777" w:rsidR="00F512E8" w:rsidRPr="00553412" w:rsidRDefault="00F512E8" w:rsidP="00F512E8">
      <w:pPr>
        <w:jc w:val="both"/>
        <w:rPr>
          <w:rFonts w:ascii="Verdana" w:hAnsi="Verdana"/>
          <w:b/>
        </w:rPr>
      </w:pPr>
    </w:p>
    <w:p w14:paraId="1DB56C99" w14:textId="667A248E" w:rsidR="00F512E8" w:rsidRPr="00553412" w:rsidRDefault="00F512E8" w:rsidP="00F512E8">
      <w:pPr>
        <w:jc w:val="center"/>
        <w:rPr>
          <w:rFonts w:ascii="Verdana" w:hAnsi="Verdana"/>
          <w:b/>
        </w:rPr>
      </w:pPr>
      <w:r w:rsidRPr="00553412">
        <w:rPr>
          <w:rFonts w:ascii="Verdana" w:hAnsi="Verdana"/>
          <w:b/>
        </w:rPr>
        <w:t>RAPORT</w:t>
      </w:r>
      <w:r>
        <w:rPr>
          <w:rFonts w:ascii="Verdana" w:hAnsi="Verdana"/>
          <w:b/>
        </w:rPr>
        <w:t xml:space="preserve"> DE SPECIALITATE </w:t>
      </w:r>
    </w:p>
    <w:p w14:paraId="5413F423" w14:textId="77777777" w:rsidR="00F512E8" w:rsidRDefault="00F512E8" w:rsidP="00F512E8">
      <w:pPr>
        <w:jc w:val="center"/>
        <w:rPr>
          <w:b/>
          <w:sz w:val="28"/>
          <w:szCs w:val="28"/>
        </w:rPr>
      </w:pPr>
      <w:r w:rsidRPr="00210C78">
        <w:rPr>
          <w:b/>
          <w:sz w:val="28"/>
          <w:szCs w:val="28"/>
        </w:rPr>
        <w:t xml:space="preserve">la proiectul de hotărâre </w:t>
      </w:r>
      <w:r w:rsidRPr="007C0095">
        <w:rPr>
          <w:b/>
          <w:sz w:val="28"/>
          <w:szCs w:val="28"/>
        </w:rPr>
        <w:t>privind aprobarea primirii  în calitate de membri asociați în cadrul Asociaţiei de Dezvoltare Intercomunitară „</w:t>
      </w:r>
      <w:r>
        <w:rPr>
          <w:b/>
          <w:sz w:val="28"/>
          <w:szCs w:val="28"/>
        </w:rPr>
        <w:t>Ținutul Buzăului</w:t>
      </w:r>
      <w:r w:rsidRPr="007C0095">
        <w:rPr>
          <w:b/>
          <w:sz w:val="28"/>
          <w:szCs w:val="28"/>
        </w:rPr>
        <w:t xml:space="preserve">” </w:t>
      </w:r>
    </w:p>
    <w:p w14:paraId="698996F9" w14:textId="68464FE5" w:rsidR="00F512E8" w:rsidRPr="007C0095" w:rsidRDefault="00F512E8" w:rsidP="00F512E8">
      <w:pPr>
        <w:jc w:val="center"/>
        <w:rPr>
          <w:b/>
          <w:sz w:val="28"/>
          <w:szCs w:val="28"/>
        </w:rPr>
      </w:pPr>
      <w:r w:rsidRPr="007C0095">
        <w:rPr>
          <w:b/>
          <w:sz w:val="28"/>
          <w:szCs w:val="28"/>
        </w:rPr>
        <w:t xml:space="preserve">a unităților administrativ – teritoriale – comunele Cislău,  Gura Teghii și  </w:t>
      </w:r>
      <w:r>
        <w:rPr>
          <w:b/>
          <w:sz w:val="28"/>
          <w:szCs w:val="28"/>
        </w:rPr>
        <w:t>Siriu</w:t>
      </w:r>
      <w:r w:rsidRPr="007C0095">
        <w:rPr>
          <w:b/>
          <w:sz w:val="28"/>
          <w:szCs w:val="28"/>
        </w:rPr>
        <w:t xml:space="preserve">, </w:t>
      </w:r>
      <w:r>
        <w:rPr>
          <w:b/>
          <w:sz w:val="28"/>
          <w:szCs w:val="28"/>
        </w:rPr>
        <w:t xml:space="preserve">județul Buzău , </w:t>
      </w:r>
      <w:r w:rsidRPr="007C0095">
        <w:rPr>
          <w:b/>
          <w:sz w:val="28"/>
          <w:szCs w:val="28"/>
        </w:rPr>
        <w:t xml:space="preserve">precum și a modificării Statutului acesteia, la care comuna </w:t>
      </w:r>
      <w:r>
        <w:rPr>
          <w:b/>
          <w:sz w:val="28"/>
          <w:szCs w:val="28"/>
        </w:rPr>
        <w:t xml:space="preserve">Pârscov </w:t>
      </w:r>
      <w:r w:rsidRPr="007C0095">
        <w:rPr>
          <w:b/>
          <w:sz w:val="28"/>
          <w:szCs w:val="28"/>
        </w:rPr>
        <w:t>este membru fondator</w:t>
      </w:r>
    </w:p>
    <w:p w14:paraId="5E71C358" w14:textId="77777777" w:rsidR="00F512E8" w:rsidRPr="00553412" w:rsidRDefault="00F512E8" w:rsidP="00F512E8">
      <w:pPr>
        <w:jc w:val="center"/>
        <w:rPr>
          <w:rFonts w:ascii="Verdana" w:hAnsi="Verdana"/>
        </w:rPr>
      </w:pPr>
    </w:p>
    <w:p w14:paraId="4D5FEE98" w14:textId="77777777" w:rsidR="00F512E8" w:rsidRPr="00553412" w:rsidRDefault="00F512E8" w:rsidP="00F512E8">
      <w:pPr>
        <w:jc w:val="center"/>
        <w:rPr>
          <w:rFonts w:ascii="Verdana" w:hAnsi="Verdana"/>
          <w:b/>
          <w:i/>
        </w:rPr>
      </w:pPr>
    </w:p>
    <w:p w14:paraId="74511F12" w14:textId="77777777" w:rsidR="00F512E8" w:rsidRDefault="00F512E8" w:rsidP="00F512E8">
      <w:pPr>
        <w:ind w:firstLine="705"/>
        <w:jc w:val="both"/>
        <w:rPr>
          <w:rFonts w:ascii="Verdana" w:hAnsi="Verdana"/>
        </w:rPr>
      </w:pPr>
      <w:r w:rsidRPr="00553412">
        <w:rPr>
          <w:rFonts w:ascii="Verdana" w:hAnsi="Verdana"/>
        </w:rPr>
        <w:tab/>
      </w:r>
    </w:p>
    <w:p w14:paraId="6721FE48" w14:textId="6FA843B8" w:rsidR="00F512E8" w:rsidRPr="00A143EC" w:rsidRDefault="00F512E8" w:rsidP="00F512E8">
      <w:pPr>
        <w:spacing w:line="276" w:lineRule="auto"/>
        <w:ind w:firstLine="360"/>
        <w:jc w:val="both"/>
        <w:rPr>
          <w:rFonts w:ascii="Verdana" w:hAnsi="Verdana"/>
        </w:rPr>
      </w:pPr>
      <w:r w:rsidRPr="00A143EC">
        <w:rPr>
          <w:rFonts w:ascii="Verdana" w:hAnsi="Verdana"/>
        </w:rPr>
        <w:t xml:space="preserve">Analizând proiectul de hotărâre iniţiat de </w:t>
      </w:r>
      <w:r>
        <w:rPr>
          <w:rFonts w:ascii="Verdana" w:hAnsi="Verdana"/>
        </w:rPr>
        <w:t>Primarul comunei</w:t>
      </w:r>
      <w:r>
        <w:rPr>
          <w:rFonts w:ascii="Verdana" w:hAnsi="Verdana"/>
        </w:rPr>
        <w:t xml:space="preserve"> Pârscov </w:t>
      </w:r>
      <w:r>
        <w:rPr>
          <w:rFonts w:ascii="Verdana" w:hAnsi="Verdana"/>
        </w:rPr>
        <w:t>,</w:t>
      </w:r>
      <w:r w:rsidRPr="00A143EC">
        <w:rPr>
          <w:rFonts w:ascii="Verdana" w:hAnsi="Verdana"/>
        </w:rPr>
        <w:t xml:space="preserve"> facem următoarele precizări:</w:t>
      </w:r>
    </w:p>
    <w:p w14:paraId="1E24FD08" w14:textId="69AEF43E" w:rsidR="00F512E8" w:rsidRPr="00A143EC" w:rsidRDefault="00F512E8" w:rsidP="00F512E8">
      <w:pPr>
        <w:pStyle w:val="Listparagraf"/>
        <w:numPr>
          <w:ilvl w:val="0"/>
          <w:numId w:val="1"/>
        </w:numPr>
        <w:spacing w:line="276" w:lineRule="auto"/>
        <w:jc w:val="both"/>
        <w:rPr>
          <w:rFonts w:ascii="Verdana" w:hAnsi="Verdana"/>
        </w:rPr>
      </w:pPr>
      <w:r w:rsidRPr="00A143EC">
        <w:rPr>
          <w:rFonts w:ascii="Verdana" w:hAnsi="Verdana"/>
        </w:rPr>
        <w:t>este oportună elaborarea acestui proiect de hotărâre care vizează</w:t>
      </w:r>
      <w:r>
        <w:rPr>
          <w:rFonts w:ascii="Verdana" w:hAnsi="Verdana"/>
        </w:rPr>
        <w:t xml:space="preserve"> </w:t>
      </w:r>
      <w:r>
        <w:rPr>
          <w:rFonts w:ascii="Verdana" w:hAnsi="Verdana" w:cs="Tahoma"/>
        </w:rPr>
        <w:t>aprobarea primirii comunelor Cislău, Gura Teghii şi Siriu</w:t>
      </w:r>
      <w:r>
        <w:rPr>
          <w:rFonts w:ascii="Verdana" w:hAnsi="Verdana" w:cs="Tahoma"/>
        </w:rPr>
        <w:t xml:space="preserve">, județul Buzău, </w:t>
      </w:r>
      <w:r>
        <w:rPr>
          <w:rFonts w:ascii="Verdana" w:hAnsi="Verdana" w:cs="Tahoma"/>
        </w:rPr>
        <w:t xml:space="preserve"> în cadrul Asociației, precum şi schimbarea sediului</w:t>
      </w:r>
      <w:r>
        <w:rPr>
          <w:rFonts w:ascii="Verdana" w:hAnsi="Verdana" w:cs="Tahoma"/>
        </w:rPr>
        <w:t xml:space="preserve"> acesteia </w:t>
      </w:r>
      <w:r w:rsidRPr="00A143EC">
        <w:rPr>
          <w:rFonts w:ascii="Verdana" w:hAnsi="Verdana" w:cs="Tahoma"/>
          <w:bCs/>
        </w:rPr>
        <w:t>;</w:t>
      </w:r>
    </w:p>
    <w:p w14:paraId="0C0BCC77" w14:textId="02B03BD3" w:rsidR="00F512E8" w:rsidRPr="00A143EC" w:rsidRDefault="00F512E8" w:rsidP="00F512E8">
      <w:pPr>
        <w:numPr>
          <w:ilvl w:val="0"/>
          <w:numId w:val="1"/>
        </w:numPr>
        <w:spacing w:line="276" w:lineRule="auto"/>
        <w:jc w:val="both"/>
        <w:rPr>
          <w:rFonts w:ascii="Verdana" w:hAnsi="Verdana"/>
        </w:rPr>
      </w:pPr>
      <w:r w:rsidRPr="00A143EC">
        <w:rPr>
          <w:rFonts w:ascii="Verdana" w:hAnsi="Verdana"/>
        </w:rPr>
        <w:t>respectă prevederile Statutului Asociaţiei de Dezvoltare Intercomunitară „</w:t>
      </w:r>
      <w:r>
        <w:rPr>
          <w:rFonts w:ascii="Verdana" w:hAnsi="Verdana"/>
        </w:rPr>
        <w:t>Ținutul Buzăului</w:t>
      </w:r>
      <w:r w:rsidRPr="00A143EC">
        <w:rPr>
          <w:rFonts w:ascii="Verdana" w:hAnsi="Verdana"/>
        </w:rPr>
        <w:t>”;</w:t>
      </w:r>
    </w:p>
    <w:p w14:paraId="3BAF9951" w14:textId="77777777" w:rsidR="00F512E8" w:rsidRPr="00935A88" w:rsidRDefault="00F512E8" w:rsidP="00F512E8">
      <w:pPr>
        <w:pStyle w:val="Listparagraf"/>
        <w:numPr>
          <w:ilvl w:val="0"/>
          <w:numId w:val="1"/>
        </w:numPr>
        <w:spacing w:line="276" w:lineRule="auto"/>
        <w:jc w:val="both"/>
        <w:rPr>
          <w:rFonts w:ascii="Verdana" w:hAnsi="Verdana"/>
        </w:rPr>
      </w:pPr>
      <w:r w:rsidRPr="00A143EC">
        <w:rPr>
          <w:rFonts w:ascii="Verdana" w:hAnsi="Verdana" w:cs="Tahoma"/>
          <w:bCs/>
        </w:rPr>
        <w:t xml:space="preserve">respectă prevederile </w:t>
      </w:r>
      <w:r w:rsidRPr="00935A88">
        <w:rPr>
          <w:rFonts w:ascii="Verdana" w:hAnsi="Verdana" w:cs="Tahoma"/>
          <w:bCs/>
        </w:rPr>
        <w:t>art. 89 alin.(1) din Ordonanța de Urgență a Guvernului nr.57/2019 privind Codul administrativ,  cu modificările și completările ulterioare,  ”Două sau mai multe unităţi administrativ-teritoriale au dreptul ca, în limitele competenţei autorităților lor deliberative şi executive, să coopereze şi să se asocieze, în condiţiile legii, formând asociaţii de dezvoltare intercomunitară, cu personalitate juridică, de drept privat. Asociaţiile de dezvoltare intercomunitară sunt persoan</w:t>
      </w:r>
      <w:r>
        <w:rPr>
          <w:rFonts w:ascii="Verdana" w:hAnsi="Verdana" w:cs="Tahoma"/>
          <w:bCs/>
        </w:rPr>
        <w:t>e juridice de utilitate publică</w:t>
      </w:r>
      <w:r w:rsidRPr="00935A88">
        <w:rPr>
          <w:rFonts w:ascii="Verdana" w:hAnsi="Verdana" w:cs="Tahoma"/>
          <w:bCs/>
        </w:rPr>
        <w:t>”</w:t>
      </w:r>
      <w:r>
        <w:rPr>
          <w:rFonts w:ascii="Verdana" w:hAnsi="Verdana" w:cs="Tahoma"/>
          <w:bCs/>
        </w:rPr>
        <w:t>;</w:t>
      </w:r>
    </w:p>
    <w:p w14:paraId="5A999915" w14:textId="77777777" w:rsidR="00F512E8" w:rsidRPr="00935A88" w:rsidRDefault="00F512E8" w:rsidP="00F512E8">
      <w:pPr>
        <w:numPr>
          <w:ilvl w:val="0"/>
          <w:numId w:val="1"/>
        </w:numPr>
        <w:spacing w:line="276" w:lineRule="auto"/>
        <w:rPr>
          <w:rFonts w:ascii="Verdana" w:hAnsi="Verdana"/>
        </w:rPr>
      </w:pPr>
      <w:r w:rsidRPr="00935A88">
        <w:rPr>
          <w:rFonts w:ascii="Verdana" w:hAnsi="Verdana"/>
        </w:rPr>
        <w:t>prevederile Ordonanţei de Guvern nr. 26/2000 cu privire la asociaţii şi fundaţii, cu modificările şi completările ulterioare;</w:t>
      </w:r>
    </w:p>
    <w:p w14:paraId="5192A09B" w14:textId="77777777" w:rsidR="00F512E8" w:rsidRPr="00935A88" w:rsidRDefault="00F512E8" w:rsidP="00F512E8">
      <w:pPr>
        <w:pStyle w:val="Listparagraf"/>
        <w:spacing w:line="276" w:lineRule="auto"/>
        <w:ind w:left="0"/>
        <w:jc w:val="both"/>
        <w:rPr>
          <w:rFonts w:ascii="Verdana" w:hAnsi="Verdana"/>
        </w:rPr>
      </w:pPr>
    </w:p>
    <w:p w14:paraId="01283C52" w14:textId="4B226237" w:rsidR="00F512E8" w:rsidRDefault="00F512E8" w:rsidP="00F512E8">
      <w:pPr>
        <w:spacing w:line="276" w:lineRule="auto"/>
        <w:ind w:firstLine="705"/>
        <w:jc w:val="both"/>
        <w:rPr>
          <w:rFonts w:ascii="Verdana" w:hAnsi="Verdana"/>
        </w:rPr>
      </w:pPr>
      <w:r>
        <w:rPr>
          <w:rFonts w:ascii="Verdana" w:hAnsi="Verdana"/>
        </w:rPr>
        <w:t>În consecinţă</w:t>
      </w:r>
      <w:r w:rsidRPr="00A143EC">
        <w:rPr>
          <w:rFonts w:ascii="Verdana" w:hAnsi="Verdana"/>
        </w:rPr>
        <w:t>, susţinem adoptarea proiectului de hotărâre în forma prezentată de către iniţiator</w:t>
      </w:r>
      <w:r>
        <w:rPr>
          <w:rFonts w:ascii="Verdana" w:hAnsi="Verdana"/>
        </w:rPr>
        <w:t xml:space="preserve"> .</w:t>
      </w:r>
    </w:p>
    <w:p w14:paraId="7F9EB960" w14:textId="77777777" w:rsidR="00F512E8" w:rsidRDefault="00F512E8" w:rsidP="00F512E8">
      <w:pPr>
        <w:ind w:firstLine="705"/>
        <w:jc w:val="both"/>
        <w:rPr>
          <w:rFonts w:ascii="Verdana" w:hAnsi="Verdana"/>
        </w:rPr>
      </w:pPr>
    </w:p>
    <w:p w14:paraId="073AA2CC" w14:textId="77777777" w:rsidR="00F512E8" w:rsidRDefault="00F512E8" w:rsidP="00F512E8">
      <w:pPr>
        <w:ind w:firstLine="705"/>
        <w:jc w:val="both"/>
        <w:rPr>
          <w:rFonts w:ascii="Verdana" w:hAnsi="Verdana"/>
        </w:rPr>
      </w:pPr>
    </w:p>
    <w:p w14:paraId="6F8421FB" w14:textId="77777777" w:rsidR="00F512E8" w:rsidRPr="00553412" w:rsidRDefault="00F512E8" w:rsidP="00F512E8">
      <w:pPr>
        <w:jc w:val="center"/>
        <w:rPr>
          <w:rFonts w:ascii="Verdana" w:hAnsi="Verdana"/>
          <w:b/>
        </w:rPr>
      </w:pPr>
    </w:p>
    <w:p w14:paraId="3B188B07" w14:textId="77777777" w:rsidR="00F512E8" w:rsidRPr="00553412" w:rsidRDefault="00F512E8" w:rsidP="00F512E8">
      <w:pPr>
        <w:jc w:val="center"/>
        <w:rPr>
          <w:rFonts w:ascii="Verdana" w:hAnsi="Verdana"/>
          <w:b/>
        </w:rPr>
      </w:pPr>
      <w:r w:rsidRPr="00553412">
        <w:rPr>
          <w:rFonts w:ascii="Verdana" w:hAnsi="Verdana"/>
          <w:b/>
        </w:rPr>
        <w:t>Întocmit,</w:t>
      </w:r>
    </w:p>
    <w:p w14:paraId="29162DD7" w14:textId="479BE0E3" w:rsidR="001875A8" w:rsidRDefault="00F512E8" w:rsidP="00F512E8">
      <w:pPr>
        <w:jc w:val="center"/>
      </w:pPr>
      <w:r>
        <w:rPr>
          <w:rFonts w:ascii="Verdana" w:hAnsi="Verdana"/>
          <w:b/>
        </w:rPr>
        <w:t>Daniela Constanța VOINEA</w:t>
      </w:r>
    </w:p>
    <w:sectPr w:rsidR="001875A8" w:rsidSect="00F512E8">
      <w:pgSz w:w="11906" w:h="16838" w:code="9"/>
      <w:pgMar w:top="851" w:right="851" w:bottom="851" w:left="1418" w:header="170"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F2B69"/>
    <w:multiLevelType w:val="hybridMultilevel"/>
    <w:tmpl w:val="169CE7B8"/>
    <w:lvl w:ilvl="0" w:tplc="7B108926">
      <w:numFmt w:val="bullet"/>
      <w:lvlText w:val="-"/>
      <w:lvlJc w:val="left"/>
      <w:pPr>
        <w:ind w:left="720" w:hanging="360"/>
      </w:pPr>
      <w:rPr>
        <w:rFonts w:ascii="Verdana" w:eastAsia="Times New Roman" w:hAnsi="Verdan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447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E85EFF"/>
    <w:rsid w:val="001875A8"/>
    <w:rsid w:val="005F14C0"/>
    <w:rsid w:val="00966CF8"/>
    <w:rsid w:val="00E85EFF"/>
    <w:rsid w:val="00F512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2C7A2"/>
  <w15:chartTrackingRefBased/>
  <w15:docId w15:val="{7B5728A1-D41B-4E94-8654-BED0A8C5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2E8"/>
    <w:pPr>
      <w:spacing w:after="0" w:line="240" w:lineRule="auto"/>
    </w:pPr>
    <w:rPr>
      <w:rFonts w:ascii="Times New Roman" w:eastAsia="Times New Roman" w:hAnsi="Times New Roman" w:cs="Times New Roman"/>
      <w:kern w:val="0"/>
      <w:sz w:val="24"/>
      <w:szCs w:val="24"/>
      <w:lang w:eastAsia="ro-RO"/>
      <w14:ligatures w14:val="none"/>
    </w:rPr>
  </w:style>
  <w:style w:type="paragraph" w:styleId="Titlu1">
    <w:name w:val="heading 1"/>
    <w:basedOn w:val="Normal"/>
    <w:next w:val="Normal"/>
    <w:link w:val="Titlu1Caracter"/>
    <w:uiPriority w:val="9"/>
    <w:qFormat/>
    <w:rsid w:val="00E85EF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iPriority w:val="9"/>
    <w:semiHidden/>
    <w:unhideWhenUsed/>
    <w:qFormat/>
    <w:rsid w:val="00E85EF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E85EFF"/>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E85EFF"/>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E85EFF"/>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E85EFF"/>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85EFF"/>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85EFF"/>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85EFF"/>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85EFF"/>
    <w:rPr>
      <w:rFonts w:asciiTheme="majorHAnsi" w:eastAsiaTheme="majorEastAsia" w:hAnsiTheme="majorHAnsi" w:cstheme="majorBidi"/>
      <w:color w:val="365F91" w:themeColor="accent1" w:themeShade="BF"/>
      <w:sz w:val="40"/>
      <w:szCs w:val="40"/>
    </w:rPr>
  </w:style>
  <w:style w:type="character" w:customStyle="1" w:styleId="Titlu2Caracter">
    <w:name w:val="Titlu 2 Caracter"/>
    <w:basedOn w:val="Fontdeparagrafimplicit"/>
    <w:link w:val="Titlu2"/>
    <w:uiPriority w:val="9"/>
    <w:semiHidden/>
    <w:rsid w:val="00E85EFF"/>
    <w:rPr>
      <w:rFonts w:asciiTheme="majorHAnsi" w:eastAsiaTheme="majorEastAsia" w:hAnsiTheme="majorHAnsi" w:cstheme="majorBidi"/>
      <w:color w:val="365F91" w:themeColor="accent1" w:themeShade="BF"/>
      <w:sz w:val="32"/>
      <w:szCs w:val="32"/>
    </w:rPr>
  </w:style>
  <w:style w:type="character" w:customStyle="1" w:styleId="Titlu3Caracter">
    <w:name w:val="Titlu 3 Caracter"/>
    <w:basedOn w:val="Fontdeparagrafimplicit"/>
    <w:link w:val="Titlu3"/>
    <w:uiPriority w:val="9"/>
    <w:semiHidden/>
    <w:rsid w:val="00E85EFF"/>
    <w:rPr>
      <w:rFonts w:eastAsiaTheme="majorEastAsia" w:cstheme="majorBidi"/>
      <w:color w:val="365F91" w:themeColor="accent1" w:themeShade="BF"/>
      <w:sz w:val="28"/>
      <w:szCs w:val="28"/>
    </w:rPr>
  </w:style>
  <w:style w:type="character" w:customStyle="1" w:styleId="Titlu4Caracter">
    <w:name w:val="Titlu 4 Caracter"/>
    <w:basedOn w:val="Fontdeparagrafimplicit"/>
    <w:link w:val="Titlu4"/>
    <w:uiPriority w:val="9"/>
    <w:semiHidden/>
    <w:rsid w:val="00E85EFF"/>
    <w:rPr>
      <w:rFonts w:eastAsiaTheme="majorEastAsia" w:cstheme="majorBidi"/>
      <w:i/>
      <w:iCs/>
      <w:color w:val="365F91" w:themeColor="accent1" w:themeShade="BF"/>
    </w:rPr>
  </w:style>
  <w:style w:type="character" w:customStyle="1" w:styleId="Titlu5Caracter">
    <w:name w:val="Titlu 5 Caracter"/>
    <w:basedOn w:val="Fontdeparagrafimplicit"/>
    <w:link w:val="Titlu5"/>
    <w:uiPriority w:val="9"/>
    <w:semiHidden/>
    <w:rsid w:val="00E85EFF"/>
    <w:rPr>
      <w:rFonts w:eastAsiaTheme="majorEastAsia" w:cstheme="majorBidi"/>
      <w:color w:val="365F91" w:themeColor="accent1" w:themeShade="BF"/>
    </w:rPr>
  </w:style>
  <w:style w:type="character" w:customStyle="1" w:styleId="Titlu6Caracter">
    <w:name w:val="Titlu 6 Caracter"/>
    <w:basedOn w:val="Fontdeparagrafimplicit"/>
    <w:link w:val="Titlu6"/>
    <w:uiPriority w:val="9"/>
    <w:semiHidden/>
    <w:rsid w:val="00E85EF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85EF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85EF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85EFF"/>
    <w:rPr>
      <w:rFonts w:eastAsiaTheme="majorEastAsia" w:cstheme="majorBidi"/>
      <w:color w:val="272727" w:themeColor="text1" w:themeTint="D8"/>
    </w:rPr>
  </w:style>
  <w:style w:type="paragraph" w:styleId="Titlu">
    <w:name w:val="Title"/>
    <w:basedOn w:val="Normal"/>
    <w:next w:val="Normal"/>
    <w:link w:val="TitluCaracter"/>
    <w:uiPriority w:val="10"/>
    <w:qFormat/>
    <w:rsid w:val="00E85EFF"/>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85EF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85EFF"/>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85EF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85EFF"/>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E85EFF"/>
    <w:rPr>
      <w:i/>
      <w:iCs/>
      <w:color w:val="404040" w:themeColor="text1" w:themeTint="BF"/>
    </w:rPr>
  </w:style>
  <w:style w:type="paragraph" w:styleId="Listparagraf">
    <w:name w:val="List Paragraph"/>
    <w:basedOn w:val="Normal"/>
    <w:uiPriority w:val="34"/>
    <w:qFormat/>
    <w:rsid w:val="00E85EFF"/>
    <w:pPr>
      <w:ind w:left="720"/>
      <w:contextualSpacing/>
    </w:pPr>
  </w:style>
  <w:style w:type="character" w:styleId="Accentuareintens">
    <w:name w:val="Intense Emphasis"/>
    <w:basedOn w:val="Fontdeparagrafimplicit"/>
    <w:uiPriority w:val="21"/>
    <w:qFormat/>
    <w:rsid w:val="00E85EFF"/>
    <w:rPr>
      <w:i/>
      <w:iCs/>
      <w:color w:val="365F91" w:themeColor="accent1" w:themeShade="BF"/>
    </w:rPr>
  </w:style>
  <w:style w:type="paragraph" w:styleId="Citatintens">
    <w:name w:val="Intense Quote"/>
    <w:basedOn w:val="Normal"/>
    <w:next w:val="Normal"/>
    <w:link w:val="CitatintensCaracter"/>
    <w:uiPriority w:val="30"/>
    <w:qFormat/>
    <w:rsid w:val="00E85EF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E85EFF"/>
    <w:rPr>
      <w:i/>
      <w:iCs/>
      <w:color w:val="365F91" w:themeColor="accent1" w:themeShade="BF"/>
    </w:rPr>
  </w:style>
  <w:style w:type="character" w:styleId="Referireintens">
    <w:name w:val="Intense Reference"/>
    <w:basedOn w:val="Fontdeparagrafimplicit"/>
    <w:uiPriority w:val="32"/>
    <w:qFormat/>
    <w:rsid w:val="00E85EF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251</Words>
  <Characters>1459</Characters>
  <Application>Microsoft Office Word</Application>
  <DocSecurity>0</DocSecurity>
  <Lines>12</Lines>
  <Paragraphs>3</Paragraphs>
  <ScaleCrop>false</ScaleCrop>
  <Company>Grizli777</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Președinte BUZĂU</dc:creator>
  <cp:keywords/>
  <dc:description/>
  <cp:lastModifiedBy>Președinte BUZĂU</cp:lastModifiedBy>
  <cp:revision>3</cp:revision>
  <dcterms:created xsi:type="dcterms:W3CDTF">2025-04-24T11:20:00Z</dcterms:created>
  <dcterms:modified xsi:type="dcterms:W3CDTF">2025-04-24T11:26:00Z</dcterms:modified>
</cp:coreProperties>
</file>