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CE238" w14:textId="0AE2E60A" w:rsidR="00FA6191" w:rsidRPr="002F1798" w:rsidRDefault="00FA6191" w:rsidP="00FA6191">
      <w:pPr>
        <w:keepNext/>
        <w:keepLines/>
        <w:suppressLineNumbers/>
        <w:suppressAutoHyphens/>
        <w:adjustRightInd w:val="0"/>
        <w:contextualSpacing/>
        <w:jc w:val="right"/>
        <w:rPr>
          <w:rFonts w:ascii="Bookman Old Style" w:hAnsi="Bookman Old Style"/>
          <w:b/>
          <w:i/>
          <w:iCs/>
          <w:sz w:val="20"/>
          <w:szCs w:val="20"/>
          <w:lang w:val="it-IT"/>
        </w:rPr>
      </w:pPr>
      <w:r w:rsidRPr="002F1798">
        <w:rPr>
          <w:rFonts w:ascii="Bookman Old Style" w:hAnsi="Bookman Old Style"/>
          <w:b/>
          <w:i/>
          <w:iCs/>
          <w:sz w:val="24"/>
          <w:szCs w:val="24"/>
          <w:lang w:val="it-IT"/>
        </w:rPr>
        <w:t>Anexa nr.8 la HCL nr. __ / _____________ .2025</w:t>
      </w:r>
    </w:p>
    <w:p w14:paraId="58571437" w14:textId="3DF7EBC6" w:rsidR="000938EB" w:rsidRPr="009722E1" w:rsidRDefault="000938EB" w:rsidP="00AD6C1A">
      <w:pPr>
        <w:keepNext/>
        <w:keepLines/>
        <w:suppressLineNumbers/>
        <w:suppressAutoHyphens/>
        <w:autoSpaceDE/>
        <w:spacing w:line="360" w:lineRule="auto"/>
        <w:jc w:val="right"/>
        <w:rPr>
          <w:rStyle w:val="sden1"/>
          <w:rFonts w:ascii="Bookman Old Style" w:eastAsia="Times New Roman" w:hAnsi="Bookman Old Style"/>
          <w:color w:val="auto"/>
          <w:sz w:val="20"/>
          <w:szCs w:val="20"/>
          <w:lang w:val="it-IT"/>
        </w:rPr>
      </w:pPr>
    </w:p>
    <w:p w14:paraId="25F7D23D" w14:textId="77777777" w:rsidR="000938EB" w:rsidRPr="002F1798" w:rsidRDefault="000938EB" w:rsidP="00951710">
      <w:pPr>
        <w:keepNext/>
        <w:keepLines/>
        <w:suppressLineNumbers/>
        <w:suppressAutoHyphens/>
        <w:autoSpaceDE/>
        <w:spacing w:line="360" w:lineRule="auto"/>
        <w:jc w:val="center"/>
        <w:rPr>
          <w:rStyle w:val="sden1"/>
          <w:rFonts w:ascii="Bookman Old Style" w:eastAsia="Times New Roman" w:hAnsi="Bookman Old Style"/>
          <w:color w:val="auto"/>
          <w:sz w:val="24"/>
          <w:szCs w:val="24"/>
        </w:rPr>
      </w:pPr>
    </w:p>
    <w:p w14:paraId="237A88DA" w14:textId="1FAF5FB8" w:rsidR="00AC55F7" w:rsidRPr="002F1798" w:rsidRDefault="00AC55F7" w:rsidP="00951710">
      <w:pPr>
        <w:keepNext/>
        <w:keepLines/>
        <w:suppressLineNumbers/>
        <w:suppressAutoHyphens/>
        <w:autoSpaceDE/>
        <w:spacing w:line="360" w:lineRule="auto"/>
        <w:jc w:val="center"/>
        <w:rPr>
          <w:rStyle w:val="sden1"/>
          <w:rFonts w:ascii="Bookman Old Style" w:eastAsia="Times New Roman" w:hAnsi="Bookman Old Style"/>
          <w:color w:val="auto"/>
          <w:sz w:val="24"/>
          <w:szCs w:val="24"/>
        </w:rPr>
      </w:pPr>
      <w:r w:rsidRPr="002F1798">
        <w:rPr>
          <w:rStyle w:val="sden1"/>
          <w:rFonts w:ascii="Bookman Old Style" w:eastAsia="Times New Roman" w:hAnsi="Bookman Old Style"/>
          <w:color w:val="auto"/>
          <w:sz w:val="24"/>
          <w:szCs w:val="24"/>
          <w:specVanish w:val="0"/>
        </w:rPr>
        <w:t xml:space="preserve">CAIET DE SARCINI  </w:t>
      </w:r>
    </w:p>
    <w:p w14:paraId="2EE0E65E" w14:textId="0FA4C573" w:rsidR="00AC55F7" w:rsidRPr="002F1798" w:rsidRDefault="00AC55F7" w:rsidP="00951710">
      <w:pPr>
        <w:autoSpaceDE/>
        <w:spacing w:line="360" w:lineRule="auto"/>
        <w:jc w:val="center"/>
        <w:rPr>
          <w:rFonts w:ascii="Bookman Old Style" w:hAnsi="Bookman Old Style"/>
          <w:sz w:val="24"/>
          <w:szCs w:val="24"/>
        </w:rPr>
      </w:pPr>
      <w:r w:rsidRPr="002F1798">
        <w:rPr>
          <w:rFonts w:ascii="Bookman Old Style" w:hAnsi="Bookman Old Style"/>
          <w:sz w:val="24"/>
          <w:szCs w:val="24"/>
        </w:rPr>
        <w:t xml:space="preserve">al serviciului de salubrizare a comunei </w:t>
      </w:r>
      <w:r w:rsidR="00504A55" w:rsidRPr="002F1798">
        <w:rPr>
          <w:rFonts w:ascii="Bookman Old Style" w:hAnsi="Bookman Old Style"/>
          <w:sz w:val="24"/>
          <w:szCs w:val="24"/>
        </w:rPr>
        <w:t>PÂRSCOV</w:t>
      </w:r>
      <w:r w:rsidRPr="002F1798">
        <w:rPr>
          <w:rFonts w:ascii="Bookman Old Style" w:hAnsi="Bookman Old Style"/>
          <w:sz w:val="24"/>
          <w:szCs w:val="24"/>
        </w:rPr>
        <w:t>, judeţul Buzău</w:t>
      </w:r>
    </w:p>
    <w:p w14:paraId="04F26F75" w14:textId="77777777" w:rsidR="00AC55F7" w:rsidRPr="002F1798" w:rsidRDefault="00AC55F7" w:rsidP="00951710">
      <w:pPr>
        <w:autoSpaceDE/>
        <w:spacing w:line="360" w:lineRule="auto"/>
        <w:jc w:val="center"/>
        <w:rPr>
          <w:rFonts w:ascii="Bookman Old Style" w:hAnsi="Bookman Old Style"/>
          <w:sz w:val="24"/>
          <w:szCs w:val="24"/>
        </w:rPr>
      </w:pPr>
      <w:r w:rsidRPr="002F1798">
        <w:rPr>
          <w:rFonts w:ascii="Bookman Old Style" w:hAnsi="Bookman Old Style"/>
          <w:sz w:val="24"/>
          <w:szCs w:val="24"/>
        </w:rPr>
        <w:t xml:space="preserve">Activitatea: </w:t>
      </w:r>
      <w:r w:rsidRPr="002F1798">
        <w:rPr>
          <w:rStyle w:val="slitbdy"/>
          <w:rFonts w:ascii="Bookman Old Style" w:eastAsia="Times New Roman" w:hAnsi="Bookman Old Style"/>
          <w:color w:val="auto"/>
          <w:sz w:val="24"/>
          <w:szCs w:val="24"/>
        </w:rPr>
        <w:t>colectarea separată şi transportul separat al deşeurilor menajere şi al deşeurilor similare provenind din activităţi comerciale din industrie şi instituţii, inclusiv fracţii colectate separat</w:t>
      </w:r>
      <w:r w:rsidRPr="002F1798">
        <w:rPr>
          <w:rFonts w:ascii="Bookman Old Style" w:eastAsia="Times New Roman" w:hAnsi="Bookman Old Style"/>
          <w:sz w:val="24"/>
          <w:szCs w:val="24"/>
          <w:shd w:val="clear" w:color="auto" w:fill="FFFFFF"/>
        </w:rPr>
        <w:t xml:space="preserve"> </w:t>
      </w:r>
    </w:p>
    <w:p w14:paraId="63AA7DAB" w14:textId="77777777" w:rsidR="00AC55F7" w:rsidRPr="002F1798" w:rsidRDefault="00AC55F7" w:rsidP="00951710">
      <w:pPr>
        <w:pStyle w:val="scapttl"/>
        <w:spacing w:line="360" w:lineRule="auto"/>
        <w:rPr>
          <w:rFonts w:ascii="Bookman Old Style" w:hAnsi="Bookman Old Style"/>
          <w:color w:val="auto"/>
        </w:rPr>
      </w:pPr>
    </w:p>
    <w:p w14:paraId="1EA402BB" w14:textId="77777777" w:rsidR="00AC55F7" w:rsidRPr="002F1798" w:rsidRDefault="00AC55F7" w:rsidP="00951710">
      <w:pPr>
        <w:pStyle w:val="scapttl"/>
        <w:spacing w:line="360" w:lineRule="auto"/>
        <w:rPr>
          <w:rFonts w:ascii="Bookman Old Style" w:hAnsi="Bookman Old Style"/>
          <w:color w:val="auto"/>
        </w:rPr>
      </w:pPr>
    </w:p>
    <w:p w14:paraId="15099235" w14:textId="77777777" w:rsidR="00AC55F7" w:rsidRPr="002F1798" w:rsidRDefault="00AC55F7" w:rsidP="00951710">
      <w:pPr>
        <w:pStyle w:val="scapttl"/>
        <w:spacing w:line="360" w:lineRule="auto"/>
        <w:rPr>
          <w:rFonts w:ascii="Bookman Old Style" w:hAnsi="Bookman Old Style"/>
          <w:color w:val="auto"/>
        </w:rPr>
      </w:pPr>
      <w:r w:rsidRPr="002F1798">
        <w:rPr>
          <w:rFonts w:ascii="Bookman Old Style" w:hAnsi="Bookman Old Style"/>
          <w:color w:val="auto"/>
        </w:rPr>
        <w:t>Capitolul I</w:t>
      </w:r>
    </w:p>
    <w:p w14:paraId="2B3ABFAA" w14:textId="77777777" w:rsidR="00AC55F7" w:rsidRPr="002F1798" w:rsidRDefault="00AC55F7" w:rsidP="00951710">
      <w:pPr>
        <w:pStyle w:val="scapden"/>
        <w:spacing w:line="360" w:lineRule="auto"/>
        <w:rPr>
          <w:rFonts w:ascii="Bookman Old Style" w:hAnsi="Bookman Old Style"/>
          <w:color w:val="auto"/>
        </w:rPr>
      </w:pPr>
      <w:r w:rsidRPr="002F1798">
        <w:rPr>
          <w:rFonts w:ascii="Bookman Old Style" w:hAnsi="Bookman Old Style"/>
          <w:color w:val="auto"/>
        </w:rPr>
        <w:t>Dispoziţii generale</w:t>
      </w:r>
    </w:p>
    <w:p w14:paraId="07D7B062"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p>
    <w:p w14:paraId="789647FC"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1</w:t>
      </w:r>
    </w:p>
    <w:p w14:paraId="38548B14" w14:textId="77777777" w:rsidR="00AC55F7" w:rsidRPr="002F1798" w:rsidRDefault="00AC55F7" w:rsidP="00951710">
      <w:pPr>
        <w:autoSpaceDE/>
        <w:spacing w:line="360" w:lineRule="auto"/>
        <w:ind w:left="72" w:firstLine="636"/>
        <w:jc w:val="both"/>
        <w:rPr>
          <w:rFonts w:ascii="Bookman Old Style" w:eastAsia="Times New Roman" w:hAnsi="Bookman Old Style"/>
          <w:sz w:val="24"/>
          <w:szCs w:val="24"/>
          <w:shd w:val="clear" w:color="auto" w:fill="FFFFFF"/>
        </w:rPr>
      </w:pPr>
      <w:r w:rsidRPr="002F1798">
        <w:rPr>
          <w:rStyle w:val="salnbdy"/>
          <w:rFonts w:ascii="Bookman Old Style" w:eastAsia="Times New Roman" w:hAnsi="Bookman Old Style"/>
          <w:color w:val="auto"/>
          <w:sz w:val="24"/>
          <w:szCs w:val="24"/>
        </w:rPr>
        <w:t>Prezentul caiet de sarcini – propriu a fost întocmit în  concordanţă cu cerinţele şi obiectivele prevăzute în planurile de gestionare a deşeurilor la nivel naţional, judeţean, inclusiv al municipiului Bucureşti, cu respectarea în totalitate a regulilor prevăzute în caietul de sarcini - cadru şi în regulamentul-cadru al serviciului de salubrizare, elaborat şi aprobat de Autoritatea Naţională de Reglementare pentru Serviciile Comunitare de Utilităţi Publice, denumită în continuare A.N.R.S.C.</w:t>
      </w:r>
    </w:p>
    <w:p w14:paraId="0BE9E7CB" w14:textId="77777777" w:rsidR="009907D5" w:rsidRPr="002F1798" w:rsidRDefault="009907D5" w:rsidP="00951710">
      <w:pPr>
        <w:pStyle w:val="sartttl"/>
        <w:spacing w:line="360" w:lineRule="auto"/>
        <w:jc w:val="both"/>
        <w:rPr>
          <w:rFonts w:ascii="Bookman Old Style" w:hAnsi="Bookman Old Style"/>
          <w:color w:val="auto"/>
          <w:sz w:val="24"/>
          <w:szCs w:val="24"/>
          <w:shd w:val="clear" w:color="auto" w:fill="FFFFFF"/>
        </w:rPr>
      </w:pPr>
    </w:p>
    <w:p w14:paraId="1E6853E9" w14:textId="2E910141"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2</w:t>
      </w:r>
    </w:p>
    <w:p w14:paraId="2367DCBA" w14:textId="519BB420" w:rsidR="00AC55F7" w:rsidRPr="002F1798" w:rsidRDefault="00AC55F7" w:rsidP="00951710">
      <w:pPr>
        <w:autoSpaceDE/>
        <w:spacing w:line="360" w:lineRule="auto"/>
        <w:jc w:val="both"/>
        <w:rPr>
          <w:rStyle w:val="salnbdy"/>
          <w:rFonts w:ascii="Bookman Old Style" w:eastAsia="Times New Roman" w:hAnsi="Bookman Old Style"/>
          <w:color w:val="auto"/>
          <w:sz w:val="24"/>
          <w:szCs w:val="24"/>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La întocmirea prezentului caiet de sarcini autoritatea administraţiei publice locale ale U.A.T. comuna </w:t>
      </w:r>
      <w:r w:rsidR="00504A55" w:rsidRPr="002F1798">
        <w:rPr>
          <w:rStyle w:val="salnbdy"/>
          <w:rFonts w:ascii="Bookman Old Style" w:eastAsia="Times New Roman" w:hAnsi="Bookman Old Style"/>
          <w:color w:val="auto"/>
          <w:sz w:val="24"/>
          <w:szCs w:val="24"/>
        </w:rPr>
        <w:t>PÂRSCOV</w:t>
      </w:r>
      <w:r w:rsidRPr="002F1798">
        <w:rPr>
          <w:rStyle w:val="salnbdy"/>
          <w:rFonts w:ascii="Bookman Old Style" w:eastAsia="Times New Roman" w:hAnsi="Bookman Old Style"/>
          <w:color w:val="auto"/>
          <w:sz w:val="24"/>
          <w:szCs w:val="24"/>
        </w:rPr>
        <w:t>, judeţul Buzău a utilizat documentaţia prevăzută în prezentul caiet de sarcini - cadru, după cum urmează:</w:t>
      </w:r>
    </w:p>
    <w:p w14:paraId="628B7F32" w14:textId="77777777" w:rsidR="00AC55F7" w:rsidRPr="002F1798" w:rsidRDefault="00AC55F7" w:rsidP="00951710">
      <w:pPr>
        <w:autoSpaceDE/>
        <w:spacing w:line="360" w:lineRule="auto"/>
        <w:jc w:val="both"/>
        <w:rPr>
          <w:rFonts w:ascii="Bookman Old Style" w:hAnsi="Bookman Old Style"/>
          <w:sz w:val="24"/>
          <w:szCs w:val="24"/>
        </w:rPr>
      </w:pPr>
      <w:r w:rsidRPr="002F1798">
        <w:rPr>
          <w:rStyle w:val="slitttl1"/>
          <w:rFonts w:ascii="Bookman Old Style" w:eastAsia="Times New Roman" w:hAnsi="Bookman Old Style"/>
          <w:color w:val="auto"/>
          <w:sz w:val="24"/>
          <w:szCs w:val="24"/>
          <w:specVanish w:val="0"/>
        </w:rPr>
        <w:t>a)</w:t>
      </w:r>
      <w:r w:rsidRPr="002F1798">
        <w:rPr>
          <w:rStyle w:val="slitbdy"/>
          <w:rFonts w:ascii="Bookman Old Style" w:eastAsia="Times New Roman" w:hAnsi="Bookman Old Style"/>
          <w:color w:val="auto"/>
          <w:sz w:val="24"/>
          <w:szCs w:val="24"/>
        </w:rPr>
        <w:t>în conţinutul documentaţiei caietului de sarcini propru au fost preluate din caietul de sarcini - cadru activitatea colectarea separată şi transportul separat al deşeurilor menajere şi al deşeurilor similare provenind din activităţi comerciale din industrie şi instituţii, inclusiv fracţii colectate separat</w:t>
      </w:r>
      <w:r w:rsidRPr="002F1798">
        <w:rPr>
          <w:rStyle w:val="salnttl1"/>
          <w:rFonts w:ascii="Bookman Old Style" w:eastAsia="Times New Roman" w:hAnsi="Bookman Old Style"/>
          <w:color w:val="auto"/>
          <w:sz w:val="24"/>
          <w:szCs w:val="24"/>
          <w:specVanish w:val="0"/>
        </w:rPr>
        <w:t xml:space="preserve"> </w:t>
      </w:r>
      <w:r w:rsidRPr="002F1798">
        <w:rPr>
          <w:rStyle w:val="slitbdy"/>
          <w:rFonts w:ascii="Bookman Old Style" w:eastAsia="Times New Roman" w:hAnsi="Bookman Old Style"/>
          <w:color w:val="auto"/>
          <w:sz w:val="24"/>
          <w:szCs w:val="24"/>
        </w:rPr>
        <w:t>şi toate condiţiile tehnice specifice desfăşurării acestei activităţi;</w:t>
      </w:r>
    </w:p>
    <w:p w14:paraId="1C9B80C6"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b)</w:t>
      </w:r>
      <w:r w:rsidRPr="002F1798">
        <w:rPr>
          <w:rStyle w:val="slitbdy"/>
          <w:rFonts w:ascii="Bookman Old Style" w:eastAsia="Times New Roman" w:hAnsi="Bookman Old Style"/>
          <w:color w:val="auto"/>
          <w:sz w:val="24"/>
          <w:szCs w:val="24"/>
        </w:rPr>
        <w:t>conţinutul prezentului caiet de sarcini propriu cuprinde setul de formulare precizate ca fiind obligatorii în caietul de sarcini - cadru.</w:t>
      </w:r>
    </w:p>
    <w:p w14:paraId="14A7FD14"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ttl1"/>
          <w:rFonts w:ascii="Bookman Old Style" w:eastAsia="Times New Roman" w:hAnsi="Bookman Old Style"/>
          <w:b w:val="0"/>
          <w:bCs w:val="0"/>
          <w:color w:val="auto"/>
          <w:sz w:val="24"/>
          <w:szCs w:val="24"/>
          <w:specVanish w:val="0"/>
        </w:rPr>
        <w:t>Prezentul caiet de sarcini propriu este valabil pentru</w:t>
      </w:r>
      <w:r w:rsidRPr="002F1798">
        <w:rPr>
          <w:rStyle w:val="salnttl1"/>
          <w:rFonts w:ascii="Bookman Old Style" w:eastAsia="Times New Roman" w:hAnsi="Bookman Old Style"/>
          <w:color w:val="auto"/>
          <w:sz w:val="24"/>
          <w:szCs w:val="24"/>
          <w:specVanish w:val="0"/>
        </w:rPr>
        <w:t xml:space="preserve"> </w:t>
      </w:r>
      <w:r w:rsidRPr="002F1798">
        <w:rPr>
          <w:rStyle w:val="salnbdy"/>
          <w:rFonts w:ascii="Bookman Old Style" w:eastAsia="Times New Roman" w:hAnsi="Bookman Old Style"/>
          <w:color w:val="auto"/>
          <w:sz w:val="24"/>
          <w:szCs w:val="24"/>
        </w:rPr>
        <w:t xml:space="preserve">hotărârea de dare în administrare care vizează activitatea </w:t>
      </w:r>
      <w:r w:rsidRPr="002F1798">
        <w:rPr>
          <w:rStyle w:val="slitbdy"/>
          <w:rFonts w:ascii="Bookman Old Style" w:eastAsia="Times New Roman" w:hAnsi="Bookman Old Style"/>
          <w:color w:val="auto"/>
          <w:sz w:val="24"/>
          <w:szCs w:val="24"/>
        </w:rPr>
        <w:t xml:space="preserve">colectarea separată şi transportul separat al deşeurilor menajere şi al deşeurilor similare provenind din activităţi comerciale din industrie şi instituţii, inclusiv </w:t>
      </w:r>
      <w:r w:rsidRPr="002F1798">
        <w:rPr>
          <w:rStyle w:val="slitbdy"/>
          <w:rFonts w:ascii="Bookman Old Style" w:eastAsia="Times New Roman" w:hAnsi="Bookman Old Style"/>
          <w:color w:val="auto"/>
          <w:sz w:val="24"/>
          <w:szCs w:val="24"/>
        </w:rPr>
        <w:lastRenderedPageBreak/>
        <w:t>fracţii colectate separat</w:t>
      </w:r>
      <w:r w:rsidRPr="002F1798">
        <w:rPr>
          <w:rStyle w:val="salnttl1"/>
          <w:rFonts w:ascii="Bookman Old Style" w:eastAsia="Times New Roman" w:hAnsi="Bookman Old Style"/>
          <w:color w:val="auto"/>
          <w:sz w:val="24"/>
          <w:szCs w:val="24"/>
          <w:specVanish w:val="0"/>
        </w:rPr>
        <w:t xml:space="preserve">, </w:t>
      </w:r>
      <w:r w:rsidRPr="002F1798">
        <w:rPr>
          <w:rStyle w:val="salnttl1"/>
          <w:rFonts w:ascii="Bookman Old Style" w:eastAsia="Times New Roman" w:hAnsi="Bookman Old Style"/>
          <w:b w:val="0"/>
          <w:bCs w:val="0"/>
          <w:color w:val="auto"/>
          <w:sz w:val="24"/>
          <w:szCs w:val="24"/>
          <w:specVanish w:val="0"/>
        </w:rPr>
        <w:t xml:space="preserve">a </w:t>
      </w:r>
      <w:r w:rsidRPr="002F1798">
        <w:rPr>
          <w:rStyle w:val="salnbdy"/>
          <w:rFonts w:ascii="Bookman Old Style" w:eastAsia="Times New Roman" w:hAnsi="Bookman Old Style"/>
          <w:b/>
          <w:bCs/>
          <w:color w:val="auto"/>
          <w:sz w:val="24"/>
          <w:szCs w:val="24"/>
        </w:rPr>
        <w:t>s</w:t>
      </w:r>
      <w:r w:rsidRPr="002F1798">
        <w:rPr>
          <w:rStyle w:val="salnbdy"/>
          <w:rFonts w:ascii="Bookman Old Style" w:eastAsia="Times New Roman" w:hAnsi="Bookman Old Style"/>
          <w:color w:val="auto"/>
          <w:sz w:val="24"/>
          <w:szCs w:val="24"/>
        </w:rPr>
        <w:t>erviciului de salubrizare şi a preluat din caietul de sarcini-cadru secţiunile aferente acestei activităţi ce face obiectul hotărârii de dare în administrare.</w:t>
      </w:r>
    </w:p>
    <w:p w14:paraId="440F386E" w14:textId="77777777" w:rsidR="009907D5" w:rsidRPr="002F1798" w:rsidRDefault="009907D5" w:rsidP="00951710">
      <w:pPr>
        <w:pStyle w:val="sartttl"/>
        <w:spacing w:line="360" w:lineRule="auto"/>
        <w:jc w:val="both"/>
        <w:rPr>
          <w:rFonts w:ascii="Bookman Old Style" w:hAnsi="Bookman Old Style"/>
          <w:color w:val="auto"/>
          <w:sz w:val="24"/>
          <w:szCs w:val="24"/>
          <w:shd w:val="clear" w:color="auto" w:fill="FFFFFF"/>
        </w:rPr>
      </w:pPr>
    </w:p>
    <w:p w14:paraId="0BA4B73E" w14:textId="276E0DAC"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3</w:t>
      </w:r>
    </w:p>
    <w:p w14:paraId="49168A3C" w14:textId="64A24F73" w:rsidR="00AC55F7" w:rsidRPr="002F1798" w:rsidRDefault="00AC55F7" w:rsidP="00951710">
      <w:pPr>
        <w:pStyle w:val="spar"/>
        <w:spacing w:line="360" w:lineRule="auto"/>
        <w:ind w:left="0" w:firstLine="225"/>
        <w:jc w:val="both"/>
        <w:rPr>
          <w:rFonts w:ascii="Bookman Old Style" w:hAnsi="Bookman Old Style"/>
          <w:shd w:val="clear" w:color="auto" w:fill="FFFFFF"/>
        </w:rPr>
      </w:pPr>
      <w:r w:rsidRPr="002F1798">
        <w:rPr>
          <w:rFonts w:ascii="Bookman Old Style" w:hAnsi="Bookman Old Style"/>
          <w:shd w:val="clear" w:color="auto" w:fill="FFFFFF"/>
        </w:rPr>
        <w:t xml:space="preserve">Prezentul caiet de sarcini propriu se supune aprobării autorităţilor deliberative ale U.A.T. comuna </w:t>
      </w:r>
      <w:r w:rsidR="00504A55" w:rsidRPr="002F1798">
        <w:rPr>
          <w:rFonts w:ascii="Bookman Old Style" w:hAnsi="Bookman Old Style"/>
          <w:shd w:val="clear" w:color="auto" w:fill="FFFFFF"/>
        </w:rPr>
        <w:t>PÂRSCOV</w:t>
      </w:r>
      <w:r w:rsidRPr="002F1798">
        <w:rPr>
          <w:rFonts w:ascii="Bookman Old Style" w:hAnsi="Bookman Old Style"/>
          <w:shd w:val="clear" w:color="auto" w:fill="FFFFFF"/>
        </w:rPr>
        <w:t>, judeţul Buzău.</w:t>
      </w:r>
    </w:p>
    <w:p w14:paraId="00C1E8EE" w14:textId="77777777" w:rsidR="00AC55F7" w:rsidRPr="002F1798" w:rsidRDefault="00AC55F7" w:rsidP="00951710">
      <w:pPr>
        <w:pStyle w:val="scapden"/>
        <w:spacing w:line="360" w:lineRule="auto"/>
        <w:jc w:val="both"/>
        <w:rPr>
          <w:rFonts w:ascii="Bookman Old Style" w:hAnsi="Bookman Old Style"/>
          <w:color w:val="auto"/>
        </w:rPr>
      </w:pPr>
    </w:p>
    <w:p w14:paraId="539F52A2" w14:textId="77777777" w:rsidR="00AC55F7" w:rsidRPr="002F1798" w:rsidRDefault="00AC55F7" w:rsidP="00951710">
      <w:pPr>
        <w:pStyle w:val="scapttl"/>
        <w:spacing w:line="360" w:lineRule="auto"/>
        <w:rPr>
          <w:rFonts w:ascii="Bookman Old Style" w:hAnsi="Bookman Old Style"/>
          <w:color w:val="auto"/>
        </w:rPr>
      </w:pPr>
      <w:r w:rsidRPr="002F1798">
        <w:rPr>
          <w:rFonts w:ascii="Bookman Old Style" w:hAnsi="Bookman Old Style"/>
          <w:color w:val="auto"/>
        </w:rPr>
        <w:t>Capitolul II</w:t>
      </w:r>
    </w:p>
    <w:p w14:paraId="2231FB07" w14:textId="77777777" w:rsidR="00AC55F7" w:rsidRPr="002F1798" w:rsidRDefault="00AC55F7" w:rsidP="00951710">
      <w:pPr>
        <w:pStyle w:val="scapden"/>
        <w:spacing w:line="360" w:lineRule="auto"/>
        <w:rPr>
          <w:rFonts w:ascii="Bookman Old Style" w:hAnsi="Bookman Old Style"/>
          <w:color w:val="auto"/>
        </w:rPr>
      </w:pPr>
      <w:r w:rsidRPr="002F1798">
        <w:rPr>
          <w:rFonts w:ascii="Bookman Old Style" w:hAnsi="Bookman Old Style"/>
          <w:color w:val="auto"/>
        </w:rPr>
        <w:t>Obiectul caietului de sarcini</w:t>
      </w:r>
    </w:p>
    <w:p w14:paraId="7277FDC7"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4</w:t>
      </w:r>
    </w:p>
    <w:p w14:paraId="004FAB04" w14:textId="46CE2EEE"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 xml:space="preserve">Prezentul caiet de sarcini stabileşte condiţiile de desfăşurare a </w:t>
      </w:r>
      <w:r w:rsidR="009C588A" w:rsidRPr="002F1798">
        <w:rPr>
          <w:rStyle w:val="salnbdy"/>
          <w:rFonts w:ascii="Bookman Old Style" w:eastAsia="Times New Roman" w:hAnsi="Bookman Old Style"/>
          <w:color w:val="auto"/>
          <w:sz w:val="24"/>
          <w:szCs w:val="24"/>
        </w:rPr>
        <w:t xml:space="preserve">activitatăţii </w:t>
      </w:r>
      <w:r w:rsidR="009C588A" w:rsidRPr="002F1798">
        <w:rPr>
          <w:rStyle w:val="slitbdy"/>
          <w:rFonts w:ascii="Bookman Old Style" w:eastAsia="Times New Roman" w:hAnsi="Bookman Old Style"/>
          <w:color w:val="auto"/>
          <w:sz w:val="24"/>
          <w:szCs w:val="24"/>
        </w:rPr>
        <w:t>colectarea separată şi transportul separat al deşeurilor menajere şi al deşeurilor similare provenind din activităţi comerciale din industrie şi instituţii, inclusiv fracţii colectate separat,</w:t>
      </w:r>
      <w:r w:rsidRPr="002F1798">
        <w:rPr>
          <w:rFonts w:ascii="Bookman Old Style" w:hAnsi="Bookman Old Style"/>
          <w:shd w:val="clear" w:color="auto" w:fill="FFFFFF"/>
        </w:rPr>
        <w:t xml:space="preserve"> specific</w:t>
      </w:r>
      <w:r w:rsidR="009C588A" w:rsidRPr="002F1798">
        <w:rPr>
          <w:rFonts w:ascii="Bookman Old Style" w:hAnsi="Bookman Old Style"/>
          <w:shd w:val="clear" w:color="auto" w:fill="FFFFFF"/>
        </w:rPr>
        <w:t>ă</w:t>
      </w:r>
      <w:r w:rsidRPr="002F1798">
        <w:rPr>
          <w:rFonts w:ascii="Bookman Old Style" w:hAnsi="Bookman Old Style"/>
          <w:shd w:val="clear" w:color="auto" w:fill="FFFFFF"/>
        </w:rPr>
        <w:t xml:space="preserve"> serviciului de salubrizare, stabilind cerinţele tehnice şi organizatorice minimale necesare funcţionării acestui serviciu în condiţii de eficienţă şi siguranţă.</w:t>
      </w:r>
    </w:p>
    <w:p w14:paraId="0B606557"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5</w:t>
      </w:r>
    </w:p>
    <w:p w14:paraId="0C1C6685" w14:textId="36FE4F89" w:rsidR="00AC55F7" w:rsidRPr="002F1798" w:rsidRDefault="00AC55F7" w:rsidP="00951710">
      <w:pPr>
        <w:autoSpaceDE/>
        <w:spacing w:line="360" w:lineRule="auto"/>
        <w:jc w:val="both"/>
        <w:rPr>
          <w:rStyle w:val="salnbdy"/>
          <w:rFonts w:ascii="Bookman Old Style" w:eastAsia="Times New Roman" w:hAnsi="Bookman Old Style"/>
          <w:color w:val="auto"/>
          <w:sz w:val="24"/>
          <w:szCs w:val="24"/>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În sensul prezentului caiet de sarcini, unitatea administrativ-teritorială</w:t>
      </w:r>
      <w:r w:rsidR="009C588A" w:rsidRPr="002F1798">
        <w:rPr>
          <w:rStyle w:val="salnbdy"/>
          <w:rFonts w:ascii="Bookman Old Style" w:eastAsia="Times New Roman" w:hAnsi="Bookman Old Style"/>
          <w:color w:val="auto"/>
          <w:sz w:val="24"/>
          <w:szCs w:val="24"/>
        </w:rPr>
        <w:t xml:space="preserve"> </w:t>
      </w:r>
      <w:r w:rsidR="00504A55" w:rsidRPr="002F1798">
        <w:rPr>
          <w:rStyle w:val="salnbdy"/>
          <w:rFonts w:ascii="Bookman Old Style" w:eastAsia="Times New Roman" w:hAnsi="Bookman Old Style"/>
          <w:color w:val="auto"/>
          <w:sz w:val="24"/>
          <w:szCs w:val="24"/>
        </w:rPr>
        <w:t>PÂRSCOV</w:t>
      </w:r>
      <w:r w:rsidR="009C588A" w:rsidRPr="002F1798">
        <w:rPr>
          <w:rStyle w:val="salnbdy"/>
          <w:rFonts w:ascii="Bookman Old Style" w:eastAsia="Times New Roman" w:hAnsi="Bookman Old Style"/>
          <w:color w:val="auto"/>
          <w:sz w:val="24"/>
          <w:szCs w:val="24"/>
        </w:rPr>
        <w:t xml:space="preserve"> </w:t>
      </w:r>
      <w:r w:rsidR="00A83930" w:rsidRPr="002F1798">
        <w:rPr>
          <w:rFonts w:ascii="Bookman Old Style" w:hAnsi="Bookman Old Style"/>
          <w:sz w:val="24"/>
          <w:szCs w:val="24"/>
        </w:rPr>
        <w:t xml:space="preserve">îşi asumă şi exercită nemijlocit toate competenţele şi responsabilităţile ce le revin potrivit legii cu privire la prestarea </w:t>
      </w:r>
      <w:r w:rsidR="00A83930" w:rsidRPr="002F1798">
        <w:rPr>
          <w:rStyle w:val="salnbdy"/>
          <w:rFonts w:ascii="Bookman Old Style" w:eastAsia="Times New Roman" w:hAnsi="Bookman Old Style"/>
          <w:color w:val="auto"/>
          <w:sz w:val="24"/>
          <w:szCs w:val="24"/>
        </w:rPr>
        <w:t xml:space="preserve">activităţii </w:t>
      </w:r>
      <w:r w:rsidR="00A83930" w:rsidRPr="002F1798">
        <w:rPr>
          <w:rStyle w:val="slitbdy"/>
          <w:rFonts w:ascii="Bookman Old Style" w:eastAsia="Times New Roman" w:hAnsi="Bookman Old Style"/>
          <w:color w:val="auto"/>
          <w:sz w:val="24"/>
          <w:szCs w:val="24"/>
        </w:rPr>
        <w:t>colectarea separată şi transportul separat al deşeurilor menajere şi al deşeurilor similare provenind din activităţi comerciale din industrie şi instituţii, inclusiv fracţii colectate separat,</w:t>
      </w:r>
      <w:r w:rsidR="00A83930" w:rsidRPr="002F1798">
        <w:rPr>
          <w:rFonts w:ascii="Bookman Old Style" w:hAnsi="Bookman Old Style"/>
          <w:sz w:val="24"/>
          <w:szCs w:val="24"/>
          <w:shd w:val="clear" w:color="auto" w:fill="FFFFFF"/>
        </w:rPr>
        <w:t xml:space="preserve"> specifică serviciului de salubrizare</w:t>
      </w:r>
      <w:r w:rsidR="00A83930" w:rsidRPr="002F1798">
        <w:rPr>
          <w:rFonts w:ascii="Bookman Old Style" w:hAnsi="Bookman Old Style"/>
          <w:sz w:val="24"/>
          <w:szCs w:val="24"/>
        </w:rPr>
        <w:t>, respectiv la administrarea, funcţionarea şi exploatarea sistemului de utilităţi publice aferente acestui serviciu</w:t>
      </w:r>
      <w:r w:rsidRPr="002F1798">
        <w:rPr>
          <w:rStyle w:val="salnbdy"/>
          <w:rFonts w:ascii="Bookman Old Style" w:eastAsia="Times New Roman" w:hAnsi="Bookman Old Style"/>
          <w:color w:val="auto"/>
          <w:sz w:val="24"/>
          <w:szCs w:val="24"/>
        </w:rPr>
        <w:t>.</w:t>
      </w:r>
    </w:p>
    <w:p w14:paraId="737EDDC8" w14:textId="17374841" w:rsidR="00A83930" w:rsidRPr="002F1798" w:rsidRDefault="00A83930" w:rsidP="00951710">
      <w:pPr>
        <w:pStyle w:val="NormalWeb"/>
        <w:spacing w:before="0" w:beforeAutospacing="0" w:after="0" w:afterAutospacing="0" w:line="360" w:lineRule="auto"/>
        <w:jc w:val="both"/>
        <w:rPr>
          <w:rFonts w:ascii="Bookman Old Style" w:eastAsia="Times New Roman" w:hAnsi="Bookman Old Style"/>
          <w:shd w:val="clear" w:color="auto" w:fill="FFFFFF"/>
        </w:rPr>
      </w:pPr>
      <w:r w:rsidRPr="002F1798">
        <w:rPr>
          <w:rStyle w:val="salnbdy"/>
          <w:rFonts w:ascii="Bookman Old Style" w:eastAsia="Times New Roman" w:hAnsi="Bookman Old Style"/>
          <w:color w:val="auto"/>
          <w:sz w:val="24"/>
          <w:szCs w:val="24"/>
        </w:rPr>
        <w:t xml:space="preserve">(2) </w:t>
      </w:r>
      <w:r w:rsidRPr="002F1798">
        <w:rPr>
          <w:rFonts w:ascii="Bookman Old Style" w:hAnsi="Bookman Old Style"/>
        </w:rPr>
        <w:t xml:space="preserve">Gestiunea directă a serviciului de salubrizare pentru </w:t>
      </w:r>
      <w:r w:rsidRPr="002F1798">
        <w:rPr>
          <w:rStyle w:val="salnbdy"/>
          <w:rFonts w:ascii="Bookman Old Style" w:eastAsia="Times New Roman" w:hAnsi="Bookman Old Style"/>
          <w:color w:val="auto"/>
          <w:sz w:val="24"/>
          <w:szCs w:val="24"/>
        </w:rPr>
        <w:t xml:space="preserve">activitatatea </w:t>
      </w:r>
      <w:r w:rsidRPr="002F1798">
        <w:rPr>
          <w:rStyle w:val="slitbdy"/>
          <w:rFonts w:ascii="Bookman Old Style" w:eastAsia="Times New Roman" w:hAnsi="Bookman Old Style"/>
          <w:color w:val="auto"/>
          <w:sz w:val="24"/>
          <w:szCs w:val="24"/>
        </w:rPr>
        <w:t>colectarea separată şi transportul separat al deşeurilor menajere şi al deşeurilor similare provenind din activităţi comerciale din industrie şi instituţii, inclusiv fracţii colectate separat</w:t>
      </w:r>
      <w:r w:rsidRPr="002F1798">
        <w:rPr>
          <w:rFonts w:ascii="Bookman Old Style" w:hAnsi="Bookman Old Style"/>
        </w:rPr>
        <w:t xml:space="preserve"> se realizează prin intermediul unui operator de drept public, astfel cum este definit la art. 2 lit. g) din Legea 51/2006 a serviciilor comunitare de utilităţi publice, republicată, cu modificările şi completă ulterioare, fără aplicarea prevederilor Legii nr. 98/2016 privind achiziţiile publice, Legii nr. 99/2016 privind achiziţiile sectoriale şi Legii nr. 100/2016 privind concesiunile de lucrări şi concesiunile de servicii reprezentat, anume un serviciu public de interes local, specializat, cu personalitate juridică, înfiinţat şi organizat în subordinea consiliului local al comunei </w:t>
      </w:r>
      <w:r w:rsidR="00504A55" w:rsidRPr="002F1798">
        <w:rPr>
          <w:rFonts w:ascii="Bookman Old Style" w:hAnsi="Bookman Old Style"/>
        </w:rPr>
        <w:t>PÂRSCOV</w:t>
      </w:r>
      <w:r w:rsidRPr="002F1798">
        <w:rPr>
          <w:rFonts w:ascii="Bookman Old Style" w:hAnsi="Bookman Old Style"/>
        </w:rPr>
        <w:t xml:space="preserve"> judeţul Buzău, prin hotărâre a autorităţii deliberative a comunei </w:t>
      </w:r>
      <w:r w:rsidR="00504A55" w:rsidRPr="002F1798">
        <w:rPr>
          <w:rFonts w:ascii="Bookman Old Style" w:hAnsi="Bookman Old Style"/>
        </w:rPr>
        <w:t>PÂRSCOV</w:t>
      </w:r>
      <w:r w:rsidRPr="002F1798">
        <w:rPr>
          <w:rFonts w:ascii="Bookman Old Style" w:hAnsi="Bookman Old Style"/>
        </w:rPr>
        <w:t xml:space="preserve">, judeţul Buzău. </w:t>
      </w:r>
    </w:p>
    <w:p w14:paraId="3895A8BE" w14:textId="0CC61D02"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lastRenderedPageBreak/>
        <w:t>(2)</w:t>
      </w:r>
      <w:r w:rsidRPr="002F1798">
        <w:rPr>
          <w:rStyle w:val="salnbdy"/>
          <w:rFonts w:ascii="Bookman Old Style" w:eastAsia="Times New Roman" w:hAnsi="Bookman Old Style"/>
          <w:color w:val="auto"/>
          <w:sz w:val="24"/>
          <w:szCs w:val="24"/>
        </w:rPr>
        <w:t>Prezentul caiet de sarcini a fost elaborat spre a servi drept documentaţie tehnică şi de referinţă în vederea stabilirii condiţiilor specifice de desfăşurare a activităţii</w:t>
      </w:r>
      <w:r w:rsidR="00A83930" w:rsidRPr="002F1798">
        <w:rPr>
          <w:rStyle w:val="salnbdy"/>
          <w:rFonts w:ascii="Bookman Old Style" w:eastAsia="Times New Roman" w:hAnsi="Bookman Old Style"/>
          <w:color w:val="auto"/>
          <w:sz w:val="24"/>
          <w:szCs w:val="24"/>
        </w:rPr>
        <w:t xml:space="preserve"> </w:t>
      </w:r>
      <w:r w:rsidR="00A83930" w:rsidRPr="002F1798">
        <w:rPr>
          <w:rStyle w:val="slitbdy"/>
          <w:rFonts w:ascii="Bookman Old Style" w:eastAsia="Times New Roman" w:hAnsi="Bookman Old Style"/>
          <w:color w:val="auto"/>
          <w:sz w:val="24"/>
          <w:szCs w:val="24"/>
        </w:rPr>
        <w:t>colectarea separată şi transportul separat al deşeurilor menajere şi al deşeurilor similare provenind din activităţi comerciale din industrie şi instituţii, inclusiv fracţii colectate separat,</w:t>
      </w:r>
      <w:r w:rsidR="00A83930" w:rsidRPr="002F1798">
        <w:rPr>
          <w:rFonts w:ascii="Bookman Old Style" w:hAnsi="Bookman Old Style"/>
          <w:sz w:val="24"/>
          <w:szCs w:val="24"/>
          <w:shd w:val="clear" w:color="auto" w:fill="FFFFFF"/>
        </w:rPr>
        <w:t xml:space="preserve"> </w:t>
      </w:r>
      <w:r w:rsidRPr="002F1798">
        <w:rPr>
          <w:rStyle w:val="salnbdy"/>
          <w:rFonts w:ascii="Bookman Old Style" w:eastAsia="Times New Roman" w:hAnsi="Bookman Old Style"/>
          <w:color w:val="auto"/>
          <w:sz w:val="24"/>
          <w:szCs w:val="24"/>
        </w:rPr>
        <w:t>component</w:t>
      </w:r>
      <w:r w:rsidR="00A83930" w:rsidRPr="002F1798">
        <w:rPr>
          <w:rStyle w:val="salnbdy"/>
          <w:rFonts w:ascii="Bookman Old Style" w:eastAsia="Times New Roman" w:hAnsi="Bookman Old Style"/>
          <w:color w:val="auto"/>
          <w:sz w:val="24"/>
          <w:szCs w:val="24"/>
        </w:rPr>
        <w:t>ă</w:t>
      </w:r>
      <w:r w:rsidRPr="002F1798">
        <w:rPr>
          <w:rStyle w:val="salnbdy"/>
          <w:rFonts w:ascii="Bookman Old Style" w:eastAsia="Times New Roman" w:hAnsi="Bookman Old Style"/>
          <w:color w:val="auto"/>
          <w:sz w:val="24"/>
          <w:szCs w:val="24"/>
        </w:rPr>
        <w:t xml:space="preserve"> ale serviciului de salubrizare</w:t>
      </w:r>
      <w:r w:rsidR="00A83930" w:rsidRPr="002F1798">
        <w:rPr>
          <w:rStyle w:val="salnbdy"/>
          <w:rFonts w:ascii="Bookman Old Style" w:eastAsia="Times New Roman" w:hAnsi="Bookman Old Style"/>
          <w:color w:val="auto"/>
          <w:sz w:val="24"/>
          <w:szCs w:val="24"/>
        </w:rPr>
        <w:t xml:space="preserve"> al comunei</w:t>
      </w:r>
      <w:r w:rsidRPr="002F1798">
        <w:rPr>
          <w:rStyle w:val="salnbdy"/>
          <w:rFonts w:ascii="Bookman Old Style" w:eastAsia="Times New Roman" w:hAnsi="Bookman Old Style"/>
          <w:color w:val="auto"/>
          <w:sz w:val="24"/>
          <w:szCs w:val="24"/>
        </w:rPr>
        <w:t>.</w:t>
      </w:r>
    </w:p>
    <w:p w14:paraId="60774097"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6</w:t>
      </w:r>
    </w:p>
    <w:p w14:paraId="4452A177" w14:textId="7FBB6971"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Caietul de sarcini face parte integrantă din documentaţia necesară desfăşurării activităţii</w:t>
      </w:r>
      <w:r w:rsidR="00100864" w:rsidRPr="002F1798">
        <w:rPr>
          <w:rFonts w:ascii="Bookman Old Style" w:hAnsi="Bookman Old Style"/>
          <w:shd w:val="clear" w:color="auto" w:fill="FFFFFF"/>
        </w:rPr>
        <w:t xml:space="preserve"> </w:t>
      </w:r>
      <w:bookmarkStart w:id="0" w:name="_Hlk202963970"/>
      <w:r w:rsidR="00100864" w:rsidRPr="002F1798">
        <w:rPr>
          <w:rStyle w:val="slitbdy"/>
          <w:rFonts w:ascii="Bookman Old Style" w:eastAsia="Times New Roman" w:hAnsi="Bookman Old Style"/>
          <w:color w:val="auto"/>
          <w:sz w:val="24"/>
          <w:szCs w:val="24"/>
        </w:rPr>
        <w:t>colectarea separată şi transportul separat al deşeurilor menajere şi al deşeurilor similare provenind din activităţi comerciale din industrie şi instituţii, inclusiv fracţii colectate separat</w:t>
      </w:r>
      <w:bookmarkEnd w:id="0"/>
      <w:r w:rsidR="00100864" w:rsidRPr="002F1798">
        <w:rPr>
          <w:rStyle w:val="slitbdy"/>
          <w:rFonts w:ascii="Bookman Old Style" w:eastAsia="Times New Roman" w:hAnsi="Bookman Old Style"/>
          <w:color w:val="auto"/>
          <w:sz w:val="24"/>
          <w:szCs w:val="24"/>
        </w:rPr>
        <w:t>,</w:t>
      </w:r>
      <w:r w:rsidR="00100864" w:rsidRPr="002F1798">
        <w:rPr>
          <w:rFonts w:ascii="Bookman Old Style" w:hAnsi="Bookman Old Style"/>
          <w:shd w:val="clear" w:color="auto" w:fill="FFFFFF"/>
        </w:rPr>
        <w:t xml:space="preserve"> specifică serviciului de salubrizare</w:t>
      </w:r>
      <w:r w:rsidRPr="002F1798">
        <w:rPr>
          <w:rFonts w:ascii="Bookman Old Style" w:hAnsi="Bookman Old Style"/>
          <w:shd w:val="clear" w:color="auto" w:fill="FFFFFF"/>
        </w:rPr>
        <w:t xml:space="preserve"> şi constituie ansamblul cerinţelor tehnice de bază.</w:t>
      </w:r>
    </w:p>
    <w:p w14:paraId="31091E0F"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7</w:t>
      </w:r>
    </w:p>
    <w:p w14:paraId="45D2F865"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Prezentul caiet de sarcini conţine specificaţiile tehnice care definesc caracteristicile referitoare la nivelul calitativ, tehnic şi de performanţă, siguranţa în exploatare, precum şi sisteme de asigurare a calităţii, terminologie, condiţiile pentru certificarea conformităţii cu standarde relevante sau altele asemenea.</w:t>
      </w:r>
    </w:p>
    <w:p w14:paraId="49901774"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8</w:t>
      </w:r>
    </w:p>
    <w:p w14:paraId="37E09209"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 xml:space="preserve">Termenii, expresiile şi abrevierile utilizate sunt cele din regulamentul serviciului de salubrizare. </w:t>
      </w:r>
    </w:p>
    <w:p w14:paraId="33ACD42D" w14:textId="77777777" w:rsidR="009C588A" w:rsidRPr="002F1798" w:rsidRDefault="009C588A" w:rsidP="00951710">
      <w:pPr>
        <w:pStyle w:val="scapttl"/>
        <w:spacing w:line="360" w:lineRule="auto"/>
        <w:rPr>
          <w:rFonts w:ascii="Bookman Old Style" w:hAnsi="Bookman Old Style"/>
          <w:color w:val="auto"/>
        </w:rPr>
      </w:pPr>
    </w:p>
    <w:p w14:paraId="3D4F3564" w14:textId="3075D659" w:rsidR="00AC55F7" w:rsidRPr="002F1798" w:rsidRDefault="00AC55F7" w:rsidP="00951710">
      <w:pPr>
        <w:pStyle w:val="scapttl"/>
        <w:spacing w:line="360" w:lineRule="auto"/>
        <w:rPr>
          <w:rFonts w:ascii="Bookman Old Style" w:hAnsi="Bookman Old Style"/>
          <w:color w:val="auto"/>
        </w:rPr>
      </w:pPr>
      <w:r w:rsidRPr="002F1798">
        <w:rPr>
          <w:rFonts w:ascii="Bookman Old Style" w:hAnsi="Bookman Old Style"/>
          <w:color w:val="auto"/>
        </w:rPr>
        <w:t>Capitolul III</w:t>
      </w:r>
    </w:p>
    <w:p w14:paraId="22C01A2B" w14:textId="77777777" w:rsidR="00AC55F7" w:rsidRPr="002F1798" w:rsidRDefault="00AC55F7" w:rsidP="00951710">
      <w:pPr>
        <w:pStyle w:val="scapden"/>
        <w:spacing w:line="360" w:lineRule="auto"/>
        <w:rPr>
          <w:rFonts w:ascii="Bookman Old Style" w:hAnsi="Bookman Old Style"/>
          <w:color w:val="auto"/>
        </w:rPr>
      </w:pPr>
      <w:r w:rsidRPr="002F1798">
        <w:rPr>
          <w:rFonts w:ascii="Bookman Old Style" w:hAnsi="Bookman Old Style"/>
          <w:color w:val="auto"/>
        </w:rPr>
        <w:t>Cerinţe organizatorice minimale</w:t>
      </w:r>
    </w:p>
    <w:p w14:paraId="3EB8991F" w14:textId="77777777" w:rsidR="00AC55F7" w:rsidRPr="002F1798" w:rsidRDefault="00AC55F7" w:rsidP="00951710">
      <w:pPr>
        <w:pStyle w:val="ssecttl"/>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Secţiunea 1</w:t>
      </w:r>
    </w:p>
    <w:p w14:paraId="4AD70843" w14:textId="77777777" w:rsidR="00AC55F7" w:rsidRPr="002F1798" w:rsidRDefault="00AC55F7" w:rsidP="00951710">
      <w:pPr>
        <w:pStyle w:val="ssecden"/>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Obligaţii de serviciu public în prestarea serviciului şi operarea infrastructurii aferente acestuia</w:t>
      </w:r>
    </w:p>
    <w:p w14:paraId="3664CF8D"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9</w:t>
      </w:r>
    </w:p>
    <w:p w14:paraId="547B2C90" w14:textId="77777777" w:rsidR="00AC55F7" w:rsidRPr="002F1798" w:rsidRDefault="00AC55F7" w:rsidP="00951710">
      <w:pPr>
        <w:pStyle w:val="sartden"/>
        <w:spacing w:line="360" w:lineRule="auto"/>
        <w:ind w:left="225"/>
        <w:jc w:val="both"/>
        <w:rPr>
          <w:rStyle w:val="spar3"/>
          <w:rFonts w:ascii="Bookman Old Style" w:hAnsi="Bookman Old Style"/>
          <w:b w:val="0"/>
          <w:bCs w:val="0"/>
          <w:color w:val="auto"/>
          <w:sz w:val="24"/>
          <w:szCs w:val="24"/>
        </w:rPr>
      </w:pPr>
      <w:r w:rsidRPr="002F1798">
        <w:rPr>
          <w:rStyle w:val="spar3"/>
          <w:rFonts w:ascii="Bookman Old Style" w:hAnsi="Bookman Old Style"/>
          <w:b w:val="0"/>
          <w:bCs w:val="0"/>
          <w:color w:val="auto"/>
          <w:sz w:val="24"/>
          <w:szCs w:val="24"/>
          <w:specVanish w:val="0"/>
        </w:rPr>
        <w:t>Operatorul are următoarele obligaţii de serviciu public:</w:t>
      </w:r>
    </w:p>
    <w:p w14:paraId="14697013" w14:textId="23F4F6D1" w:rsidR="00AC55F7" w:rsidRPr="002F1798" w:rsidRDefault="00AC55F7" w:rsidP="00951710">
      <w:pPr>
        <w:autoSpaceDE/>
        <w:spacing w:line="360" w:lineRule="auto"/>
        <w:ind w:left="225"/>
        <w:jc w:val="both"/>
        <w:rPr>
          <w:rFonts w:ascii="Bookman Old Style" w:eastAsia="Times New Roman" w:hAnsi="Bookman Old Style"/>
          <w:sz w:val="24"/>
          <w:szCs w:val="24"/>
        </w:rPr>
      </w:pPr>
      <w:r w:rsidRPr="002F1798">
        <w:rPr>
          <w:rStyle w:val="slitttl1"/>
          <w:rFonts w:ascii="Bookman Old Style" w:eastAsia="Times New Roman" w:hAnsi="Bookman Old Style"/>
          <w:color w:val="auto"/>
          <w:sz w:val="24"/>
          <w:szCs w:val="24"/>
          <w:specVanish w:val="0"/>
        </w:rPr>
        <w:t>a)</w:t>
      </w:r>
      <w:r w:rsidRPr="002F1798">
        <w:rPr>
          <w:rStyle w:val="slitbdy"/>
          <w:rFonts w:ascii="Bookman Old Style" w:eastAsia="Times New Roman" w:hAnsi="Bookman Old Style"/>
          <w:color w:val="auto"/>
          <w:sz w:val="24"/>
          <w:szCs w:val="24"/>
        </w:rPr>
        <w:t>prestarea activităţii de salubrizare cu respectarea legislaţiei, normelor, prescripţiilor şi regulamentelor privind securitatea şi sănătatea în muncă, situaţiile de urgenţă, gospodărirea apelor, protecţia mediului, urmărirea comportării construcţiilor în timpul exploatării, precum şi cu respectarea tuturor obligaţiilor sale care îi revin conform legii şi/sau pe care şi le-a asumat prin hotărârea de dare în administrare;</w:t>
      </w:r>
    </w:p>
    <w:p w14:paraId="2BFD41A0" w14:textId="77777777"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b)</w:t>
      </w:r>
      <w:r w:rsidRPr="002F1798">
        <w:rPr>
          <w:rStyle w:val="slitbdy"/>
          <w:rFonts w:ascii="Bookman Old Style" w:eastAsia="Times New Roman" w:hAnsi="Bookman Old Style"/>
          <w:color w:val="auto"/>
          <w:sz w:val="24"/>
          <w:szCs w:val="24"/>
        </w:rPr>
        <w:t>exploatarea, întreţinerea şi reparaţia instalaţiilor şi utilajelor cu personal propriu şi/sau autorizat, în funcţie de complexitatea instalaţiei şi de specificul locului de muncă;</w:t>
      </w:r>
    </w:p>
    <w:p w14:paraId="2DCB5DDC" w14:textId="77777777"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lastRenderedPageBreak/>
        <w:t>c)</w:t>
      </w:r>
      <w:r w:rsidRPr="002F1798">
        <w:rPr>
          <w:rStyle w:val="slitbdy"/>
          <w:rFonts w:ascii="Bookman Old Style" w:eastAsia="Times New Roman" w:hAnsi="Bookman Old Style"/>
          <w:color w:val="auto"/>
          <w:sz w:val="24"/>
          <w:szCs w:val="24"/>
        </w:rPr>
        <w:t>elaborarea planurilor anuale de revizii şi reparaţii executate cu forţe proprii şi cu terţi;</w:t>
      </w:r>
    </w:p>
    <w:p w14:paraId="6DDC8661" w14:textId="77777777"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d)</w:t>
      </w:r>
      <w:r w:rsidRPr="002F1798">
        <w:rPr>
          <w:rStyle w:val="slitbdy"/>
          <w:rFonts w:ascii="Bookman Old Style" w:eastAsia="Times New Roman" w:hAnsi="Bookman Old Style"/>
          <w:color w:val="auto"/>
          <w:sz w:val="24"/>
          <w:szCs w:val="24"/>
        </w:rPr>
        <w:t>ţinerea evidenţei orelor de funcţionare a autospecialelor, instalaţiilor şi utilajelor;</w:t>
      </w:r>
    </w:p>
    <w:p w14:paraId="401C1FB0" w14:textId="7D96878F"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e)</w:t>
      </w:r>
      <w:r w:rsidRPr="002F1798">
        <w:rPr>
          <w:rStyle w:val="slitbdy"/>
          <w:rFonts w:ascii="Bookman Old Style" w:eastAsia="Times New Roman" w:hAnsi="Bookman Old Style"/>
          <w:color w:val="auto"/>
          <w:sz w:val="24"/>
          <w:szCs w:val="24"/>
        </w:rPr>
        <w:t>asigurarea personalului necesar pentru prestarea activităţilor asumate prin hotărârea de dare în administrare;</w:t>
      </w:r>
    </w:p>
    <w:p w14:paraId="11F884DF" w14:textId="3734A956"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f)</w:t>
      </w:r>
      <w:r w:rsidRPr="002F1798">
        <w:rPr>
          <w:rStyle w:val="slitbdy"/>
          <w:rFonts w:ascii="Bookman Old Style" w:eastAsia="Times New Roman" w:hAnsi="Bookman Old Style"/>
          <w:color w:val="auto"/>
          <w:sz w:val="24"/>
          <w:szCs w:val="24"/>
        </w:rPr>
        <w:t xml:space="preserve">asigurarea conducerii operative prin dispecerat, la solicitarea scrisă a </w:t>
      </w:r>
      <w:r w:rsidR="006D4861" w:rsidRPr="002F1798">
        <w:rPr>
          <w:rStyle w:val="slitbdy"/>
          <w:rFonts w:ascii="Bookman Old Style" w:eastAsia="Times New Roman" w:hAnsi="Bookman Old Style"/>
          <w:color w:val="auto"/>
          <w:sz w:val="24"/>
          <w:szCs w:val="24"/>
        </w:rPr>
        <w:t>administraţiei publice locale</w:t>
      </w:r>
      <w:r w:rsidRPr="002F1798">
        <w:rPr>
          <w:rStyle w:val="slitbdy"/>
          <w:rFonts w:ascii="Bookman Old Style" w:eastAsia="Times New Roman" w:hAnsi="Bookman Old Style"/>
          <w:color w:val="auto"/>
          <w:sz w:val="24"/>
          <w:szCs w:val="24"/>
        </w:rPr>
        <w:t xml:space="preserve"> şi cu recunoaşterea costurilor aferente în tarif;</w:t>
      </w:r>
    </w:p>
    <w:p w14:paraId="060E2200" w14:textId="69764618"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g)</w:t>
      </w:r>
      <w:r w:rsidRPr="002F1798">
        <w:rPr>
          <w:rStyle w:val="slitbdy"/>
          <w:rFonts w:ascii="Bookman Old Style" w:eastAsia="Times New Roman" w:hAnsi="Bookman Old Style"/>
          <w:color w:val="auto"/>
          <w:sz w:val="24"/>
          <w:szCs w:val="24"/>
        </w:rPr>
        <w:t>deţinerea unei dotări proprii cu instalaţii şi echipamente specifice necesare pentru prestarea activităţi</w:t>
      </w:r>
      <w:r w:rsidR="00E65B85" w:rsidRPr="002F1798">
        <w:rPr>
          <w:rStyle w:val="slitbdy"/>
          <w:rFonts w:ascii="Bookman Old Style" w:eastAsia="Times New Roman" w:hAnsi="Bookman Old Style"/>
          <w:color w:val="auto"/>
          <w:sz w:val="24"/>
          <w:szCs w:val="24"/>
        </w:rPr>
        <w:t>i</w:t>
      </w:r>
      <w:r w:rsidRPr="002F1798">
        <w:rPr>
          <w:rStyle w:val="slitbdy"/>
          <w:rFonts w:ascii="Bookman Old Style" w:eastAsia="Times New Roman" w:hAnsi="Bookman Old Style"/>
          <w:color w:val="auto"/>
          <w:sz w:val="24"/>
          <w:szCs w:val="24"/>
        </w:rPr>
        <w:t>, în condiţiile stabilite prin hotărârea de dare în administrare;</w:t>
      </w:r>
    </w:p>
    <w:p w14:paraId="673B1C4F" w14:textId="77777777"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h)</w:t>
      </w:r>
      <w:r w:rsidRPr="002F1798">
        <w:rPr>
          <w:rStyle w:val="slitbdy"/>
          <w:rFonts w:ascii="Bookman Old Style" w:eastAsia="Times New Roman" w:hAnsi="Bookman Old Style"/>
          <w:color w:val="auto"/>
          <w:sz w:val="24"/>
          <w:szCs w:val="24"/>
        </w:rPr>
        <w:t>aplicarea metodelor performante de management, care să conducă la reducerea costurilor de operare, inclusiv prin aplicarea procedurilor concurenţiale prevăzute de normele legale în vigoare privind achiziţiile publice, şi să asigure totodată respectarea cerinţelor specifice din legislaţia privind protecţia mediului;</w:t>
      </w:r>
    </w:p>
    <w:p w14:paraId="5D6FD721"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10</w:t>
      </w:r>
    </w:p>
    <w:p w14:paraId="269CF85D" w14:textId="77777777" w:rsidR="00AC55F7" w:rsidRPr="002F1798" w:rsidRDefault="00AC55F7" w:rsidP="00951710">
      <w:pPr>
        <w:pStyle w:val="sartden"/>
        <w:spacing w:line="360" w:lineRule="auto"/>
        <w:ind w:left="225"/>
        <w:jc w:val="both"/>
        <w:rPr>
          <w:rStyle w:val="spar3"/>
          <w:rFonts w:ascii="Bookman Old Style" w:hAnsi="Bookman Old Style"/>
          <w:b w:val="0"/>
          <w:bCs w:val="0"/>
          <w:color w:val="auto"/>
          <w:sz w:val="24"/>
          <w:szCs w:val="24"/>
        </w:rPr>
      </w:pPr>
      <w:r w:rsidRPr="002F1798">
        <w:rPr>
          <w:rStyle w:val="spar3"/>
          <w:rFonts w:ascii="Bookman Old Style" w:hAnsi="Bookman Old Style"/>
          <w:b w:val="0"/>
          <w:bCs w:val="0"/>
          <w:color w:val="auto"/>
          <w:sz w:val="24"/>
          <w:szCs w:val="24"/>
          <w:specVanish w:val="0"/>
        </w:rPr>
        <w:t>Prestarea activităţii de salubrizare se va realiza astfel încât să se asigure:</w:t>
      </w:r>
    </w:p>
    <w:p w14:paraId="6EF0C66C" w14:textId="77777777" w:rsidR="00AC55F7" w:rsidRPr="002F1798" w:rsidRDefault="00AC55F7" w:rsidP="00951710">
      <w:pPr>
        <w:autoSpaceDE/>
        <w:spacing w:line="360" w:lineRule="auto"/>
        <w:ind w:left="225"/>
        <w:jc w:val="both"/>
        <w:rPr>
          <w:rFonts w:ascii="Bookman Old Style" w:eastAsia="Times New Roman" w:hAnsi="Bookman Old Style"/>
          <w:sz w:val="24"/>
          <w:szCs w:val="24"/>
        </w:rPr>
      </w:pPr>
      <w:r w:rsidRPr="002F1798">
        <w:rPr>
          <w:rStyle w:val="slitttl1"/>
          <w:rFonts w:ascii="Bookman Old Style" w:eastAsia="Times New Roman" w:hAnsi="Bookman Old Style"/>
          <w:color w:val="auto"/>
          <w:sz w:val="24"/>
          <w:szCs w:val="24"/>
          <w:specVanish w:val="0"/>
        </w:rPr>
        <w:t>a)</w:t>
      </w:r>
      <w:r w:rsidRPr="002F1798">
        <w:rPr>
          <w:rStyle w:val="slitbdy"/>
          <w:rFonts w:ascii="Bookman Old Style" w:eastAsia="Times New Roman" w:hAnsi="Bookman Old Style"/>
          <w:color w:val="auto"/>
          <w:sz w:val="24"/>
          <w:szCs w:val="24"/>
        </w:rPr>
        <w:t>continuitatea activităţii, indiferent de anotimp, cu respectarea prevederilor contractuale;</w:t>
      </w:r>
    </w:p>
    <w:p w14:paraId="25F917BE" w14:textId="77777777"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b)</w:t>
      </w:r>
      <w:r w:rsidRPr="002F1798">
        <w:rPr>
          <w:rStyle w:val="slitbdy"/>
          <w:rFonts w:ascii="Bookman Old Style" w:eastAsia="Times New Roman" w:hAnsi="Bookman Old Style"/>
          <w:color w:val="auto"/>
          <w:sz w:val="24"/>
          <w:szCs w:val="24"/>
        </w:rPr>
        <w:t>adaptarea regimului de prestare a activităţii la cerinţele utilizatorului;</w:t>
      </w:r>
    </w:p>
    <w:p w14:paraId="6010AD43" w14:textId="77777777"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c)</w:t>
      </w:r>
      <w:r w:rsidRPr="002F1798">
        <w:rPr>
          <w:rStyle w:val="slitbdy"/>
          <w:rFonts w:ascii="Bookman Old Style" w:eastAsia="Times New Roman" w:hAnsi="Bookman Old Style"/>
          <w:color w:val="auto"/>
          <w:sz w:val="24"/>
          <w:szCs w:val="24"/>
        </w:rPr>
        <w:t>verificarea calităţii activităţii prestate;</w:t>
      </w:r>
    </w:p>
    <w:p w14:paraId="7AD3C9FD" w14:textId="77777777"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d)</w:t>
      </w:r>
      <w:r w:rsidRPr="002F1798">
        <w:rPr>
          <w:rStyle w:val="slitbdy"/>
          <w:rFonts w:ascii="Bookman Old Style" w:eastAsia="Times New Roman" w:hAnsi="Bookman Old Style"/>
          <w:color w:val="auto"/>
          <w:sz w:val="24"/>
          <w:szCs w:val="24"/>
        </w:rPr>
        <w:t>respectarea instrucţiunilor/procedurilor interne de prestare a activităţii;</w:t>
      </w:r>
    </w:p>
    <w:p w14:paraId="29F8E945" w14:textId="77777777"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e)</w:t>
      </w:r>
      <w:r w:rsidRPr="002F1798">
        <w:rPr>
          <w:rStyle w:val="slitbdy"/>
          <w:rFonts w:ascii="Bookman Old Style" w:eastAsia="Times New Roman" w:hAnsi="Bookman Old Style"/>
          <w:color w:val="auto"/>
          <w:sz w:val="24"/>
          <w:szCs w:val="24"/>
        </w:rPr>
        <w:t>ţinerea la zi a documentelor cu privire la prestarea activităţii;</w:t>
      </w:r>
    </w:p>
    <w:p w14:paraId="4D19C75E" w14:textId="2BEC49E8"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f)</w:t>
      </w:r>
      <w:r w:rsidRPr="002F1798">
        <w:rPr>
          <w:rStyle w:val="slitbdy"/>
          <w:rFonts w:ascii="Bookman Old Style" w:eastAsia="Times New Roman" w:hAnsi="Bookman Old Style"/>
          <w:color w:val="auto"/>
          <w:sz w:val="24"/>
          <w:szCs w:val="24"/>
        </w:rPr>
        <w:t xml:space="preserve">respectarea regulamentului serviciului de salubrizare aprobat de </w:t>
      </w:r>
      <w:r w:rsidR="00654D1F" w:rsidRPr="002F1798">
        <w:rPr>
          <w:rStyle w:val="slitbdy"/>
          <w:rFonts w:ascii="Bookman Old Style" w:eastAsia="Times New Roman" w:hAnsi="Bookman Old Style"/>
          <w:color w:val="auto"/>
          <w:sz w:val="24"/>
          <w:szCs w:val="24"/>
        </w:rPr>
        <w:t>autorităţile administraţiei publice locale</w:t>
      </w:r>
      <w:r w:rsidRPr="002F1798">
        <w:rPr>
          <w:rStyle w:val="slitbdy"/>
          <w:rFonts w:ascii="Bookman Old Style" w:eastAsia="Times New Roman" w:hAnsi="Bookman Old Style"/>
          <w:color w:val="auto"/>
          <w:sz w:val="24"/>
          <w:szCs w:val="24"/>
        </w:rPr>
        <w:t>;</w:t>
      </w:r>
    </w:p>
    <w:p w14:paraId="7102500A" w14:textId="77777777"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g)</w:t>
      </w:r>
      <w:r w:rsidRPr="002F1798">
        <w:rPr>
          <w:rStyle w:val="slitbdy"/>
          <w:rFonts w:ascii="Bookman Old Style" w:eastAsia="Times New Roman" w:hAnsi="Bookman Old Style"/>
          <w:color w:val="auto"/>
          <w:sz w:val="24"/>
          <w:szCs w:val="24"/>
        </w:rPr>
        <w:t>prestarea activităţii pe baza principiilor de eficienţă economică;</w:t>
      </w:r>
    </w:p>
    <w:p w14:paraId="00C5893F" w14:textId="6177446C"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h)</w:t>
      </w:r>
      <w:r w:rsidRPr="002F1798">
        <w:rPr>
          <w:rStyle w:val="slitbdy"/>
          <w:rFonts w:ascii="Bookman Old Style" w:eastAsia="Times New Roman" w:hAnsi="Bookman Old Style"/>
          <w:color w:val="auto"/>
          <w:sz w:val="24"/>
          <w:szCs w:val="24"/>
        </w:rPr>
        <w:t xml:space="preserve">reînnoirea parcului auto, în condiţiile prevăzute în </w:t>
      </w:r>
      <w:r w:rsidR="00654D1F" w:rsidRPr="002F1798">
        <w:rPr>
          <w:rStyle w:val="slitbdy"/>
          <w:rFonts w:ascii="Bookman Old Style" w:eastAsia="Times New Roman" w:hAnsi="Bookman Old Style"/>
          <w:color w:val="auto"/>
          <w:sz w:val="24"/>
          <w:szCs w:val="24"/>
        </w:rPr>
        <w:t>hotărârea de dare în admnistrare, după caz;</w:t>
      </w:r>
    </w:p>
    <w:p w14:paraId="352EE1DF" w14:textId="31F3A718"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i)</w:t>
      </w:r>
      <w:r w:rsidRPr="002F1798">
        <w:rPr>
          <w:rStyle w:val="slitbdy"/>
          <w:rFonts w:ascii="Bookman Old Style" w:eastAsia="Times New Roman" w:hAnsi="Bookman Old Style"/>
          <w:color w:val="auto"/>
          <w:sz w:val="24"/>
          <w:szCs w:val="24"/>
        </w:rPr>
        <w:t xml:space="preserve">îndeplinirea indicatorilor de performanţă corelaţi cu ţintele/obiectivele asumate la nivel naţional, precum şi a indicatorilor de performanţă privind calitatea serviciului, aprobaţi de </w:t>
      </w:r>
      <w:r w:rsidR="00654D1F" w:rsidRPr="002F1798">
        <w:rPr>
          <w:rStyle w:val="slitbdy"/>
          <w:rFonts w:ascii="Bookman Old Style" w:eastAsia="Times New Roman" w:hAnsi="Bookman Old Style"/>
          <w:color w:val="auto"/>
          <w:sz w:val="24"/>
          <w:szCs w:val="24"/>
        </w:rPr>
        <w:t>autorităţile administraţiei publice locale</w:t>
      </w:r>
      <w:r w:rsidRPr="002F1798">
        <w:rPr>
          <w:rStyle w:val="slitbdy"/>
          <w:rFonts w:ascii="Bookman Old Style" w:eastAsia="Times New Roman" w:hAnsi="Bookman Old Style"/>
          <w:color w:val="auto"/>
          <w:sz w:val="24"/>
          <w:szCs w:val="24"/>
        </w:rPr>
        <w:t>;</w:t>
      </w:r>
    </w:p>
    <w:p w14:paraId="629BF364" w14:textId="77777777"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j)</w:t>
      </w:r>
      <w:r w:rsidRPr="002F1798">
        <w:rPr>
          <w:rStyle w:val="slitbdy"/>
          <w:rFonts w:ascii="Bookman Old Style" w:eastAsia="Times New Roman" w:hAnsi="Bookman Old Style"/>
          <w:color w:val="auto"/>
          <w:sz w:val="24"/>
          <w:szCs w:val="24"/>
        </w:rPr>
        <w:t>asigurarea, pe toată durata de executare a activităţii, de personal calificat şi în număr suficient.</w:t>
      </w:r>
    </w:p>
    <w:p w14:paraId="13D51E55"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11</w:t>
      </w:r>
    </w:p>
    <w:p w14:paraId="71F95A53" w14:textId="4239DA8F"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Obligaţiile şi răspunderile personalului operativ al operatorului sunt cuprinse în regulamentul serviciului</w:t>
      </w:r>
      <w:r w:rsidR="00654D1F" w:rsidRPr="002F1798">
        <w:rPr>
          <w:rFonts w:ascii="Bookman Old Style" w:hAnsi="Bookman Old Style"/>
          <w:shd w:val="clear" w:color="auto" w:fill="FFFFFF"/>
        </w:rPr>
        <w:t xml:space="preserve">. </w:t>
      </w:r>
      <w:r w:rsidRPr="002F1798">
        <w:rPr>
          <w:rFonts w:ascii="Bookman Old Style" w:hAnsi="Bookman Old Style"/>
          <w:shd w:val="clear" w:color="auto" w:fill="FFFFFF"/>
        </w:rPr>
        <w:t xml:space="preserve"> </w:t>
      </w:r>
    </w:p>
    <w:p w14:paraId="060B0BE1" w14:textId="77777777" w:rsidR="00AC55F7" w:rsidRPr="002F1798" w:rsidRDefault="00AC55F7" w:rsidP="00951710">
      <w:pPr>
        <w:pStyle w:val="ssecttl"/>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Secţiunea a 2-a</w:t>
      </w:r>
    </w:p>
    <w:p w14:paraId="70D3759A" w14:textId="77777777" w:rsidR="00AC55F7" w:rsidRPr="002F1798" w:rsidRDefault="00AC55F7" w:rsidP="00951710">
      <w:pPr>
        <w:pStyle w:val="ssecden"/>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lastRenderedPageBreak/>
        <w:t>Cerinţe generale privind operarea şi întreţinerea staţiilor/instalaţiilor de tratare a deşeurilor</w:t>
      </w:r>
    </w:p>
    <w:p w14:paraId="7B537DFE"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12</w:t>
      </w:r>
    </w:p>
    <w:p w14:paraId="4D156C96" w14:textId="55E32E0D"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 xml:space="preserve">Toate bunurile puse la dispoziţie de </w:t>
      </w:r>
      <w:r w:rsidR="00E519CB" w:rsidRPr="002F1798">
        <w:rPr>
          <w:rStyle w:val="slitbdy"/>
          <w:rFonts w:ascii="Bookman Old Style" w:eastAsia="Times New Roman" w:hAnsi="Bookman Old Style"/>
          <w:color w:val="auto"/>
          <w:sz w:val="24"/>
          <w:szCs w:val="24"/>
        </w:rPr>
        <w:t>autorităţile administraţiei publice locale</w:t>
      </w:r>
      <w:r w:rsidRPr="002F1798">
        <w:rPr>
          <w:rFonts w:ascii="Bookman Old Style" w:hAnsi="Bookman Old Style"/>
          <w:shd w:val="clear" w:color="auto" w:fill="FFFFFF"/>
        </w:rPr>
        <w:t xml:space="preserve"> trebuie exploatate în condiţii de siguranţă în funcţionare, cu respectarea prevederilor din Manualele/Instrucţiunile de operare şi întreţinere, din prescripţiile/specificaţiile tehnice aferente instalaţiilor, echipamentelor şi utilajelor utilizate, precum şi a legislaţiei privind protecţia mediului, securitatea şi sănătatea în muncă.</w:t>
      </w:r>
    </w:p>
    <w:p w14:paraId="49F3A550"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13</w:t>
      </w:r>
    </w:p>
    <w:p w14:paraId="2319BA57"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va monitoriza factorii de mediu şi va îndeplini cerinţele privind respectarea condiţiilor de protecţie a mediului stabilite prin autorizaţii şi orice altă cerinţă suplimentară impusă de o autoritate competentă privind exploatarea în regim normal a obiectivelor.</w:t>
      </w:r>
    </w:p>
    <w:p w14:paraId="2D0E7200"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14</w:t>
      </w:r>
    </w:p>
    <w:p w14:paraId="1E382E0A"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va constitui un stoc suficient de piese de rezervă şi consumabile pentru a asigura funcţionarea neîntreruptă şi continuă a activităţii. Operatorul va completa toate piesele de rezervă şi consumabilele imediat după ce acestea au fost date în folosinţă.</w:t>
      </w:r>
    </w:p>
    <w:p w14:paraId="6C4AE669"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15</w:t>
      </w:r>
    </w:p>
    <w:p w14:paraId="10762D81" w14:textId="1BE62293"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 xml:space="preserve">Operatorul va asigura inspecţii regulate ale obiectivelor/instalaţiilor şi va acţiona imediat pentru reparare în caz că se identifică deteriorări sau riscul de producere a unor incidente/avarii. Operatorul va reabilita imediat instalaţiile sau va înlocui orice echipament sau componentă sau orice vehicul necesar pentru operare, pe propria cheltuială, în baza unei notificări transmise </w:t>
      </w:r>
      <w:r w:rsidR="00E519CB" w:rsidRPr="002F1798">
        <w:rPr>
          <w:rStyle w:val="slitbdy"/>
          <w:rFonts w:ascii="Bookman Old Style" w:eastAsia="Times New Roman" w:hAnsi="Bookman Old Style"/>
          <w:color w:val="auto"/>
          <w:sz w:val="24"/>
          <w:szCs w:val="24"/>
        </w:rPr>
        <w:t>autorităţile administraţiei publice locale</w:t>
      </w:r>
      <w:r w:rsidRPr="002F1798">
        <w:rPr>
          <w:rFonts w:ascii="Bookman Old Style" w:hAnsi="Bookman Old Style"/>
          <w:shd w:val="clear" w:color="auto" w:fill="FFFFFF"/>
        </w:rPr>
        <w:t xml:space="preserve"> şi al acceptului acestuia cu privire la costurile aferente, urmând ca respectivele costuri să fie recunoscute în tarif la solicitarea de modificare a tarifului.</w:t>
      </w:r>
    </w:p>
    <w:p w14:paraId="20BC5BF2"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16</w:t>
      </w:r>
    </w:p>
    <w:p w14:paraId="75202196" w14:textId="4BFC045B"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 xml:space="preserve">Întreţinerea va fi executată numai în conformitate cu Manualele/Instrucţiunile de operare şi întreţinere puse la dispoziţie de către </w:t>
      </w:r>
      <w:r w:rsidR="00E519CB" w:rsidRPr="002F1798">
        <w:rPr>
          <w:rStyle w:val="slitbdy"/>
          <w:rFonts w:ascii="Bookman Old Style" w:eastAsia="Times New Roman" w:hAnsi="Bookman Old Style"/>
          <w:color w:val="auto"/>
          <w:sz w:val="24"/>
          <w:szCs w:val="24"/>
        </w:rPr>
        <w:t>autorităţile administraţiei publice locale</w:t>
      </w:r>
      <w:r w:rsidRPr="002F1798">
        <w:rPr>
          <w:rFonts w:ascii="Bookman Old Style" w:hAnsi="Bookman Old Style"/>
          <w:shd w:val="clear" w:color="auto" w:fill="FFFFFF"/>
        </w:rPr>
        <w:t xml:space="preserve"> sau producător. Întreţinerea trebuie să fie asigurată într- o manieră pro-activă, astfel încât să se întreprindă acţiuni preventive înainte să fie necesare reparaţii majore.</w:t>
      </w:r>
    </w:p>
    <w:p w14:paraId="6CB56D0D"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17</w:t>
      </w:r>
    </w:p>
    <w:p w14:paraId="07258BC7"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Întreţinerea curentă a echipamentelor şi instalaţiilor va fi asigurată de personalul de exploatare. Reparaţiile majore şi reparaţiile generale pot fi efectuate şi de către companii specializate.</w:t>
      </w:r>
    </w:p>
    <w:p w14:paraId="4670151A"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18</w:t>
      </w:r>
    </w:p>
    <w:p w14:paraId="54E66F0B"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lastRenderedPageBreak/>
        <w:t>Operatorul va fi responsabil de întreţinerea şi curăţarea drumurilor din incintă.</w:t>
      </w:r>
    </w:p>
    <w:p w14:paraId="273EE8B7"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19</w:t>
      </w:r>
    </w:p>
    <w:p w14:paraId="337287A7" w14:textId="1E4002E2"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va răspunde de plata tuturor cheltuielilor şi costurilor asociate întreţinerii şi utilizării clădirilor, a instalaţiilor şi a utilităţilor date în administrare.</w:t>
      </w:r>
    </w:p>
    <w:p w14:paraId="4BCADCF8"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20</w:t>
      </w:r>
    </w:p>
    <w:p w14:paraId="408C04FD"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Toate lucrările de întreţinere şi reparaţii vor avea în vedere protecţia mediului. Se va acorda o atenţie deosebita manipulării combustibililor, lubrifianţilor şi a solvenţilor pentru a preveni vărsarea acestora şi infiltrarea lor în sol.</w:t>
      </w:r>
    </w:p>
    <w:p w14:paraId="56A83128"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21</w:t>
      </w:r>
    </w:p>
    <w:p w14:paraId="0D729DCE"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Levigatul, precum şi apa provenită din spălarea autospecialelor şi recipientelor de colectare a deşeurilor, vor fi direcţionate prin sistemul de canalizare către staţia de epurare sau, după caz, către sistemul de colectare a levigatului în vederea tratării, conform Manualului/Instrucţiunilor de operare al instalaţiei.</w:t>
      </w:r>
    </w:p>
    <w:p w14:paraId="011CAC40"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22</w:t>
      </w:r>
    </w:p>
    <w:p w14:paraId="4408C082"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trebuie să reducă la minimum posibilitatea antrenării de către vânt a deşeurilor din incinta obiectivelor şi va lua toate măsurile necesare pentru a evita împrăştierea acestor deşeuri în exteriorul incintei şi/sau pe traseele de transport a deşeurilor.</w:t>
      </w:r>
    </w:p>
    <w:p w14:paraId="1ECE09FB"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23</w:t>
      </w:r>
    </w:p>
    <w:p w14:paraId="61619D73"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va opera obiectivele/instalaţiile în aşa fel încât să minimizeze mirosurile generate de gestionarea deşeurilor.</w:t>
      </w:r>
    </w:p>
    <w:p w14:paraId="78E2389D"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24</w:t>
      </w:r>
    </w:p>
    <w:p w14:paraId="19A2D832" w14:textId="44D13714"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va asigura realizarea tratamentelor de dezinsecţie, dezinfecţie şi deratizare la obiectivele date în administrare.</w:t>
      </w:r>
    </w:p>
    <w:p w14:paraId="174CC511"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25</w:t>
      </w:r>
    </w:p>
    <w:p w14:paraId="7730DAEA"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va încheia, în nume propriu, contracte cu furnizorii de utilităţi, după cum este necesar pentru buna funcţionare a activităţii.</w:t>
      </w:r>
    </w:p>
    <w:p w14:paraId="284B36A0"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26</w:t>
      </w:r>
    </w:p>
    <w:p w14:paraId="687B5617"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Asigurarea unei noi utilităţi, precum şi renunţarea la o utilitate existentă care deserveşte obiectivul/instalaţia, faţă de momentul semnării contractului va putea fi realizată de către operator numai cu acordul prealabil al delegatarului.</w:t>
      </w:r>
    </w:p>
    <w:p w14:paraId="5EA29283"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27</w:t>
      </w:r>
    </w:p>
    <w:p w14:paraId="1DDB837C"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va asigura personalul necesar desfăşurării activităţii.</w:t>
      </w:r>
    </w:p>
    <w:p w14:paraId="094FE200" w14:textId="77777777" w:rsidR="00AC55F7" w:rsidRPr="002F1798" w:rsidRDefault="00AC55F7" w:rsidP="00951710">
      <w:pPr>
        <w:pStyle w:val="ssecttl"/>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Secţiunea a 3-a</w:t>
      </w:r>
    </w:p>
    <w:p w14:paraId="589DC515" w14:textId="77777777" w:rsidR="00AC55F7" w:rsidRPr="002F1798" w:rsidRDefault="00AC55F7" w:rsidP="00951710">
      <w:pPr>
        <w:pStyle w:val="ssecden"/>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Autorizaţii şi licenţe</w:t>
      </w:r>
    </w:p>
    <w:p w14:paraId="379EA17A"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lastRenderedPageBreak/>
        <w:t>Articolul 28</w:t>
      </w:r>
    </w:p>
    <w:p w14:paraId="5BA59FE8" w14:textId="104B1D30" w:rsidR="00AC55F7" w:rsidRPr="002F1798" w:rsidRDefault="00AC55F7" w:rsidP="00951710">
      <w:pPr>
        <w:pStyle w:val="sartden"/>
        <w:spacing w:line="360" w:lineRule="auto"/>
        <w:ind w:left="225"/>
        <w:jc w:val="both"/>
        <w:rPr>
          <w:rStyle w:val="spar3"/>
          <w:rFonts w:ascii="Bookman Old Style" w:hAnsi="Bookman Old Style"/>
          <w:b w:val="0"/>
          <w:bCs w:val="0"/>
          <w:color w:val="auto"/>
          <w:sz w:val="24"/>
          <w:szCs w:val="24"/>
        </w:rPr>
      </w:pPr>
      <w:r w:rsidRPr="002F1798">
        <w:rPr>
          <w:rStyle w:val="spar3"/>
          <w:rFonts w:ascii="Bookman Old Style" w:hAnsi="Bookman Old Style"/>
          <w:b w:val="0"/>
          <w:bCs w:val="0"/>
          <w:color w:val="auto"/>
          <w:sz w:val="24"/>
          <w:szCs w:val="24"/>
          <w:specVanish w:val="0"/>
        </w:rPr>
        <w:t>Operatorul va obţine şi menţine valabil</w:t>
      </w:r>
      <w:r w:rsidR="002D0588" w:rsidRPr="002F1798">
        <w:rPr>
          <w:rStyle w:val="spar3"/>
          <w:rFonts w:ascii="Bookman Old Style" w:hAnsi="Bookman Old Style"/>
          <w:b w:val="0"/>
          <w:bCs w:val="0"/>
          <w:color w:val="auto"/>
          <w:sz w:val="24"/>
          <w:szCs w:val="24"/>
          <w:specVanish w:val="0"/>
        </w:rPr>
        <w:t>ă</w:t>
      </w:r>
      <w:r w:rsidRPr="002F1798">
        <w:rPr>
          <w:rStyle w:val="spar3"/>
          <w:rFonts w:ascii="Bookman Old Style" w:hAnsi="Bookman Old Style"/>
          <w:b w:val="0"/>
          <w:bCs w:val="0"/>
          <w:color w:val="auto"/>
          <w:sz w:val="24"/>
          <w:szCs w:val="24"/>
          <w:specVanish w:val="0"/>
        </w:rPr>
        <w:t xml:space="preserve"> pe toată perioada prestării activităţii:</w:t>
      </w:r>
    </w:p>
    <w:p w14:paraId="7BF47845" w14:textId="6808346A" w:rsidR="00AC55F7" w:rsidRPr="002F1798" w:rsidRDefault="00AC55F7" w:rsidP="00951710">
      <w:pPr>
        <w:autoSpaceDE/>
        <w:spacing w:line="360" w:lineRule="auto"/>
        <w:ind w:left="225"/>
        <w:jc w:val="both"/>
        <w:rPr>
          <w:rFonts w:ascii="Bookman Old Style" w:eastAsia="Times New Roman" w:hAnsi="Bookman Old Style"/>
          <w:sz w:val="24"/>
          <w:szCs w:val="24"/>
        </w:rPr>
      </w:pPr>
      <w:r w:rsidRPr="002F1798">
        <w:rPr>
          <w:rStyle w:val="slitttl1"/>
          <w:rFonts w:ascii="Bookman Old Style" w:eastAsia="Times New Roman" w:hAnsi="Bookman Old Style"/>
          <w:color w:val="auto"/>
          <w:sz w:val="24"/>
          <w:szCs w:val="24"/>
          <w:specVanish w:val="0"/>
        </w:rPr>
        <w:t>a)</w:t>
      </w:r>
      <w:r w:rsidRPr="002F1798">
        <w:rPr>
          <w:rStyle w:val="slitbdy"/>
          <w:rFonts w:ascii="Bookman Old Style" w:eastAsia="Times New Roman" w:hAnsi="Bookman Old Style"/>
          <w:color w:val="auto"/>
          <w:sz w:val="24"/>
          <w:szCs w:val="24"/>
        </w:rPr>
        <w:t>licenţ</w:t>
      </w:r>
      <w:r w:rsidR="002D0588" w:rsidRPr="002F1798">
        <w:rPr>
          <w:rStyle w:val="slitbdy"/>
          <w:rFonts w:ascii="Bookman Old Style" w:eastAsia="Times New Roman" w:hAnsi="Bookman Old Style"/>
          <w:color w:val="auto"/>
          <w:sz w:val="24"/>
          <w:szCs w:val="24"/>
        </w:rPr>
        <w:t>a</w:t>
      </w:r>
      <w:r w:rsidRPr="002F1798">
        <w:rPr>
          <w:rStyle w:val="slitbdy"/>
          <w:rFonts w:ascii="Bookman Old Style" w:eastAsia="Times New Roman" w:hAnsi="Bookman Old Style"/>
          <w:color w:val="auto"/>
          <w:sz w:val="24"/>
          <w:szCs w:val="24"/>
        </w:rPr>
        <w:t xml:space="preserve"> necesare pentru prestarea activităţii</w:t>
      </w:r>
      <w:r w:rsidR="00375890" w:rsidRPr="002F1798">
        <w:rPr>
          <w:rStyle w:val="slitbdy"/>
          <w:rFonts w:ascii="Bookman Old Style" w:eastAsia="Times New Roman" w:hAnsi="Bookman Old Style"/>
          <w:color w:val="auto"/>
          <w:sz w:val="24"/>
          <w:szCs w:val="24"/>
        </w:rPr>
        <w:t xml:space="preserve"> colectarea separată şi transportul separat al deşeurilor menajere şi al deşeurilor similare provenind din activităţi comerciale din industrie şi instituţii, inclusiv fracţii colectate separat, </w:t>
      </w:r>
      <w:r w:rsidRPr="002F1798">
        <w:rPr>
          <w:rStyle w:val="slitbdy"/>
          <w:rFonts w:ascii="Bookman Old Style" w:eastAsia="Times New Roman" w:hAnsi="Bookman Old Style"/>
          <w:color w:val="auto"/>
          <w:sz w:val="24"/>
          <w:szCs w:val="24"/>
        </w:rPr>
        <w:t>specific</w:t>
      </w:r>
      <w:r w:rsidR="00375890" w:rsidRPr="002F1798">
        <w:rPr>
          <w:rStyle w:val="slitbdy"/>
          <w:rFonts w:ascii="Bookman Old Style" w:eastAsia="Times New Roman" w:hAnsi="Bookman Old Style"/>
          <w:color w:val="auto"/>
          <w:sz w:val="24"/>
          <w:szCs w:val="24"/>
        </w:rPr>
        <w:t>ă</w:t>
      </w:r>
      <w:r w:rsidRPr="002F1798">
        <w:rPr>
          <w:rStyle w:val="slitbdy"/>
          <w:rFonts w:ascii="Bookman Old Style" w:eastAsia="Times New Roman" w:hAnsi="Bookman Old Style"/>
          <w:color w:val="auto"/>
          <w:sz w:val="24"/>
          <w:szCs w:val="24"/>
        </w:rPr>
        <w:t xml:space="preserve"> serviciului de salubrizare eliberat</w:t>
      </w:r>
      <w:r w:rsidR="002D0588" w:rsidRPr="002F1798">
        <w:rPr>
          <w:rStyle w:val="slitbdy"/>
          <w:rFonts w:ascii="Bookman Old Style" w:eastAsia="Times New Roman" w:hAnsi="Bookman Old Style"/>
          <w:color w:val="auto"/>
          <w:sz w:val="24"/>
          <w:szCs w:val="24"/>
        </w:rPr>
        <w:t>ă</w:t>
      </w:r>
      <w:r w:rsidRPr="002F1798">
        <w:rPr>
          <w:rStyle w:val="slitbdy"/>
          <w:rFonts w:ascii="Bookman Old Style" w:eastAsia="Times New Roman" w:hAnsi="Bookman Old Style"/>
          <w:color w:val="auto"/>
          <w:sz w:val="24"/>
          <w:szCs w:val="24"/>
        </w:rPr>
        <w:t xml:space="preserve"> de A.N.R.S.C., în conformitate cu prevederile legale în vigoare;</w:t>
      </w:r>
    </w:p>
    <w:p w14:paraId="6CB6EBF8" w14:textId="77777777"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b)</w:t>
      </w:r>
      <w:r w:rsidRPr="002F1798">
        <w:rPr>
          <w:rStyle w:val="slitbdy"/>
          <w:rFonts w:ascii="Bookman Old Style" w:eastAsia="Times New Roman" w:hAnsi="Bookman Old Style"/>
          <w:color w:val="auto"/>
          <w:sz w:val="24"/>
          <w:szCs w:val="24"/>
        </w:rPr>
        <w:t>orice alte permise, aprobări sau autorizaţii, inclusiv autorizaţia de mediu sau autorizaţia integrată de mediu, după caz.</w:t>
      </w:r>
    </w:p>
    <w:p w14:paraId="40878181" w14:textId="77777777" w:rsidR="00AC55F7" w:rsidRPr="002F1798" w:rsidRDefault="00AC55F7" w:rsidP="00951710">
      <w:pPr>
        <w:pStyle w:val="ssecttl"/>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Secţiunea a 4-a</w:t>
      </w:r>
    </w:p>
    <w:p w14:paraId="298007CF" w14:textId="77777777" w:rsidR="00AC55F7" w:rsidRPr="002F1798" w:rsidRDefault="00AC55F7" w:rsidP="00951710">
      <w:pPr>
        <w:pStyle w:val="ssecden"/>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Personal şi instructaj</w:t>
      </w:r>
    </w:p>
    <w:p w14:paraId="2FB850CA"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29</w:t>
      </w:r>
    </w:p>
    <w:p w14:paraId="4D001EE3" w14:textId="77777777" w:rsidR="00AC55F7" w:rsidRPr="002F1798" w:rsidRDefault="00AC55F7" w:rsidP="00951710">
      <w:pPr>
        <w:autoSpaceDE/>
        <w:spacing w:line="360" w:lineRule="auto"/>
        <w:ind w:left="142"/>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Operatorul îşi va angaja propriul personal şi va fi responsabil de comportamentul acestuia pe timpul desfăşurării activităţii. Toţi conducătorii auto şi ceilalţi angajaţi trebuie să deţină calificări relevante. Angajaţii vor fi instruiţi în mod corespunzător şi calificaţi pentru sarcinile lor, astfel încât echipamentele, instalaţiile, maşinile şi vehiculele utilizate să fie exploatate şi întreţinute în conformitate cu cerinţele contractuale.</w:t>
      </w:r>
    </w:p>
    <w:p w14:paraId="18ADCB93" w14:textId="0C52E635" w:rsidR="00AC55F7" w:rsidRPr="002F1798" w:rsidRDefault="00AC55F7" w:rsidP="00951710">
      <w:pPr>
        <w:autoSpaceDE/>
        <w:spacing w:line="360" w:lineRule="auto"/>
        <w:ind w:left="142"/>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Personalul cheie obligatoriu a face parte din echipa operatorului este</w:t>
      </w:r>
      <w:r w:rsidR="006D6D17" w:rsidRPr="002F1798">
        <w:rPr>
          <w:rStyle w:val="salnbdy"/>
          <w:rFonts w:ascii="Bookman Old Style" w:eastAsia="Times New Roman" w:hAnsi="Bookman Old Style"/>
          <w:color w:val="auto"/>
          <w:sz w:val="24"/>
          <w:szCs w:val="24"/>
        </w:rPr>
        <w:t xml:space="preserve"> conducătorul serviciului.</w:t>
      </w:r>
    </w:p>
    <w:p w14:paraId="5E678976"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30</w:t>
      </w:r>
    </w:p>
    <w:p w14:paraId="45116383" w14:textId="5EC0C876" w:rsidR="00AC55F7" w:rsidRPr="002F1798" w:rsidRDefault="00AC55F7" w:rsidP="00951710">
      <w:pPr>
        <w:spacing w:line="360" w:lineRule="auto"/>
        <w:ind w:left="142"/>
        <w:jc w:val="both"/>
        <w:rPr>
          <w:rFonts w:ascii="Bookman Old Style" w:eastAsia="Times New Roman" w:hAnsi="Bookman Old Style"/>
          <w:sz w:val="24"/>
          <w:szCs w:val="24"/>
          <w:shd w:val="clear" w:color="auto" w:fill="FFFFFF"/>
        </w:rPr>
      </w:pPr>
      <w:r w:rsidRPr="002F1798">
        <w:rPr>
          <w:rFonts w:ascii="Bookman Old Style" w:hAnsi="Bookman Old Style"/>
          <w:sz w:val="24"/>
          <w:szCs w:val="24"/>
          <w:shd w:val="clear" w:color="auto" w:fill="FFFFFF"/>
        </w:rPr>
        <w:t xml:space="preserve">Pe toată durata derulării </w:t>
      </w:r>
      <w:r w:rsidR="006D6D17" w:rsidRPr="002F1798">
        <w:rPr>
          <w:rFonts w:ascii="Bookman Old Style" w:hAnsi="Bookman Old Style"/>
          <w:sz w:val="24"/>
          <w:szCs w:val="24"/>
          <w:shd w:val="clear" w:color="auto" w:fill="FFFFFF"/>
        </w:rPr>
        <w:t>hotărârii de dare în administrare</w:t>
      </w:r>
      <w:r w:rsidRPr="002F1798">
        <w:rPr>
          <w:rFonts w:ascii="Bookman Old Style" w:hAnsi="Bookman Old Style"/>
          <w:sz w:val="24"/>
          <w:szCs w:val="24"/>
          <w:shd w:val="clear" w:color="auto" w:fill="FFFFFF"/>
        </w:rPr>
        <w:t xml:space="preserve">, operatorul are obligaţia să prezinte, la solicitarea </w:t>
      </w:r>
      <w:r w:rsidR="006D6D17" w:rsidRPr="002F1798">
        <w:rPr>
          <w:rStyle w:val="slitbdy"/>
          <w:rFonts w:ascii="Bookman Old Style" w:eastAsia="Times New Roman" w:hAnsi="Bookman Old Style"/>
          <w:color w:val="auto"/>
          <w:sz w:val="24"/>
          <w:szCs w:val="24"/>
        </w:rPr>
        <w:t xml:space="preserve">autorităţile administraţiei publice locale </w:t>
      </w:r>
      <w:r w:rsidRPr="002F1798">
        <w:rPr>
          <w:rFonts w:ascii="Bookman Old Style" w:hAnsi="Bookman Old Style"/>
          <w:sz w:val="24"/>
          <w:szCs w:val="24"/>
          <w:shd w:val="clear" w:color="auto" w:fill="FFFFFF"/>
        </w:rPr>
        <w:t>lista nominală cu personalul angajat pentru prestarea activităţii/activităţilor de salubrizare, pe categorii de personal, cu specificarea specializărilor/calificărilor profesionale ale personalului de conducere şi ale personalului de execuţie şi cu indicarea numărului de salariaţi angajaţi cu salariul minim brut pe ţară garantat la plată.</w:t>
      </w:r>
    </w:p>
    <w:p w14:paraId="472364CB"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31</w:t>
      </w:r>
    </w:p>
    <w:p w14:paraId="33DE8F2C"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trebuie să poată, în orice moment, înlocui angajaţii în caz de concediu, boală sau alte indisponibilităţi.</w:t>
      </w:r>
    </w:p>
    <w:p w14:paraId="7C275323"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32</w:t>
      </w:r>
    </w:p>
    <w:p w14:paraId="0BAD62D9" w14:textId="1D537891" w:rsidR="00AC55F7" w:rsidRPr="002F1798" w:rsidRDefault="00AC55F7" w:rsidP="00951710">
      <w:pPr>
        <w:spacing w:line="360" w:lineRule="auto"/>
        <w:ind w:left="142"/>
        <w:jc w:val="both"/>
        <w:rPr>
          <w:rFonts w:ascii="Bookman Old Style" w:hAnsi="Bookman Old Style"/>
          <w:sz w:val="24"/>
          <w:szCs w:val="24"/>
          <w:shd w:val="clear" w:color="auto" w:fill="FFFFFF"/>
        </w:rPr>
      </w:pPr>
      <w:r w:rsidRPr="002F1798">
        <w:rPr>
          <w:rFonts w:ascii="Bookman Old Style" w:hAnsi="Bookman Old Style"/>
          <w:sz w:val="24"/>
          <w:szCs w:val="24"/>
          <w:shd w:val="clear" w:color="auto" w:fill="FFFFFF"/>
        </w:rPr>
        <w:t xml:space="preserve">Operatorul va face cunoscut </w:t>
      </w:r>
      <w:r w:rsidR="007011F4" w:rsidRPr="002F1798">
        <w:rPr>
          <w:rStyle w:val="slitbdy"/>
          <w:rFonts w:ascii="Bookman Old Style" w:eastAsia="Times New Roman" w:hAnsi="Bookman Old Style"/>
          <w:color w:val="auto"/>
          <w:sz w:val="24"/>
          <w:szCs w:val="24"/>
        </w:rPr>
        <w:t xml:space="preserve">autorităţilor administraţiei publice locale </w:t>
      </w:r>
      <w:r w:rsidRPr="002F1798">
        <w:rPr>
          <w:rFonts w:ascii="Bookman Old Style" w:hAnsi="Bookman Old Style"/>
          <w:sz w:val="24"/>
          <w:szCs w:val="24"/>
          <w:shd w:val="clear" w:color="auto" w:fill="FFFFFF"/>
        </w:rPr>
        <w:t xml:space="preserve">persoana/persoanele din conducere desemnate să gestioneze şi supravegheze prestarea activităţii în numele său. În absenţa, din orice motiv, a persoanei/persoanelor din conducere, trebuie nominalizaţi înlocuitorul/înlocuitorii. Personalul de conducere şi înlocuitorii acestuia trebuie să aibă </w:t>
      </w:r>
      <w:r w:rsidRPr="002F1798">
        <w:rPr>
          <w:rFonts w:ascii="Bookman Old Style" w:hAnsi="Bookman Old Style"/>
          <w:sz w:val="24"/>
          <w:szCs w:val="24"/>
          <w:shd w:val="clear" w:color="auto" w:fill="FFFFFF"/>
        </w:rPr>
        <w:lastRenderedPageBreak/>
        <w:t>cunoştinţe temeinice tehnice şi trebuie să fie capabili să înţeleagă, să vorbească, să scrie şi să citească în limba română.</w:t>
      </w:r>
    </w:p>
    <w:p w14:paraId="15B5DF80"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33</w:t>
      </w:r>
    </w:p>
    <w:p w14:paraId="7D4BDB9B" w14:textId="59173261"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 xml:space="preserve">Persoana cu responsabilităţi de conducere trebuie să fie autorizată/împuternicită să negocieze şi să încheie acorduri cu </w:t>
      </w:r>
      <w:r w:rsidR="007011F4" w:rsidRPr="002F1798">
        <w:rPr>
          <w:rStyle w:val="slitbdy"/>
          <w:rFonts w:ascii="Bookman Old Style" w:eastAsia="Times New Roman" w:hAnsi="Bookman Old Style"/>
          <w:color w:val="auto"/>
          <w:sz w:val="24"/>
          <w:szCs w:val="24"/>
        </w:rPr>
        <w:t>autorităţile administraţiei publice locale</w:t>
      </w:r>
      <w:r w:rsidRPr="002F1798">
        <w:rPr>
          <w:rFonts w:ascii="Bookman Old Style" w:hAnsi="Bookman Old Style"/>
          <w:shd w:val="clear" w:color="auto" w:fill="FFFFFF"/>
        </w:rPr>
        <w:t xml:space="preserve"> cu privire la executarea de lucrări şi/sau servicii în legătură cu activitatea atribuită. Persoana cu responsabilităţi de conducere sau un reprezentant al operatorului împuternicit de aceasta trebuie să poată fi contactată şi disponibilă să se prezente la locul convenit într- un termen rezonabil, în funcţie de amploarea problemei, atunci când delegatarul solicită.</w:t>
      </w:r>
    </w:p>
    <w:p w14:paraId="6234CCA8"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34</w:t>
      </w:r>
    </w:p>
    <w:p w14:paraId="1E9C32E8"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Periodic, operatorul va efectua, conform prevederilor legale în vigoare, instructaje pentru ca personalul să fie permanent la curent cu aspecte operaţionale, situaţii de urgenţă, de protecţie a mediului, de securitate şi sănătate în muncă.</w:t>
      </w:r>
    </w:p>
    <w:p w14:paraId="6959BB01"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35</w:t>
      </w:r>
    </w:p>
    <w:p w14:paraId="32681591" w14:textId="68982A1F"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 xml:space="preserve">Operatorului nu i se permite să schimbe fluxul deşeurilor, fără permisiunea </w:t>
      </w:r>
      <w:r w:rsidR="007011F4" w:rsidRPr="002F1798">
        <w:rPr>
          <w:rStyle w:val="slitbdy"/>
          <w:rFonts w:ascii="Bookman Old Style" w:eastAsia="Times New Roman" w:hAnsi="Bookman Old Style"/>
          <w:color w:val="auto"/>
          <w:sz w:val="24"/>
          <w:szCs w:val="24"/>
        </w:rPr>
        <w:t>autorităţilor administraţiei publice locale</w:t>
      </w:r>
      <w:r w:rsidRPr="002F1798">
        <w:rPr>
          <w:rFonts w:ascii="Bookman Old Style" w:hAnsi="Bookman Old Style"/>
          <w:shd w:val="clear" w:color="auto" w:fill="FFFFFF"/>
        </w:rPr>
        <w:t>.</w:t>
      </w:r>
    </w:p>
    <w:p w14:paraId="5E102D59"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36</w:t>
      </w:r>
    </w:p>
    <w:p w14:paraId="2DA888B9"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În timpul executării serviciilor, personalului operatorului nu îi este permis să ceară sau să primească vreo formă de compensaţie sau gratificaţii din partea cetăţenilor sau a altor producători de deşeuri în scopul extinderii sau îmbunătăţirii calităţii serviciului.</w:t>
      </w:r>
    </w:p>
    <w:p w14:paraId="3591EF6F" w14:textId="77777777" w:rsidR="00AC55F7" w:rsidRPr="002F1798" w:rsidRDefault="00AC55F7" w:rsidP="00951710">
      <w:pPr>
        <w:pStyle w:val="ssecttl"/>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Secţiunea a 5-a</w:t>
      </w:r>
    </w:p>
    <w:p w14:paraId="3A9B4114" w14:textId="77777777" w:rsidR="00AC55F7" w:rsidRPr="002F1798" w:rsidRDefault="00AC55F7" w:rsidP="00951710">
      <w:pPr>
        <w:pStyle w:val="ssecden"/>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Echipament de protecţie</w:t>
      </w:r>
    </w:p>
    <w:p w14:paraId="711C683E"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37</w:t>
      </w:r>
    </w:p>
    <w:p w14:paraId="69D7F367"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este responsabil de asigurarea echipamentului de protecţie şi de desfăşurarea tuturor operaţiunilor şi activităţilor în conformitate cu prevederile legale şi normele privind sănătatea şi securitatea în muncă.</w:t>
      </w:r>
    </w:p>
    <w:p w14:paraId="1CA1B161"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38</w:t>
      </w:r>
    </w:p>
    <w:p w14:paraId="021E8C7E"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Prevenirea situaţiilor de urgenţă şi măsurile de protecţie vor fi asigurate şi menţinute conform prevederilor legale în vigoare.</w:t>
      </w:r>
    </w:p>
    <w:p w14:paraId="69005E5D" w14:textId="77777777" w:rsidR="00AC55F7" w:rsidRPr="002F1798" w:rsidRDefault="00AC55F7" w:rsidP="00951710">
      <w:pPr>
        <w:pStyle w:val="ssecttl"/>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Secţiunea a 6-a</w:t>
      </w:r>
    </w:p>
    <w:p w14:paraId="4E311684" w14:textId="77777777" w:rsidR="00AC55F7" w:rsidRPr="002F1798" w:rsidRDefault="00AC55F7" w:rsidP="00951710">
      <w:pPr>
        <w:pStyle w:val="ssecden"/>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Sistemul de management integrat</w:t>
      </w:r>
    </w:p>
    <w:p w14:paraId="4C3992AE"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39</w:t>
      </w:r>
    </w:p>
    <w:p w14:paraId="57BCF70D"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va implementa un sistem de management calitate - mediu, conform cerinţelor standardelor ISO 9001:2015 sau echivalent şi ISO 14001:2015 sau echivalent.</w:t>
      </w:r>
    </w:p>
    <w:p w14:paraId="075E7F66"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lastRenderedPageBreak/>
        <w:t>Articolul 40</w:t>
      </w:r>
    </w:p>
    <w:p w14:paraId="4F4A1F15"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Fiecare sistem de management va acoperi în mod obligatoriu toate activităţile de salubrizare prestate de operator.</w:t>
      </w:r>
    </w:p>
    <w:p w14:paraId="699736DA"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41</w:t>
      </w:r>
    </w:p>
    <w:p w14:paraId="69203B4F" w14:textId="7A4C1749"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 xml:space="preserve">Operatorul trebuie să pună la dispoziţia </w:t>
      </w:r>
      <w:r w:rsidR="0018665C" w:rsidRPr="002F1798">
        <w:rPr>
          <w:rStyle w:val="slitbdy"/>
          <w:rFonts w:ascii="Bookman Old Style" w:eastAsia="Times New Roman" w:hAnsi="Bookman Old Style"/>
          <w:color w:val="auto"/>
          <w:sz w:val="24"/>
          <w:szCs w:val="24"/>
        </w:rPr>
        <w:t>autorităţilor administraţiei publice locale</w:t>
      </w:r>
      <w:r w:rsidRPr="002F1798">
        <w:rPr>
          <w:rFonts w:ascii="Bookman Old Style" w:hAnsi="Bookman Old Style"/>
          <w:shd w:val="clear" w:color="auto" w:fill="FFFFFF"/>
        </w:rPr>
        <w:t>, la cerere, toate procedurile, instrucţiunile de lucru, auditurile şi rapoartele de evaluare, certificările şi auditurile de supraveghere şi recertificare aferente sistemului.</w:t>
      </w:r>
    </w:p>
    <w:p w14:paraId="1490380B"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42</w:t>
      </w:r>
    </w:p>
    <w:p w14:paraId="7BC2B883" w14:textId="5C95858E"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 xml:space="preserve">Operatorul va avea în vedere la proiectarea sistemelor de management cerinţele </w:t>
      </w:r>
      <w:r w:rsidR="0018665C" w:rsidRPr="002F1798">
        <w:rPr>
          <w:rStyle w:val="slitbdy"/>
          <w:rFonts w:ascii="Bookman Old Style" w:eastAsia="Times New Roman" w:hAnsi="Bookman Old Style"/>
          <w:color w:val="auto"/>
          <w:sz w:val="24"/>
          <w:szCs w:val="24"/>
        </w:rPr>
        <w:t>autorităţilor administraţiei publice locale</w:t>
      </w:r>
      <w:r w:rsidRPr="002F1798">
        <w:rPr>
          <w:rFonts w:ascii="Bookman Old Style" w:hAnsi="Bookman Old Style"/>
          <w:shd w:val="clear" w:color="auto" w:fill="FFFFFF"/>
        </w:rPr>
        <w:t xml:space="preserve"> privind raportarea datelor şi informaţiilor solicitate.</w:t>
      </w:r>
    </w:p>
    <w:p w14:paraId="782D7478"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43</w:t>
      </w:r>
    </w:p>
    <w:p w14:paraId="02DA1B9B"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trebuie să se asigure că desfăşoară toate activităţile în condiţiile respectării standardelor de management al calităţii şi de mediu şi să ia măsuri pentru înlăturarea neconformităţilor.</w:t>
      </w:r>
    </w:p>
    <w:p w14:paraId="0461AE1A" w14:textId="77777777" w:rsidR="00AC55F7" w:rsidRPr="002F1798" w:rsidRDefault="00AC55F7" w:rsidP="00951710">
      <w:pPr>
        <w:pStyle w:val="ssecttl"/>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Secţiunea a 7-a</w:t>
      </w:r>
    </w:p>
    <w:p w14:paraId="3260D60B" w14:textId="46DCFA0B" w:rsidR="00AC55F7" w:rsidRPr="002F1798" w:rsidRDefault="00AC55F7" w:rsidP="00951710">
      <w:pPr>
        <w:pStyle w:val="ssecden"/>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Comunicarea</w:t>
      </w:r>
    </w:p>
    <w:p w14:paraId="4800301D"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44</w:t>
      </w:r>
    </w:p>
    <w:p w14:paraId="4A42A81B" w14:textId="77F9A6D1"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are obligaţia să deruleze campanii de informare, conştientizare şi educare a utilizatorilor cu privire la desfăşurarea activităţ</w:t>
      </w:r>
      <w:r w:rsidR="005E50B4" w:rsidRPr="002F1798">
        <w:rPr>
          <w:rFonts w:ascii="Bookman Old Style" w:hAnsi="Bookman Old Style"/>
          <w:shd w:val="clear" w:color="auto" w:fill="FFFFFF"/>
        </w:rPr>
        <w:t>i</w:t>
      </w:r>
      <w:r w:rsidRPr="002F1798">
        <w:rPr>
          <w:rFonts w:ascii="Bookman Old Style" w:hAnsi="Bookman Old Style"/>
          <w:shd w:val="clear" w:color="auto" w:fill="FFFFFF"/>
        </w:rPr>
        <w:t>i</w:t>
      </w:r>
      <w:r w:rsidR="005E50B4" w:rsidRPr="002F1798">
        <w:rPr>
          <w:rFonts w:ascii="Bookman Old Style" w:hAnsi="Bookman Old Style"/>
          <w:shd w:val="clear" w:color="auto" w:fill="FFFFFF"/>
        </w:rPr>
        <w:t xml:space="preserve"> </w:t>
      </w:r>
      <w:r w:rsidR="005E50B4" w:rsidRPr="002F1798">
        <w:rPr>
          <w:rStyle w:val="slitbdy"/>
          <w:rFonts w:ascii="Bookman Old Style" w:eastAsia="Times New Roman" w:hAnsi="Bookman Old Style"/>
          <w:color w:val="auto"/>
          <w:sz w:val="24"/>
          <w:szCs w:val="24"/>
        </w:rPr>
        <w:t>colectarea separată şi transportul separat al deşeurilor menajere şi al deşeurilor similare provenind din activităţi comerciale din industrie şi instituţii, inclusiv fracţii colectate separat</w:t>
      </w:r>
      <w:r w:rsidRPr="002F1798">
        <w:rPr>
          <w:rFonts w:ascii="Bookman Old Style" w:hAnsi="Bookman Old Style"/>
          <w:shd w:val="clear" w:color="auto" w:fill="FFFFFF"/>
        </w:rPr>
        <w:t xml:space="preserve">, inclusiv cu privire la regulile de utilizare a recipientelor de colectare separată şi sancţiunile aplicabile în cazul nerespectării acestora, conform regulamentului serviciului de salubrizare aprobat de către </w:t>
      </w:r>
      <w:r w:rsidR="005E50B4" w:rsidRPr="002F1798">
        <w:rPr>
          <w:rStyle w:val="slitbdy"/>
          <w:rFonts w:ascii="Bookman Old Style" w:eastAsia="Times New Roman" w:hAnsi="Bookman Old Style"/>
          <w:color w:val="auto"/>
          <w:sz w:val="24"/>
          <w:szCs w:val="24"/>
        </w:rPr>
        <w:t>autorităţile administraţiei publice locale</w:t>
      </w:r>
      <w:r w:rsidRPr="002F1798">
        <w:rPr>
          <w:rFonts w:ascii="Bookman Old Style" w:hAnsi="Bookman Old Style"/>
          <w:shd w:val="clear" w:color="auto" w:fill="FFFFFF"/>
        </w:rPr>
        <w:t>.</w:t>
      </w:r>
    </w:p>
    <w:p w14:paraId="7A37F49D"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45</w:t>
      </w:r>
    </w:p>
    <w:p w14:paraId="4FB01EF3" w14:textId="1FF442D8"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Operatorul va informa operativ </w:t>
      </w:r>
      <w:r w:rsidR="00CC3F01" w:rsidRPr="002F1798">
        <w:rPr>
          <w:rStyle w:val="slitbdy"/>
          <w:rFonts w:ascii="Bookman Old Style" w:eastAsia="Times New Roman" w:hAnsi="Bookman Old Style"/>
          <w:color w:val="auto"/>
          <w:sz w:val="24"/>
          <w:szCs w:val="24"/>
        </w:rPr>
        <w:t>autorităţile administraţiei publice locale</w:t>
      </w:r>
      <w:r w:rsidRPr="002F1798">
        <w:rPr>
          <w:rStyle w:val="salnbdy"/>
          <w:rFonts w:ascii="Bookman Old Style" w:eastAsia="Times New Roman" w:hAnsi="Bookman Old Style"/>
          <w:color w:val="auto"/>
          <w:sz w:val="24"/>
          <w:szCs w:val="24"/>
        </w:rPr>
        <w:t xml:space="preserve"> cu privire la orice problemă ce afectează prestarea serviciului. Asemenea probleme vor fi prezentate în scris, împreună cu propunerile de rezolvare a situaţiei.</w:t>
      </w:r>
    </w:p>
    <w:p w14:paraId="32A02A1E" w14:textId="25B96112"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 xml:space="preserve">Dispoziţiile scrise date de către </w:t>
      </w:r>
      <w:r w:rsidR="00CC3F01" w:rsidRPr="002F1798">
        <w:rPr>
          <w:rStyle w:val="slitbdy"/>
          <w:rFonts w:ascii="Bookman Old Style" w:eastAsia="Times New Roman" w:hAnsi="Bookman Old Style"/>
          <w:color w:val="auto"/>
          <w:sz w:val="24"/>
          <w:szCs w:val="24"/>
        </w:rPr>
        <w:t>autorităţile administraţiei publice locale</w:t>
      </w:r>
      <w:r w:rsidRPr="002F1798">
        <w:rPr>
          <w:rStyle w:val="salnbdy"/>
          <w:rFonts w:ascii="Bookman Old Style" w:eastAsia="Times New Roman" w:hAnsi="Bookman Old Style"/>
          <w:color w:val="auto"/>
          <w:sz w:val="24"/>
          <w:szCs w:val="24"/>
        </w:rPr>
        <w:t xml:space="preserve"> operatorului, în condiţiile legii şi a prevederilor contractuale, sunt obligatorii. În situaţia în care dispoziţiile date de către </w:t>
      </w:r>
      <w:r w:rsidR="00CC3F01" w:rsidRPr="002F1798">
        <w:rPr>
          <w:rStyle w:val="slitbdy"/>
          <w:rFonts w:ascii="Bookman Old Style" w:eastAsia="Times New Roman" w:hAnsi="Bookman Old Style"/>
          <w:color w:val="auto"/>
          <w:sz w:val="24"/>
          <w:szCs w:val="24"/>
        </w:rPr>
        <w:t>autorităţile administraţiei publice locale</w:t>
      </w:r>
      <w:r w:rsidRPr="002F1798">
        <w:rPr>
          <w:rStyle w:val="salnbdy"/>
          <w:rFonts w:ascii="Bookman Old Style" w:eastAsia="Times New Roman" w:hAnsi="Bookman Old Style"/>
          <w:color w:val="auto"/>
          <w:sz w:val="24"/>
          <w:szCs w:val="24"/>
        </w:rPr>
        <w:t xml:space="preserve"> implică costuri suplimentare în sarcina operatorului, acesta poate solicita modificarea tarifului.</w:t>
      </w:r>
    </w:p>
    <w:p w14:paraId="457C9292"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46</w:t>
      </w:r>
    </w:p>
    <w:p w14:paraId="570FC46D" w14:textId="2D8FE06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lastRenderedPageBreak/>
        <w:t>(1)</w:t>
      </w:r>
      <w:r w:rsidRPr="002F1798">
        <w:rPr>
          <w:rStyle w:val="salnbdy"/>
          <w:rFonts w:ascii="Bookman Old Style" w:eastAsia="Times New Roman" w:hAnsi="Bookman Old Style"/>
          <w:color w:val="auto"/>
          <w:sz w:val="24"/>
          <w:szCs w:val="24"/>
        </w:rPr>
        <w:t xml:space="preserve">Operatorii au obligaţia să facă publice propriile date de contact la care utilizatorii pot depune sesizări/petiţii cu privire la activităţile de salubrizare prestate, inclusiv să înfiinţeze, la solicitarea </w:t>
      </w:r>
      <w:r w:rsidR="00CC3F01" w:rsidRPr="002F1798">
        <w:rPr>
          <w:rStyle w:val="slitbdy"/>
          <w:rFonts w:ascii="Bookman Old Style" w:eastAsia="Times New Roman" w:hAnsi="Bookman Old Style"/>
          <w:color w:val="auto"/>
          <w:sz w:val="24"/>
          <w:szCs w:val="24"/>
        </w:rPr>
        <w:t>autorităţile administraţiei publice locale</w:t>
      </w:r>
      <w:r w:rsidRPr="002F1798">
        <w:rPr>
          <w:rStyle w:val="salnbdy"/>
          <w:rFonts w:ascii="Bookman Old Style" w:eastAsia="Times New Roman" w:hAnsi="Bookman Old Style"/>
          <w:color w:val="auto"/>
          <w:sz w:val="24"/>
          <w:szCs w:val="24"/>
        </w:rPr>
        <w:t>, un serviciu de dispecerat.</w:t>
      </w:r>
    </w:p>
    <w:p w14:paraId="12EF7E30"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Operatorul nu va condiţiona prestarea serviciului de existenţa unei reclamaţii de la utilizator.</w:t>
      </w:r>
    </w:p>
    <w:p w14:paraId="08C8C332" w14:textId="129F82CF"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 xml:space="preserve">La sfârşitul fiecărei perioade de raportare prevăzută în </w:t>
      </w:r>
      <w:r w:rsidR="00CC3F01" w:rsidRPr="002F1798">
        <w:rPr>
          <w:rStyle w:val="salnbdy"/>
          <w:rFonts w:ascii="Bookman Old Style" w:eastAsia="Times New Roman" w:hAnsi="Bookman Old Style"/>
          <w:color w:val="auto"/>
          <w:sz w:val="24"/>
          <w:szCs w:val="24"/>
        </w:rPr>
        <w:t>hotărârea de dare în administrare</w:t>
      </w:r>
      <w:r w:rsidRPr="002F1798">
        <w:rPr>
          <w:rStyle w:val="salnbdy"/>
          <w:rFonts w:ascii="Bookman Old Style" w:eastAsia="Times New Roman" w:hAnsi="Bookman Old Style"/>
          <w:color w:val="auto"/>
          <w:sz w:val="24"/>
          <w:szCs w:val="24"/>
        </w:rPr>
        <w:t xml:space="preserve">, operatorul are obligaţia să informeze </w:t>
      </w:r>
      <w:r w:rsidR="00CC3F01" w:rsidRPr="002F1798">
        <w:rPr>
          <w:rStyle w:val="slitbdy"/>
          <w:rFonts w:ascii="Bookman Old Style" w:eastAsia="Times New Roman" w:hAnsi="Bookman Old Style"/>
          <w:color w:val="auto"/>
          <w:sz w:val="24"/>
          <w:szCs w:val="24"/>
        </w:rPr>
        <w:t>autorităţile administraţiei publice locale</w:t>
      </w:r>
      <w:r w:rsidRPr="002F1798">
        <w:rPr>
          <w:rStyle w:val="salnbdy"/>
          <w:rFonts w:ascii="Bookman Old Style" w:eastAsia="Times New Roman" w:hAnsi="Bookman Old Style"/>
          <w:color w:val="auto"/>
          <w:sz w:val="24"/>
          <w:szCs w:val="24"/>
        </w:rPr>
        <w:t xml:space="preserve"> cu privire la numărul cererilor sau reclamaţiilor privind prestarea serviciului şi asupra modului de rezolvare a acestora.</w:t>
      </w:r>
    </w:p>
    <w:p w14:paraId="18F4FAC8"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47</w:t>
      </w:r>
    </w:p>
    <w:p w14:paraId="0945852E" w14:textId="2C860BEE"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 xml:space="preserve">Operatorul va rezolva problemele privind colectarea deşeurilor separate incorect ce pot apărea în relaţia cu utilizatorii, în conformitate cu Procedura de colectare a deşeurilor separate incorect, convenită împreună cu </w:t>
      </w:r>
      <w:r w:rsidR="00CC3F01" w:rsidRPr="002F1798">
        <w:rPr>
          <w:rStyle w:val="slitbdy"/>
          <w:rFonts w:ascii="Bookman Old Style" w:eastAsia="Times New Roman" w:hAnsi="Bookman Old Style"/>
          <w:color w:val="auto"/>
          <w:sz w:val="24"/>
          <w:szCs w:val="24"/>
        </w:rPr>
        <w:t>autorităţile administraţiei publice locale</w:t>
      </w:r>
      <w:r w:rsidRPr="002F1798">
        <w:rPr>
          <w:rFonts w:ascii="Bookman Old Style" w:hAnsi="Bookman Old Style"/>
          <w:shd w:val="clear" w:color="auto" w:fill="FFFFFF"/>
        </w:rPr>
        <w:t xml:space="preserve"> şi aprobată de acesta în perioada de mobilizare, până la data începerii prestării activităţii.</w:t>
      </w:r>
    </w:p>
    <w:p w14:paraId="4B12E3DE"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48</w:t>
      </w:r>
    </w:p>
    <w:p w14:paraId="2EBC914B"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va rezolva problemele privind acceptarea deşeurilor la staţiile/instalaţiile de tratare a deşeurilor ce pot apărea în relaţia cu alţi operatori care desfăşoară activităţi pe fluxul deşeurilor, în conformitate cu Procedura de acceptare a deşeurilor, convenită de către delegatar împreună cu operatorul staţiei/instalaţiei de tratare a deşeurilor şi aprobată de delegatar.</w:t>
      </w:r>
    </w:p>
    <w:p w14:paraId="131EB554" w14:textId="77777777" w:rsidR="00AC55F7" w:rsidRPr="002F1798" w:rsidRDefault="00AC55F7" w:rsidP="00951710">
      <w:pPr>
        <w:pStyle w:val="ssecttl"/>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Secţiunea a 8-a</w:t>
      </w:r>
    </w:p>
    <w:p w14:paraId="1C1F0B25" w14:textId="77777777" w:rsidR="00AC55F7" w:rsidRPr="002F1798" w:rsidRDefault="00AC55F7" w:rsidP="00951710">
      <w:pPr>
        <w:pStyle w:val="ssecden"/>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Monitorizarea activităţii</w:t>
      </w:r>
    </w:p>
    <w:p w14:paraId="6DFB43AF"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49</w:t>
      </w:r>
    </w:p>
    <w:p w14:paraId="5B608815" w14:textId="34A467E8" w:rsidR="00AC55F7" w:rsidRPr="002F1798" w:rsidRDefault="00A957F6" w:rsidP="00951710">
      <w:pPr>
        <w:pStyle w:val="spar"/>
        <w:spacing w:line="360" w:lineRule="auto"/>
        <w:jc w:val="both"/>
        <w:rPr>
          <w:rFonts w:ascii="Bookman Old Style" w:hAnsi="Bookman Old Style"/>
          <w:shd w:val="clear" w:color="auto" w:fill="FFFFFF"/>
        </w:rPr>
      </w:pPr>
      <w:r w:rsidRPr="002F1798">
        <w:rPr>
          <w:rStyle w:val="slitbdy"/>
          <w:rFonts w:ascii="Bookman Old Style" w:eastAsia="Times New Roman" w:hAnsi="Bookman Old Style"/>
          <w:color w:val="auto"/>
          <w:sz w:val="24"/>
          <w:szCs w:val="24"/>
        </w:rPr>
        <w:t>Autorităţile administraţiei publice locale</w:t>
      </w:r>
      <w:r w:rsidR="00AC55F7" w:rsidRPr="002F1798">
        <w:rPr>
          <w:rFonts w:ascii="Bookman Old Style" w:hAnsi="Bookman Old Style"/>
          <w:shd w:val="clear" w:color="auto" w:fill="FFFFFF"/>
        </w:rPr>
        <w:t xml:space="preserve"> are dreptul să monitorizeze continuitatea şi calitatea activităţii prestate de operator, în condiţiile prevăzute în hotărârea de dare în administrare</w:t>
      </w:r>
      <w:r w:rsidRPr="002F1798">
        <w:rPr>
          <w:rFonts w:ascii="Bookman Old Style" w:hAnsi="Bookman Old Style"/>
          <w:shd w:val="clear" w:color="auto" w:fill="FFFFFF"/>
        </w:rPr>
        <w:t>.</w:t>
      </w:r>
    </w:p>
    <w:p w14:paraId="2151830B"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50</w:t>
      </w:r>
    </w:p>
    <w:p w14:paraId="4F1D08AC" w14:textId="531A7952" w:rsidR="00AC55F7" w:rsidRPr="002F1798" w:rsidRDefault="00AC55F7" w:rsidP="00951710">
      <w:pPr>
        <w:autoSpaceDE/>
        <w:spacing w:line="360" w:lineRule="auto"/>
        <w:ind w:left="142"/>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Operatorul are obligaţia să coopereze pe deplin cu </w:t>
      </w:r>
      <w:r w:rsidR="00E47D10" w:rsidRPr="002F1798">
        <w:rPr>
          <w:rStyle w:val="slitbdy"/>
          <w:rFonts w:ascii="Bookman Old Style" w:eastAsia="Times New Roman" w:hAnsi="Bookman Old Style"/>
          <w:color w:val="auto"/>
          <w:sz w:val="24"/>
          <w:szCs w:val="24"/>
        </w:rPr>
        <w:t>autorităţile administraţiei publice locale</w:t>
      </w:r>
      <w:r w:rsidRPr="002F1798">
        <w:rPr>
          <w:rStyle w:val="salnbdy"/>
          <w:rFonts w:ascii="Bookman Old Style" w:eastAsia="Times New Roman" w:hAnsi="Bookman Old Style"/>
          <w:color w:val="auto"/>
          <w:sz w:val="24"/>
          <w:szCs w:val="24"/>
        </w:rPr>
        <w:t xml:space="preserve"> în scopul monitorizării şi controlului activităţilor prestate şi să permită </w:t>
      </w:r>
      <w:r w:rsidR="00E47D10" w:rsidRPr="002F1798">
        <w:rPr>
          <w:rStyle w:val="slitbdy"/>
          <w:rFonts w:ascii="Bookman Old Style" w:eastAsia="Times New Roman" w:hAnsi="Bookman Old Style"/>
          <w:color w:val="auto"/>
          <w:sz w:val="24"/>
          <w:szCs w:val="24"/>
        </w:rPr>
        <w:t>autorităţilor administraţiei publice locale</w:t>
      </w:r>
      <w:r w:rsidRPr="002F1798">
        <w:rPr>
          <w:rStyle w:val="salnbdy"/>
          <w:rFonts w:ascii="Bookman Old Style" w:eastAsia="Times New Roman" w:hAnsi="Bookman Old Style"/>
          <w:color w:val="auto"/>
          <w:sz w:val="24"/>
          <w:szCs w:val="24"/>
        </w:rPr>
        <w:t xml:space="preserve"> să inspecteze toate înregistrările şi documentele, inclusiv cele contabile, în legătură cu activitatea de salubrizare</w:t>
      </w:r>
      <w:r w:rsidR="00E47D10" w:rsidRPr="002F1798">
        <w:rPr>
          <w:rStyle w:val="salnbdy"/>
          <w:rFonts w:ascii="Bookman Old Style" w:eastAsia="Times New Roman" w:hAnsi="Bookman Old Style"/>
          <w:color w:val="auto"/>
          <w:sz w:val="24"/>
          <w:szCs w:val="24"/>
        </w:rPr>
        <w:t xml:space="preserve"> prestată</w:t>
      </w:r>
      <w:r w:rsidRPr="002F1798">
        <w:rPr>
          <w:rStyle w:val="salnbdy"/>
          <w:rFonts w:ascii="Bookman Old Style" w:eastAsia="Times New Roman" w:hAnsi="Bookman Old Style"/>
          <w:color w:val="auto"/>
          <w:sz w:val="24"/>
          <w:szCs w:val="24"/>
        </w:rPr>
        <w:t>.</w:t>
      </w:r>
    </w:p>
    <w:p w14:paraId="27E299DC" w14:textId="11216523"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 xml:space="preserve">Operatorul are obligaţia să permită </w:t>
      </w:r>
      <w:bookmarkStart w:id="1" w:name="_Hlk202965217"/>
      <w:r w:rsidR="00E47D10" w:rsidRPr="002F1798">
        <w:rPr>
          <w:rStyle w:val="slitbdy"/>
          <w:rFonts w:ascii="Bookman Old Style" w:eastAsia="Times New Roman" w:hAnsi="Bookman Old Style"/>
          <w:color w:val="auto"/>
          <w:sz w:val="24"/>
          <w:szCs w:val="24"/>
        </w:rPr>
        <w:t>autorităţilor administraţiei publice locale</w:t>
      </w:r>
      <w:bookmarkEnd w:id="1"/>
      <w:r w:rsidRPr="002F1798">
        <w:rPr>
          <w:rStyle w:val="salnbdy"/>
          <w:rFonts w:ascii="Bookman Old Style" w:eastAsia="Times New Roman" w:hAnsi="Bookman Old Style"/>
          <w:color w:val="auto"/>
          <w:sz w:val="24"/>
          <w:szCs w:val="24"/>
        </w:rPr>
        <w:t xml:space="preserve"> să inspecteze toate instalaţiile, echipamentele şi vehiculele utilizate la prestarea activităţii de salubrizare.</w:t>
      </w:r>
    </w:p>
    <w:p w14:paraId="06A0A776"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51</w:t>
      </w:r>
    </w:p>
    <w:p w14:paraId="5C450CAB" w14:textId="3A1375BE"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lastRenderedPageBreak/>
        <w:t>(1)</w:t>
      </w:r>
      <w:r w:rsidR="001D4182" w:rsidRPr="002F1798">
        <w:rPr>
          <w:rStyle w:val="slitbdy"/>
          <w:rFonts w:ascii="Bookman Old Style" w:eastAsia="Times New Roman" w:hAnsi="Bookman Old Style"/>
          <w:color w:val="auto"/>
          <w:sz w:val="24"/>
          <w:szCs w:val="24"/>
        </w:rPr>
        <w:t xml:space="preserve"> Autorităţile administraţiei publice locale</w:t>
      </w:r>
      <w:r w:rsidRPr="002F1798">
        <w:rPr>
          <w:rStyle w:val="salnbdy"/>
          <w:rFonts w:ascii="Bookman Old Style" w:eastAsia="Times New Roman" w:hAnsi="Bookman Old Style"/>
          <w:color w:val="auto"/>
          <w:sz w:val="24"/>
          <w:szCs w:val="24"/>
        </w:rPr>
        <w:t xml:space="preserve"> v</w:t>
      </w:r>
      <w:r w:rsidR="001D4182" w:rsidRPr="002F1798">
        <w:rPr>
          <w:rStyle w:val="salnbdy"/>
          <w:rFonts w:ascii="Bookman Old Style" w:eastAsia="Times New Roman" w:hAnsi="Bookman Old Style"/>
          <w:color w:val="auto"/>
          <w:sz w:val="24"/>
          <w:szCs w:val="24"/>
        </w:rPr>
        <w:t>or</w:t>
      </w:r>
      <w:r w:rsidRPr="002F1798">
        <w:rPr>
          <w:rStyle w:val="salnbdy"/>
          <w:rFonts w:ascii="Bookman Old Style" w:eastAsia="Times New Roman" w:hAnsi="Bookman Old Style"/>
          <w:color w:val="auto"/>
          <w:sz w:val="24"/>
          <w:szCs w:val="24"/>
        </w:rPr>
        <w:t xml:space="preserve"> fi informat</w:t>
      </w:r>
      <w:r w:rsidR="001D4182" w:rsidRPr="002F1798">
        <w:rPr>
          <w:rStyle w:val="salnbdy"/>
          <w:rFonts w:ascii="Bookman Old Style" w:eastAsia="Times New Roman" w:hAnsi="Bookman Old Style"/>
          <w:color w:val="auto"/>
          <w:sz w:val="24"/>
          <w:szCs w:val="24"/>
        </w:rPr>
        <w:t>e</w:t>
      </w:r>
      <w:r w:rsidRPr="002F1798">
        <w:rPr>
          <w:rStyle w:val="salnbdy"/>
          <w:rFonts w:ascii="Bookman Old Style" w:eastAsia="Times New Roman" w:hAnsi="Bookman Old Style"/>
          <w:color w:val="auto"/>
          <w:sz w:val="24"/>
          <w:szCs w:val="24"/>
        </w:rPr>
        <w:t xml:space="preserve"> de către operator despre orice inspecţie/control programată/programat de alte autorităţi şi va putea participa la acestea.</w:t>
      </w:r>
    </w:p>
    <w:p w14:paraId="6003DBCE" w14:textId="6303BD6E"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001D4182" w:rsidRPr="002F1798">
        <w:rPr>
          <w:rStyle w:val="slitbdy"/>
          <w:rFonts w:ascii="Bookman Old Style" w:eastAsia="Times New Roman" w:hAnsi="Bookman Old Style"/>
          <w:color w:val="auto"/>
          <w:sz w:val="24"/>
          <w:szCs w:val="24"/>
        </w:rPr>
        <w:t xml:space="preserve"> Aautorităţile administraţiei publice locale</w:t>
      </w:r>
      <w:r w:rsidRPr="002F1798">
        <w:rPr>
          <w:rStyle w:val="salnbdy"/>
          <w:rFonts w:ascii="Bookman Old Style" w:eastAsia="Times New Roman" w:hAnsi="Bookman Old Style"/>
          <w:color w:val="auto"/>
          <w:sz w:val="24"/>
          <w:szCs w:val="24"/>
        </w:rPr>
        <w:t xml:space="preserve"> are dreptul să organizeze şedinţele de management al serviciilor cu participarea operatorului şi, dacă este cazul, a altor operatori care prestează activităţi pe fluxul deşeurilor.</w:t>
      </w:r>
    </w:p>
    <w:p w14:paraId="0F1445F4" w14:textId="77777777" w:rsidR="00AC55F7" w:rsidRPr="002F1798" w:rsidRDefault="00AC55F7" w:rsidP="00951710">
      <w:pPr>
        <w:pStyle w:val="ssecttl"/>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Secţiunea a 9-a</w:t>
      </w:r>
    </w:p>
    <w:p w14:paraId="17CC6C7F" w14:textId="77777777" w:rsidR="00AC55F7" w:rsidRPr="002F1798" w:rsidRDefault="00AC55F7" w:rsidP="00951710">
      <w:pPr>
        <w:pStyle w:val="ssecden"/>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Securitatea obiectivelor şi instalaţiilor</w:t>
      </w:r>
    </w:p>
    <w:p w14:paraId="186B0939"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52</w:t>
      </w:r>
    </w:p>
    <w:p w14:paraId="5D4D9550" w14:textId="519DFB15"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Intrarea în obiectivele administrate de operator este controlată şi limitată de către acesta la persoanele autorizate să intre în incintă pentru motive asociate cu operarea, întreţinerea, controlul şi monitorizarea activităţilor. Alte persoane, cum ar fi vizitatori sau grupuri organizate în scopuri educative, vor fi admise doar cu acceptul operatorului şi informarea </w:t>
      </w:r>
      <w:r w:rsidR="00733F2E" w:rsidRPr="002F1798">
        <w:rPr>
          <w:rStyle w:val="slitbdy"/>
          <w:rFonts w:ascii="Bookman Old Style" w:eastAsia="Times New Roman" w:hAnsi="Bookman Old Style"/>
          <w:color w:val="auto"/>
          <w:sz w:val="24"/>
          <w:szCs w:val="24"/>
        </w:rPr>
        <w:t>autorităţilor administraţiei publice locale</w:t>
      </w:r>
      <w:r w:rsidRPr="002F1798">
        <w:rPr>
          <w:rStyle w:val="salnbdy"/>
          <w:rFonts w:ascii="Bookman Old Style" w:eastAsia="Times New Roman" w:hAnsi="Bookman Old Style"/>
          <w:color w:val="auto"/>
          <w:sz w:val="24"/>
          <w:szCs w:val="24"/>
        </w:rPr>
        <w:t>.</w:t>
      </w:r>
    </w:p>
    <w:p w14:paraId="04661474" w14:textId="4DD38FBD"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 xml:space="preserve">Regulile privind accesul la obiective se stabilesc de către operator şi se comunică </w:t>
      </w:r>
      <w:r w:rsidR="00733F2E" w:rsidRPr="002F1798">
        <w:rPr>
          <w:rStyle w:val="slitbdy"/>
          <w:rFonts w:ascii="Bookman Old Style" w:eastAsia="Times New Roman" w:hAnsi="Bookman Old Style"/>
          <w:color w:val="auto"/>
          <w:sz w:val="24"/>
          <w:szCs w:val="24"/>
        </w:rPr>
        <w:t>autorităţilor administraţiei publice locale</w:t>
      </w:r>
      <w:r w:rsidRPr="002F1798">
        <w:rPr>
          <w:rStyle w:val="salnbdy"/>
          <w:rFonts w:ascii="Bookman Old Style" w:eastAsia="Times New Roman" w:hAnsi="Bookman Old Style"/>
          <w:color w:val="auto"/>
          <w:sz w:val="24"/>
          <w:szCs w:val="24"/>
        </w:rPr>
        <w:t>.</w:t>
      </w:r>
    </w:p>
    <w:p w14:paraId="5B2B5951"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53</w:t>
      </w:r>
    </w:p>
    <w:p w14:paraId="290E5497"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este pe deplin responsabil cu asigurarea pazei şi a integrităţii protecţiei perimetrale pentru toate obiectivele.</w:t>
      </w:r>
    </w:p>
    <w:p w14:paraId="25CFE85E"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54</w:t>
      </w:r>
    </w:p>
    <w:p w14:paraId="34122AE0" w14:textId="5A56C95D"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 xml:space="preserve">Orice incident neobişnuit privind securitatea este notificat autorităţilor competente de ordine publică şi înregistrat în baza de date a operatorului. Operatorul raportează </w:t>
      </w:r>
      <w:r w:rsidR="00733F2E" w:rsidRPr="002F1798">
        <w:rPr>
          <w:rStyle w:val="slitbdy"/>
          <w:rFonts w:ascii="Bookman Old Style" w:eastAsia="Times New Roman" w:hAnsi="Bookman Old Style"/>
          <w:color w:val="auto"/>
          <w:sz w:val="24"/>
          <w:szCs w:val="24"/>
        </w:rPr>
        <w:t>autorităţilor administraţiei publice locale</w:t>
      </w:r>
      <w:r w:rsidRPr="002F1798">
        <w:rPr>
          <w:rFonts w:ascii="Bookman Old Style" w:hAnsi="Bookman Old Style"/>
          <w:shd w:val="clear" w:color="auto" w:fill="FFFFFF"/>
        </w:rPr>
        <w:t xml:space="preserve"> orice incident semnificativ legat de pătrunderi, stricăciuni sau pierderi. Operatorul şi </w:t>
      </w:r>
      <w:r w:rsidR="00733F2E" w:rsidRPr="002F1798">
        <w:rPr>
          <w:rStyle w:val="slitbdy"/>
          <w:rFonts w:ascii="Bookman Old Style" w:eastAsia="Times New Roman" w:hAnsi="Bookman Old Style"/>
          <w:color w:val="auto"/>
          <w:sz w:val="24"/>
          <w:szCs w:val="24"/>
        </w:rPr>
        <w:t>autorităţile administraţiei publice locale</w:t>
      </w:r>
      <w:r w:rsidRPr="002F1798">
        <w:rPr>
          <w:rFonts w:ascii="Bookman Old Style" w:hAnsi="Bookman Old Style"/>
          <w:shd w:val="clear" w:color="auto" w:fill="FFFFFF"/>
        </w:rPr>
        <w:t xml:space="preserve"> analizează orice astfel de incident şi evaluează caracterul adecvat al măsurilor de securitate ce trebuie luate pentru evitarea apariţiei unor evenimente asemănătoare pe viitor.</w:t>
      </w:r>
    </w:p>
    <w:p w14:paraId="3803AD37"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55</w:t>
      </w:r>
    </w:p>
    <w:p w14:paraId="0018E8A8"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are obligaţia să implementeze un plan de intervenţii în caz de evenimente neprevăzute şi să instruiască personalul pentru a fi pregătit să intervină în cazul situaţiilor de urgenţă, cum ar fi incendii, fum şi scurgeri de materiale periculoase.</w:t>
      </w:r>
    </w:p>
    <w:p w14:paraId="56A2280E" w14:textId="77777777" w:rsidR="00AC55F7" w:rsidRPr="002F1798" w:rsidRDefault="00AC55F7" w:rsidP="00951710">
      <w:pPr>
        <w:pStyle w:val="ssecttl"/>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Secţiunea a 10-a</w:t>
      </w:r>
    </w:p>
    <w:p w14:paraId="25E795AD" w14:textId="4E77E10E" w:rsidR="00AC55F7" w:rsidRPr="002F1798" w:rsidRDefault="00AC55F7" w:rsidP="00951710">
      <w:pPr>
        <w:pStyle w:val="ssecden"/>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 xml:space="preserve">Amenajarea bazei de lucru </w:t>
      </w:r>
    </w:p>
    <w:p w14:paraId="4065E73D"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56</w:t>
      </w:r>
    </w:p>
    <w:p w14:paraId="2064DD63" w14:textId="09F45460"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lastRenderedPageBreak/>
        <w:t xml:space="preserve">Operatorul are obligaţia de a amenaja şi autoriza cel puţin o bază de lucru operaţională, al cărei amplasament să fie situat în zona </w:t>
      </w:r>
      <w:r w:rsidR="00733F2E" w:rsidRPr="002F1798">
        <w:rPr>
          <w:rFonts w:ascii="Bookman Old Style" w:hAnsi="Bookman Old Style"/>
          <w:shd w:val="clear" w:color="auto" w:fill="FFFFFF"/>
        </w:rPr>
        <w:t xml:space="preserve">unitaţii administrativ teritoriale </w:t>
      </w:r>
      <w:r w:rsidR="00504A55" w:rsidRPr="002F1798">
        <w:rPr>
          <w:rFonts w:ascii="Bookman Old Style" w:hAnsi="Bookman Old Style"/>
          <w:shd w:val="clear" w:color="auto" w:fill="FFFFFF"/>
        </w:rPr>
        <w:t>PÂRSCOV</w:t>
      </w:r>
      <w:r w:rsidR="00733F2E" w:rsidRPr="002F1798">
        <w:rPr>
          <w:rFonts w:ascii="Bookman Old Style" w:hAnsi="Bookman Old Style"/>
          <w:shd w:val="clear" w:color="auto" w:fill="FFFFFF"/>
        </w:rPr>
        <w:t xml:space="preserve"> judeţul Buzău.</w:t>
      </w:r>
    </w:p>
    <w:p w14:paraId="588DEAB7"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57</w:t>
      </w:r>
    </w:p>
    <w:p w14:paraId="577260D2" w14:textId="77777777" w:rsidR="00AC55F7" w:rsidRPr="002F1798" w:rsidRDefault="00AC55F7" w:rsidP="00951710">
      <w:pPr>
        <w:pStyle w:val="sartden"/>
        <w:spacing w:line="360" w:lineRule="auto"/>
        <w:ind w:left="225"/>
        <w:jc w:val="both"/>
        <w:rPr>
          <w:rStyle w:val="spar3"/>
          <w:rFonts w:ascii="Bookman Old Style" w:hAnsi="Bookman Old Style"/>
          <w:b w:val="0"/>
          <w:bCs w:val="0"/>
          <w:color w:val="auto"/>
          <w:sz w:val="24"/>
          <w:szCs w:val="24"/>
        </w:rPr>
      </w:pPr>
      <w:r w:rsidRPr="002F1798">
        <w:rPr>
          <w:rStyle w:val="spar3"/>
          <w:rFonts w:ascii="Bookman Old Style" w:hAnsi="Bookman Old Style"/>
          <w:b w:val="0"/>
          <w:bCs w:val="0"/>
          <w:color w:val="auto"/>
          <w:sz w:val="24"/>
          <w:szCs w:val="24"/>
          <w:specVanish w:val="0"/>
        </w:rPr>
        <w:t>Baza de lucru operaţională trebuie să fie organizată încât să asigure:</w:t>
      </w:r>
    </w:p>
    <w:p w14:paraId="59F9392C" w14:textId="77777777" w:rsidR="00AC55F7" w:rsidRPr="002F1798" w:rsidRDefault="00AC55F7" w:rsidP="00951710">
      <w:pPr>
        <w:autoSpaceDE/>
        <w:spacing w:line="360" w:lineRule="auto"/>
        <w:ind w:left="225"/>
        <w:jc w:val="both"/>
        <w:rPr>
          <w:rFonts w:ascii="Bookman Old Style" w:eastAsia="Times New Roman" w:hAnsi="Bookman Old Style"/>
          <w:sz w:val="24"/>
          <w:szCs w:val="24"/>
        </w:rPr>
      </w:pPr>
      <w:r w:rsidRPr="002F1798">
        <w:rPr>
          <w:rStyle w:val="slitttl1"/>
          <w:rFonts w:ascii="Bookman Old Style" w:eastAsia="Times New Roman" w:hAnsi="Bookman Old Style"/>
          <w:color w:val="auto"/>
          <w:sz w:val="24"/>
          <w:szCs w:val="24"/>
          <w:specVanish w:val="0"/>
        </w:rPr>
        <w:t>a)</w:t>
      </w:r>
      <w:r w:rsidRPr="002F1798">
        <w:rPr>
          <w:rStyle w:val="slitbdy"/>
          <w:rFonts w:ascii="Bookman Old Style" w:eastAsia="Times New Roman" w:hAnsi="Bookman Old Style"/>
          <w:color w:val="auto"/>
          <w:sz w:val="24"/>
          <w:szCs w:val="24"/>
        </w:rPr>
        <w:t>stocarea temporară a deşeurilor colectate aferente unor fracţii/ categorii speciale de deşeuri, precum deşeuri textile, deşeuri periculoase menajere, deşeuri voluminoase şi deşeuri din construcţii rezultate din activităţi de reamenajare şi reabilitare interioară şi/sau exterioară a locuinţelor, inclusiv deşeuri abandonate, după caz;</w:t>
      </w:r>
    </w:p>
    <w:p w14:paraId="49132181" w14:textId="59EE7E33"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b)</w:t>
      </w:r>
      <w:r w:rsidRPr="002F1798">
        <w:rPr>
          <w:rStyle w:val="slitbdy"/>
          <w:rFonts w:ascii="Bookman Old Style" w:eastAsia="Times New Roman" w:hAnsi="Bookman Old Style"/>
          <w:color w:val="auto"/>
          <w:sz w:val="24"/>
          <w:szCs w:val="24"/>
        </w:rPr>
        <w:t>gararea în condiţii optime a maşinilor/echipamentelor cu care operatorul prestează activit</w:t>
      </w:r>
      <w:r w:rsidR="00733F2E" w:rsidRPr="002F1798">
        <w:rPr>
          <w:rStyle w:val="slitbdy"/>
          <w:rFonts w:ascii="Bookman Old Style" w:eastAsia="Times New Roman" w:hAnsi="Bookman Old Style"/>
          <w:color w:val="auto"/>
          <w:sz w:val="24"/>
          <w:szCs w:val="24"/>
        </w:rPr>
        <w:t xml:space="preserve">atea colectarea separată şi transportul separat al deşeurilor menajere şi al deşeurilor similare provenind din activităţi comerciale din industrie şi instituţii, inclusiv fracţii colectate separat </w:t>
      </w:r>
      <w:r w:rsidRPr="002F1798">
        <w:rPr>
          <w:rStyle w:val="slitbdy"/>
          <w:rFonts w:ascii="Bookman Old Style" w:eastAsia="Times New Roman" w:hAnsi="Bookman Old Style"/>
          <w:color w:val="auto"/>
          <w:sz w:val="24"/>
          <w:szCs w:val="24"/>
        </w:rPr>
        <w:t>conform contractului semnat între părţi, în vederea asigurării disponibilităţii imediate a acestora;</w:t>
      </w:r>
    </w:p>
    <w:p w14:paraId="7DF92781" w14:textId="0D40D150"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c)</w:t>
      </w:r>
      <w:r w:rsidRPr="002F1798">
        <w:rPr>
          <w:rStyle w:val="slitbdy"/>
          <w:rFonts w:ascii="Bookman Old Style" w:eastAsia="Times New Roman" w:hAnsi="Bookman Old Style"/>
          <w:color w:val="auto"/>
          <w:sz w:val="24"/>
          <w:szCs w:val="24"/>
        </w:rPr>
        <w:t xml:space="preserve">desfăşurarea în bune condiţii a operaţiilor de întreţinere a maşinilor şi echipamentelor, astfel încât acestea să fie disponibile şi utilizabile la întreaga capacitate pe toată durata </w:t>
      </w:r>
      <w:r w:rsidR="00733F2E" w:rsidRPr="002F1798">
        <w:rPr>
          <w:rStyle w:val="slitbdy"/>
          <w:rFonts w:ascii="Bookman Old Style" w:eastAsia="Times New Roman" w:hAnsi="Bookman Old Style"/>
          <w:color w:val="auto"/>
          <w:sz w:val="24"/>
          <w:szCs w:val="24"/>
        </w:rPr>
        <w:t>hotărârii de dare în admnistrare</w:t>
      </w:r>
      <w:r w:rsidRPr="002F1798">
        <w:rPr>
          <w:rStyle w:val="slitbdy"/>
          <w:rFonts w:ascii="Bookman Old Style" w:eastAsia="Times New Roman" w:hAnsi="Bookman Old Style"/>
          <w:color w:val="auto"/>
          <w:sz w:val="24"/>
          <w:szCs w:val="24"/>
        </w:rPr>
        <w:t>.</w:t>
      </w:r>
    </w:p>
    <w:p w14:paraId="5A6D714E"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58</w:t>
      </w:r>
    </w:p>
    <w:p w14:paraId="33A0977A" w14:textId="1FE08D45"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 xml:space="preserve">Baza de lucru dată în administrare de către </w:t>
      </w:r>
      <w:r w:rsidR="00733F2E" w:rsidRPr="002F1798">
        <w:rPr>
          <w:rStyle w:val="slitbdy"/>
          <w:rFonts w:ascii="Bookman Old Style" w:eastAsia="Times New Roman" w:hAnsi="Bookman Old Style"/>
          <w:color w:val="auto"/>
          <w:sz w:val="24"/>
          <w:szCs w:val="24"/>
        </w:rPr>
        <w:t>autorităţile administraţiei publice locale</w:t>
      </w:r>
      <w:r w:rsidRPr="002F1798">
        <w:rPr>
          <w:rFonts w:ascii="Bookman Old Style" w:hAnsi="Bookman Old Style"/>
          <w:shd w:val="clear" w:color="auto" w:fill="FFFFFF"/>
        </w:rPr>
        <w:t xml:space="preserve"> nu poate fi sub nicio formă utilizată pentru desfăşurarea de activităţi care nu fac obiectul hotărârii de dare în administrare.</w:t>
      </w:r>
    </w:p>
    <w:p w14:paraId="32DFEA81" w14:textId="77777777" w:rsidR="00AC55F7" w:rsidRPr="002F1798" w:rsidRDefault="00AC55F7" w:rsidP="00951710">
      <w:pPr>
        <w:pStyle w:val="ssecttl"/>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Secţiunea a 11-a</w:t>
      </w:r>
    </w:p>
    <w:p w14:paraId="53341FC5" w14:textId="77777777" w:rsidR="00AC55F7" w:rsidRPr="002F1798" w:rsidRDefault="00AC55F7" w:rsidP="00951710">
      <w:pPr>
        <w:pStyle w:val="ssecden"/>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Sistemul informatic şi baza de date a operaţiunilor</w:t>
      </w:r>
    </w:p>
    <w:p w14:paraId="11B3984B"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59</w:t>
      </w:r>
    </w:p>
    <w:p w14:paraId="31E632EA" w14:textId="77777777" w:rsidR="00AC55F7" w:rsidRPr="002F1798" w:rsidRDefault="00AC55F7" w:rsidP="00951710">
      <w:pPr>
        <w:autoSpaceDE/>
        <w:spacing w:line="360" w:lineRule="auto"/>
        <w:ind w:left="142"/>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Operatorul are obligaţia să implementeze un sistem informatic şi o bază electronică de date a operaţiunilor desfăşurate, unde vor fi înregistrate, stocate şi procesate toate datele legate de activitatea acestuia.</w:t>
      </w:r>
    </w:p>
    <w:p w14:paraId="673C014A" w14:textId="77777777" w:rsidR="00AC55F7" w:rsidRPr="002F1798" w:rsidRDefault="00AC55F7" w:rsidP="00951710">
      <w:pPr>
        <w:autoSpaceDE/>
        <w:spacing w:line="360" w:lineRule="auto"/>
        <w:ind w:left="142"/>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Sistemul informatic trebuie să poată genera rapoarte zilnice, lunare, trimestriale şi anuale prin agregarea şi procesarea numărului mare de înregistrări primite zilnic pentru fiecare activitate a serviciului/obiectiv în parte şi per total.</w:t>
      </w:r>
    </w:p>
    <w:p w14:paraId="1C822ACB"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60</w:t>
      </w:r>
    </w:p>
    <w:p w14:paraId="48B066EB"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este liber să aleagă soluţiile hardware şi software de realizare a sistemului informatic, ţinând seama de cerinţele minime privind raportarea.</w:t>
      </w:r>
    </w:p>
    <w:p w14:paraId="32690F8D"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61</w:t>
      </w:r>
    </w:p>
    <w:p w14:paraId="03866752" w14:textId="58C17859"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lastRenderedPageBreak/>
        <w:t>Operatorul actualizează zilnic baza de date cu cantităţile de deşeuri aferente activităţi</w:t>
      </w:r>
      <w:r w:rsidR="001654C9" w:rsidRPr="002F1798">
        <w:rPr>
          <w:rFonts w:ascii="Bookman Old Style" w:hAnsi="Bookman Old Style"/>
          <w:shd w:val="clear" w:color="auto" w:fill="FFFFFF"/>
        </w:rPr>
        <w:t>i</w:t>
      </w:r>
      <w:r w:rsidRPr="002F1798">
        <w:rPr>
          <w:rFonts w:ascii="Bookman Old Style" w:hAnsi="Bookman Old Style"/>
          <w:shd w:val="clear" w:color="auto" w:fill="FFFFFF"/>
        </w:rPr>
        <w:t xml:space="preserve"> desfăşurate</w:t>
      </w:r>
      <w:r w:rsidR="00E452A2" w:rsidRPr="002F1798">
        <w:rPr>
          <w:rFonts w:ascii="Bookman Old Style" w:hAnsi="Bookman Old Style"/>
          <w:shd w:val="clear" w:color="auto" w:fill="FFFFFF"/>
        </w:rPr>
        <w:t xml:space="preserve"> pe raza administrativ teritoriala a comunei </w:t>
      </w:r>
      <w:r w:rsidR="00504A55" w:rsidRPr="002F1798">
        <w:rPr>
          <w:rFonts w:ascii="Bookman Old Style" w:hAnsi="Bookman Old Style"/>
          <w:shd w:val="clear" w:color="auto" w:fill="FFFFFF"/>
        </w:rPr>
        <w:t>PÂRSCOV</w:t>
      </w:r>
      <w:r w:rsidR="00E452A2" w:rsidRPr="002F1798">
        <w:rPr>
          <w:rFonts w:ascii="Bookman Old Style" w:hAnsi="Bookman Old Style"/>
          <w:shd w:val="clear" w:color="auto" w:fill="FFFFFF"/>
        </w:rPr>
        <w:t>, judeţul Buzău.</w:t>
      </w:r>
    </w:p>
    <w:p w14:paraId="5636791F"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62</w:t>
      </w:r>
    </w:p>
    <w:p w14:paraId="02D18D48" w14:textId="1231BE47" w:rsidR="00AC55F7" w:rsidRPr="002F1798" w:rsidRDefault="00AC55F7" w:rsidP="00951710">
      <w:pPr>
        <w:autoSpaceDE/>
        <w:spacing w:line="360" w:lineRule="auto"/>
        <w:ind w:left="142"/>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La cererea </w:t>
      </w:r>
      <w:r w:rsidR="00CE7E8F" w:rsidRPr="002F1798">
        <w:rPr>
          <w:rStyle w:val="slitbdy"/>
          <w:rFonts w:ascii="Bookman Old Style" w:eastAsia="Times New Roman" w:hAnsi="Bookman Old Style"/>
          <w:color w:val="auto"/>
          <w:sz w:val="24"/>
          <w:szCs w:val="24"/>
        </w:rPr>
        <w:t>autorităţilor administraţiei publice locale</w:t>
      </w:r>
      <w:r w:rsidRPr="002F1798">
        <w:rPr>
          <w:rStyle w:val="salnbdy"/>
          <w:rFonts w:ascii="Bookman Old Style" w:eastAsia="Times New Roman" w:hAnsi="Bookman Old Style"/>
          <w:color w:val="auto"/>
          <w:sz w:val="24"/>
          <w:szCs w:val="24"/>
        </w:rPr>
        <w:t>, operatorul va prezenta un raport privind serviciile similare prestate către alţi operatori cu care se află în raporturi contractuale.</w:t>
      </w:r>
    </w:p>
    <w:p w14:paraId="3C25AFAA" w14:textId="77777777" w:rsidR="00AC55F7" w:rsidRPr="002F1798" w:rsidRDefault="00AC55F7" w:rsidP="00951710">
      <w:pPr>
        <w:autoSpaceDE/>
        <w:spacing w:line="360" w:lineRule="auto"/>
        <w:ind w:left="142"/>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Raportul va cuprinde pentru fiecare contract în parte cantitatea de deşeuri colectată/acceptată şi contravaloarea serviciilor prestate.</w:t>
      </w:r>
    </w:p>
    <w:p w14:paraId="0CD0E28E" w14:textId="77777777" w:rsidR="00AC55F7" w:rsidRPr="002F1798" w:rsidRDefault="00AC55F7" w:rsidP="00951710">
      <w:pPr>
        <w:pStyle w:val="scapttl"/>
        <w:spacing w:line="360" w:lineRule="auto"/>
        <w:rPr>
          <w:rFonts w:ascii="Bookman Old Style" w:hAnsi="Bookman Old Style"/>
          <w:color w:val="auto"/>
        </w:rPr>
      </w:pPr>
      <w:r w:rsidRPr="002F1798">
        <w:rPr>
          <w:rFonts w:ascii="Bookman Old Style" w:hAnsi="Bookman Old Style"/>
          <w:color w:val="auto"/>
        </w:rPr>
        <w:t>Capitolul IV</w:t>
      </w:r>
    </w:p>
    <w:p w14:paraId="44902B3E" w14:textId="77777777" w:rsidR="00AC55F7" w:rsidRPr="002F1798" w:rsidRDefault="00AC55F7" w:rsidP="00951710">
      <w:pPr>
        <w:pStyle w:val="scapden"/>
        <w:spacing w:line="360" w:lineRule="auto"/>
        <w:rPr>
          <w:rFonts w:ascii="Bookman Old Style" w:hAnsi="Bookman Old Style"/>
          <w:color w:val="auto"/>
        </w:rPr>
      </w:pPr>
      <w:r w:rsidRPr="002F1798">
        <w:rPr>
          <w:rFonts w:ascii="Bookman Old Style" w:hAnsi="Bookman Old Style"/>
          <w:color w:val="auto"/>
        </w:rPr>
        <w:t>Colectarea separată şi transportul separat al deşeurilor municipale şi al deşeurilor generate ocazional</w:t>
      </w:r>
    </w:p>
    <w:p w14:paraId="69D7B234" w14:textId="77777777" w:rsidR="00AC55F7" w:rsidRPr="002F1798" w:rsidRDefault="00AC55F7" w:rsidP="00951710">
      <w:pPr>
        <w:pStyle w:val="ssecttl"/>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Secţiunea 1</w:t>
      </w:r>
    </w:p>
    <w:p w14:paraId="12DC5613" w14:textId="77777777" w:rsidR="00AC55F7" w:rsidRPr="002F1798" w:rsidRDefault="00AC55F7" w:rsidP="00951710">
      <w:pPr>
        <w:pStyle w:val="ssecden"/>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Colectarea separată şi transportul separat al deşeurilor menajere şi al deşeurilor similare provenind din activităţi comerciale din industrie şi instituţii, inclusiv fracţii colectate separat</w:t>
      </w:r>
    </w:p>
    <w:p w14:paraId="29DEE0EF"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63</w:t>
      </w:r>
    </w:p>
    <w:p w14:paraId="6667F5FB" w14:textId="6618FBED"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Operatorul are obligaţia de a presta activitatea de colectarea separată şi transportul separat al deşeurilor menajere şi al deşeurilor similare provenind din activităţi comerciale din industrie şi instituţii, inclusiv fracţii colectate separat, în condiţiile legii, pentru toţi utilizatorii casnici şi utilizatorii non-casnici din unitatea</w:t>
      </w:r>
      <w:r w:rsidR="00301892" w:rsidRPr="002F1798">
        <w:rPr>
          <w:rFonts w:ascii="Bookman Old Style" w:hAnsi="Bookman Old Style"/>
          <w:shd w:val="clear" w:color="auto" w:fill="FFFFFF"/>
        </w:rPr>
        <w:t xml:space="preserve"> </w:t>
      </w:r>
      <w:r w:rsidRPr="002F1798">
        <w:rPr>
          <w:rFonts w:ascii="Bookman Old Style" w:hAnsi="Bookman Old Style"/>
          <w:shd w:val="clear" w:color="auto" w:fill="FFFFFF"/>
        </w:rPr>
        <w:t>administrativ-teritorială</w:t>
      </w:r>
      <w:r w:rsidR="00301892" w:rsidRPr="002F1798">
        <w:rPr>
          <w:rFonts w:ascii="Bookman Old Style" w:hAnsi="Bookman Old Style"/>
          <w:shd w:val="clear" w:color="auto" w:fill="FFFFFF"/>
        </w:rPr>
        <w:t xml:space="preserve"> comuna </w:t>
      </w:r>
      <w:r w:rsidR="00504A55" w:rsidRPr="002F1798">
        <w:rPr>
          <w:rFonts w:ascii="Bookman Old Style" w:hAnsi="Bookman Old Style"/>
          <w:shd w:val="clear" w:color="auto" w:fill="FFFFFF"/>
        </w:rPr>
        <w:t>PÂRSCOV</w:t>
      </w:r>
      <w:r w:rsidR="00301892" w:rsidRPr="002F1798">
        <w:rPr>
          <w:rFonts w:ascii="Bookman Old Style" w:hAnsi="Bookman Old Style"/>
          <w:shd w:val="clear" w:color="auto" w:fill="FFFFFF"/>
        </w:rPr>
        <w:t>, judeţul Buzău.</w:t>
      </w:r>
    </w:p>
    <w:p w14:paraId="70504486"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64</w:t>
      </w:r>
    </w:p>
    <w:p w14:paraId="5261C8F5" w14:textId="7D7CAFB0"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 xml:space="preserve">Operatorul va asigura continuitatea colectării deşeurilor municipale, inclusiv în zilele de sâmbătă, duminică şi sărbători legale, cu frecvenţa stabilită de către </w:t>
      </w:r>
      <w:r w:rsidR="00301892" w:rsidRPr="002F1798">
        <w:rPr>
          <w:rStyle w:val="slitbdy"/>
          <w:rFonts w:ascii="Bookman Old Style" w:eastAsia="Times New Roman" w:hAnsi="Bookman Old Style"/>
          <w:color w:val="auto"/>
          <w:sz w:val="24"/>
          <w:szCs w:val="24"/>
        </w:rPr>
        <w:t>autorităţile administraţiei publice locale</w:t>
      </w:r>
      <w:r w:rsidRPr="002F1798">
        <w:rPr>
          <w:rFonts w:ascii="Bookman Old Style" w:hAnsi="Bookman Old Style"/>
          <w:shd w:val="clear" w:color="auto" w:fill="FFFFFF"/>
        </w:rPr>
        <w:t>, prin prezentul caiet de sarcini.</w:t>
      </w:r>
    </w:p>
    <w:p w14:paraId="0C6737A6"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65</w:t>
      </w:r>
    </w:p>
    <w:p w14:paraId="6ECE8A35"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Deşeurile menajere colectate de la utilizatorii casnici, persoane fizice şi asociaţii de proprietari/locatari, sunt deşeuri generate de către populaţie în urma activităţilor casnice desfăşurate în gospodăriile/locuinţele proprii.</w:t>
      </w:r>
    </w:p>
    <w:p w14:paraId="04990839" w14:textId="0EE6268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 xml:space="preserve">Operatorul are obligaţia să colecteze deşeurile menajere de la toţi utilizatorii casnici din </w:t>
      </w:r>
      <w:bookmarkStart w:id="2" w:name="_Hlk202966089"/>
      <w:r w:rsidRPr="002F1798">
        <w:rPr>
          <w:rStyle w:val="salnbdy"/>
          <w:rFonts w:ascii="Bookman Old Style" w:eastAsia="Times New Roman" w:hAnsi="Bookman Old Style"/>
          <w:color w:val="auto"/>
          <w:sz w:val="24"/>
          <w:szCs w:val="24"/>
        </w:rPr>
        <w:t xml:space="preserve">aria </w:t>
      </w:r>
      <w:r w:rsidR="00301892" w:rsidRPr="002F1798">
        <w:rPr>
          <w:rStyle w:val="salnbdy"/>
          <w:rFonts w:ascii="Bookman Old Style" w:eastAsia="Times New Roman" w:hAnsi="Bookman Old Style"/>
          <w:color w:val="auto"/>
          <w:sz w:val="24"/>
          <w:szCs w:val="24"/>
        </w:rPr>
        <w:t xml:space="preserve">unităţii administrativ teritoriale </w:t>
      </w:r>
      <w:r w:rsidR="00504A55" w:rsidRPr="002F1798">
        <w:rPr>
          <w:rStyle w:val="salnbdy"/>
          <w:rFonts w:ascii="Bookman Old Style" w:eastAsia="Times New Roman" w:hAnsi="Bookman Old Style"/>
          <w:color w:val="auto"/>
          <w:sz w:val="24"/>
          <w:szCs w:val="24"/>
        </w:rPr>
        <w:t>PÂRSCOV</w:t>
      </w:r>
      <w:r w:rsidR="00301892" w:rsidRPr="002F1798">
        <w:rPr>
          <w:rStyle w:val="salnbdy"/>
          <w:rFonts w:ascii="Bookman Old Style" w:eastAsia="Times New Roman" w:hAnsi="Bookman Old Style"/>
          <w:color w:val="auto"/>
          <w:sz w:val="24"/>
          <w:szCs w:val="24"/>
        </w:rPr>
        <w:t xml:space="preserve"> judeţul Buzău</w:t>
      </w:r>
      <w:bookmarkEnd w:id="2"/>
      <w:r w:rsidRPr="002F1798">
        <w:rPr>
          <w:rStyle w:val="salnbdy"/>
          <w:rFonts w:ascii="Bookman Old Style" w:eastAsia="Times New Roman" w:hAnsi="Bookman Old Style"/>
          <w:color w:val="auto"/>
          <w:sz w:val="24"/>
          <w:szCs w:val="24"/>
        </w:rPr>
        <w:t>.</w:t>
      </w:r>
    </w:p>
    <w:p w14:paraId="7DDD14A5"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 xml:space="preserve">Pentru cantităţile de deşeuri menajere colectate de la utilizatorii care beneficiază de serviciul de salubrizare fără contract încheiat cu operatorul, autoritatea administraţiei publice locale va plăti operatorului contravaloarea serviciului de salubrizare, pe baza taxei </w:t>
      </w:r>
      <w:r w:rsidRPr="002F1798">
        <w:rPr>
          <w:rStyle w:val="salnbdy"/>
          <w:rFonts w:ascii="Bookman Old Style" w:eastAsia="Times New Roman" w:hAnsi="Bookman Old Style"/>
          <w:color w:val="auto"/>
          <w:sz w:val="24"/>
          <w:szCs w:val="24"/>
        </w:rPr>
        <w:lastRenderedPageBreak/>
        <w:t>de salubrizare aprobată de către consiliul local în perioada de mobilizare, până la începerea prestării activităţii. Ajustarea ori modificarea ulterioară a taxei de salubrizare se face cu respectarea normelor metodologice elaborate şi aprobate de A.N.R.S.C..</w:t>
      </w:r>
    </w:p>
    <w:p w14:paraId="256E0903"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(4)</w:t>
      </w:r>
      <w:r w:rsidRPr="002F1798">
        <w:rPr>
          <w:rStyle w:val="salnbdy"/>
          <w:rFonts w:ascii="Bookman Old Style" w:eastAsia="Times New Roman" w:hAnsi="Bookman Old Style"/>
          <w:color w:val="auto"/>
          <w:sz w:val="24"/>
          <w:szCs w:val="24"/>
        </w:rPr>
        <w:t>Numărul de locuitori din aria de operare se stabileşte pe baza datelor de la ultimul recensământ al populaţiei, publicat pe site-ul Institutului Naţional de Statistică (rezultate definitive: caracteristici demografice - Tabel 1.03.2. POPULAŢIA REZIDENTĂ DUPĂ GRUPA DE VÂRSTĂ, PE JUDEŢE ŞI MUNICIPII, ORAŞE, COMUNE, LA 1 DECEMBRIE 2021), ajustat, pentru anii următori, cu un factor de ajustare, care reprezintă raportul dintre populaţia rezidentă la nivel de judeţ la data de 1 ianuarie a anului în curs/celui mai recent an şi populaţia rezidentă la data de 1 ianuarie la nivel de judeţ a anului următor recensământului (1 ianuarie 2022), calculat pentru mediul urban sau, după caz, rural, conform datelor publicate de Institutul Naţional de Statistică, în baza de date statistice TEMPO - A. 1.1. POPULAŢIA REZIDENTĂ, macheta POP105A - Populaţia rezidentă la 1 ianuarie pe grupe de vârstă şi vârste, sexe şi medii de rezidenţă, macroregiuni, regiuni de dezvoltare şi judeţe.</w:t>
      </w:r>
    </w:p>
    <w:p w14:paraId="095C705D"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66</w:t>
      </w:r>
    </w:p>
    <w:p w14:paraId="3A4F6312"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Deşeurile similare colectate de la persoanele juridice care din punct de vedere al naturii şi compoziţiei sunt asimilabile cu deşeurile menajere. Sunt excluse deşeurile provenite din producţie, din agricultură şi din activităţi forestiere.</w:t>
      </w:r>
    </w:p>
    <w:p w14:paraId="129887BA" w14:textId="334A07F8"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 xml:space="preserve">Operatorul are obligaţia să colecteze deşeurile similare de la toate persoanele juridice din </w:t>
      </w:r>
      <w:r w:rsidR="00090315" w:rsidRPr="002F1798">
        <w:rPr>
          <w:rStyle w:val="salnbdy"/>
          <w:rFonts w:ascii="Bookman Old Style" w:eastAsia="Times New Roman" w:hAnsi="Bookman Old Style"/>
          <w:color w:val="auto"/>
          <w:sz w:val="24"/>
          <w:szCs w:val="24"/>
        </w:rPr>
        <w:t xml:space="preserve">aria unităţii administrativ teritoriale </w:t>
      </w:r>
      <w:r w:rsidR="00504A55" w:rsidRPr="002F1798">
        <w:rPr>
          <w:rStyle w:val="salnbdy"/>
          <w:rFonts w:ascii="Bookman Old Style" w:eastAsia="Times New Roman" w:hAnsi="Bookman Old Style"/>
          <w:color w:val="auto"/>
          <w:sz w:val="24"/>
          <w:szCs w:val="24"/>
        </w:rPr>
        <w:t>PÂRSCOV</w:t>
      </w:r>
      <w:r w:rsidR="00090315" w:rsidRPr="002F1798">
        <w:rPr>
          <w:rStyle w:val="salnbdy"/>
          <w:rFonts w:ascii="Bookman Old Style" w:eastAsia="Times New Roman" w:hAnsi="Bookman Old Style"/>
          <w:color w:val="auto"/>
          <w:sz w:val="24"/>
          <w:szCs w:val="24"/>
        </w:rPr>
        <w:t xml:space="preserve"> judeţul Buzău</w:t>
      </w:r>
      <w:r w:rsidRPr="002F1798">
        <w:rPr>
          <w:rStyle w:val="salnbdy"/>
          <w:rFonts w:ascii="Bookman Old Style" w:eastAsia="Times New Roman" w:hAnsi="Bookman Old Style"/>
          <w:color w:val="auto"/>
          <w:sz w:val="24"/>
          <w:szCs w:val="24"/>
        </w:rPr>
        <w:t xml:space="preserve">, inclusiv de la toate filialele, sucursalele şi punctele de lucru ale operatorilor economici, precum şi de la toate sediile secundare ale instituţiilor publice, care îşi desfăşoară activitatea în </w:t>
      </w:r>
      <w:r w:rsidR="00090315" w:rsidRPr="002F1798">
        <w:rPr>
          <w:rStyle w:val="salnbdy"/>
          <w:rFonts w:ascii="Bookman Old Style" w:eastAsia="Times New Roman" w:hAnsi="Bookman Old Style"/>
          <w:color w:val="auto"/>
          <w:sz w:val="24"/>
          <w:szCs w:val="24"/>
        </w:rPr>
        <w:t xml:space="preserve">aria unităţii administrativ teritoriale </w:t>
      </w:r>
      <w:r w:rsidR="00504A55" w:rsidRPr="002F1798">
        <w:rPr>
          <w:rStyle w:val="salnbdy"/>
          <w:rFonts w:ascii="Bookman Old Style" w:eastAsia="Times New Roman" w:hAnsi="Bookman Old Style"/>
          <w:color w:val="auto"/>
          <w:sz w:val="24"/>
          <w:szCs w:val="24"/>
        </w:rPr>
        <w:t>PÂRSCOV</w:t>
      </w:r>
      <w:r w:rsidR="00090315" w:rsidRPr="002F1798">
        <w:rPr>
          <w:rStyle w:val="salnbdy"/>
          <w:rFonts w:ascii="Bookman Old Style" w:eastAsia="Times New Roman" w:hAnsi="Bookman Old Style"/>
          <w:color w:val="auto"/>
          <w:sz w:val="24"/>
          <w:szCs w:val="24"/>
        </w:rPr>
        <w:t xml:space="preserve"> judeţul Buzău</w:t>
      </w:r>
      <w:r w:rsidRPr="002F1798">
        <w:rPr>
          <w:rStyle w:val="salnbdy"/>
          <w:rFonts w:ascii="Bookman Old Style" w:eastAsia="Times New Roman" w:hAnsi="Bookman Old Style"/>
          <w:color w:val="auto"/>
          <w:sz w:val="24"/>
          <w:szCs w:val="24"/>
        </w:rPr>
        <w:t>, pe baza contractelor încheiate cu acestea.</w:t>
      </w:r>
    </w:p>
    <w:p w14:paraId="009BAA6A" w14:textId="0E4076B0"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 xml:space="preserve">Datele de identificare ale firmelor active din </w:t>
      </w:r>
      <w:r w:rsidR="00090315" w:rsidRPr="002F1798">
        <w:rPr>
          <w:rStyle w:val="salnbdy"/>
          <w:rFonts w:ascii="Bookman Old Style" w:eastAsia="Times New Roman" w:hAnsi="Bookman Old Style"/>
          <w:color w:val="auto"/>
          <w:sz w:val="24"/>
          <w:szCs w:val="24"/>
        </w:rPr>
        <w:t xml:space="preserve">aria unităţii administrativ teritoriale </w:t>
      </w:r>
      <w:r w:rsidR="00504A55" w:rsidRPr="002F1798">
        <w:rPr>
          <w:rStyle w:val="salnbdy"/>
          <w:rFonts w:ascii="Bookman Old Style" w:eastAsia="Times New Roman" w:hAnsi="Bookman Old Style"/>
          <w:color w:val="auto"/>
          <w:sz w:val="24"/>
          <w:szCs w:val="24"/>
        </w:rPr>
        <w:t>PÂRSCOV</w:t>
      </w:r>
      <w:r w:rsidR="00090315" w:rsidRPr="002F1798">
        <w:rPr>
          <w:rStyle w:val="salnbdy"/>
          <w:rFonts w:ascii="Bookman Old Style" w:eastAsia="Times New Roman" w:hAnsi="Bookman Old Style"/>
          <w:color w:val="auto"/>
          <w:sz w:val="24"/>
          <w:szCs w:val="24"/>
        </w:rPr>
        <w:t xml:space="preserve"> judeţul Buzău</w:t>
      </w:r>
      <w:r w:rsidRPr="002F1798">
        <w:rPr>
          <w:rStyle w:val="salnbdy"/>
          <w:rFonts w:ascii="Bookman Old Style" w:eastAsia="Times New Roman" w:hAnsi="Bookman Old Style"/>
          <w:color w:val="auto"/>
          <w:sz w:val="24"/>
          <w:szCs w:val="24"/>
        </w:rPr>
        <w:t>, precum denumire şi adresă, vor fi preluate de pe site-urile dedicate acestui gen de informaţii sau solicitate autorităţilor publice care gestionează registre naţionale cu astfel de baze de date, precum Oficiul Naţional al Registrului Comerţului, Ministerul Justiţiei şi alte autorităţi competente.</w:t>
      </w:r>
    </w:p>
    <w:p w14:paraId="6EE54EB1"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67</w:t>
      </w:r>
    </w:p>
    <w:p w14:paraId="6E08C041" w14:textId="227FAA8B"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 xml:space="preserve">La data întocmirii caietului de sarcini, numărul total de locuitori din aria de operare este de </w:t>
      </w:r>
      <w:r w:rsidR="00967F36" w:rsidRPr="002F1798">
        <w:rPr>
          <w:rFonts w:ascii="Bookman Old Style" w:hAnsi="Bookman Old Style"/>
          <w:shd w:val="clear" w:color="auto" w:fill="FFFFFF"/>
        </w:rPr>
        <w:t>5.192</w:t>
      </w:r>
      <w:r w:rsidRPr="002F1798">
        <w:rPr>
          <w:rFonts w:ascii="Bookman Old Style" w:hAnsi="Bookman Old Style"/>
          <w:shd w:val="clear" w:color="auto" w:fill="FFFFFF"/>
        </w:rPr>
        <w:t>.</w:t>
      </w:r>
    </w:p>
    <w:p w14:paraId="6ADCA689"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68</w:t>
      </w:r>
    </w:p>
    <w:p w14:paraId="2DEDC8B6" w14:textId="19A4211C" w:rsidR="00AC55F7" w:rsidRPr="002F1798" w:rsidRDefault="00AC55F7" w:rsidP="00951710">
      <w:pPr>
        <w:pStyle w:val="sartden"/>
        <w:spacing w:line="360" w:lineRule="auto"/>
        <w:jc w:val="both"/>
        <w:rPr>
          <w:rFonts w:ascii="Bookman Old Style" w:hAnsi="Bookman Old Style"/>
          <w:color w:val="auto"/>
          <w:sz w:val="24"/>
          <w:szCs w:val="24"/>
          <w:shd w:val="clear" w:color="auto" w:fill="FFFFFF"/>
        </w:rPr>
      </w:pPr>
      <w:r w:rsidRPr="002F1798">
        <w:rPr>
          <w:rStyle w:val="spar3"/>
          <w:rFonts w:ascii="Bookman Old Style" w:hAnsi="Bookman Old Style"/>
          <w:b w:val="0"/>
          <w:bCs w:val="0"/>
          <w:color w:val="auto"/>
          <w:sz w:val="24"/>
          <w:szCs w:val="24"/>
          <w:specVanish w:val="0"/>
        </w:rPr>
        <w:t xml:space="preserve">Lista cu numărul de utilizatori şi numărul de gospodării individuale/locuinţe în blocuri din </w:t>
      </w:r>
      <w:r w:rsidR="00090315" w:rsidRPr="002F1798">
        <w:rPr>
          <w:rStyle w:val="salnbdy"/>
          <w:rFonts w:ascii="Bookman Old Style" w:eastAsia="Times New Roman" w:hAnsi="Bookman Old Style"/>
          <w:b w:val="0"/>
          <w:bCs w:val="0"/>
          <w:color w:val="auto"/>
          <w:sz w:val="24"/>
          <w:szCs w:val="24"/>
        </w:rPr>
        <w:t xml:space="preserve">aria unităţii administrativ teritoriale </w:t>
      </w:r>
      <w:r w:rsidR="00504A55" w:rsidRPr="002F1798">
        <w:rPr>
          <w:rStyle w:val="salnbdy"/>
          <w:rFonts w:ascii="Bookman Old Style" w:eastAsia="Times New Roman" w:hAnsi="Bookman Old Style"/>
          <w:b w:val="0"/>
          <w:bCs w:val="0"/>
          <w:color w:val="auto"/>
          <w:sz w:val="24"/>
          <w:szCs w:val="24"/>
        </w:rPr>
        <w:t>PÂRSCOV</w:t>
      </w:r>
      <w:r w:rsidR="00090315" w:rsidRPr="002F1798">
        <w:rPr>
          <w:rStyle w:val="salnbdy"/>
          <w:rFonts w:ascii="Bookman Old Style" w:eastAsia="Times New Roman" w:hAnsi="Bookman Old Style"/>
          <w:b w:val="0"/>
          <w:bCs w:val="0"/>
          <w:color w:val="auto"/>
          <w:sz w:val="24"/>
          <w:szCs w:val="24"/>
        </w:rPr>
        <w:t xml:space="preserve"> judeţul Buzău</w:t>
      </w:r>
      <w:r w:rsidR="00090315" w:rsidRPr="002F1798">
        <w:rPr>
          <w:rStyle w:val="spar3"/>
          <w:rFonts w:ascii="Bookman Old Style" w:hAnsi="Bookman Old Style"/>
          <w:b w:val="0"/>
          <w:bCs w:val="0"/>
          <w:color w:val="auto"/>
          <w:sz w:val="24"/>
          <w:szCs w:val="24"/>
          <w:specVanish w:val="0"/>
        </w:rPr>
        <w:t xml:space="preserve"> </w:t>
      </w:r>
      <w:r w:rsidRPr="002F1798">
        <w:rPr>
          <w:rStyle w:val="spar3"/>
          <w:rFonts w:ascii="Bookman Old Style" w:hAnsi="Bookman Old Style"/>
          <w:b w:val="0"/>
          <w:bCs w:val="0"/>
          <w:color w:val="auto"/>
          <w:sz w:val="24"/>
          <w:szCs w:val="24"/>
          <w:specVanish w:val="0"/>
        </w:rPr>
        <w:t xml:space="preserve">este prezentată în anexa nr. </w:t>
      </w:r>
      <w:r w:rsidR="00090315" w:rsidRPr="002F1798">
        <w:rPr>
          <w:rStyle w:val="spar3"/>
          <w:rFonts w:ascii="Bookman Old Style" w:hAnsi="Bookman Old Style"/>
          <w:b w:val="0"/>
          <w:bCs w:val="0"/>
          <w:color w:val="auto"/>
          <w:sz w:val="24"/>
          <w:szCs w:val="24"/>
          <w:specVanish w:val="0"/>
        </w:rPr>
        <w:t>1</w:t>
      </w:r>
      <w:r w:rsidRPr="002F1798">
        <w:rPr>
          <w:rStyle w:val="spar3"/>
          <w:rFonts w:ascii="Bookman Old Style" w:hAnsi="Bookman Old Style"/>
          <w:b w:val="0"/>
          <w:bCs w:val="0"/>
          <w:color w:val="auto"/>
          <w:sz w:val="24"/>
          <w:szCs w:val="24"/>
          <w:specVanish w:val="0"/>
        </w:rPr>
        <w:t>.</w:t>
      </w:r>
    </w:p>
    <w:p w14:paraId="1639BA2C"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lastRenderedPageBreak/>
        <w:t>Articolul 69</w:t>
      </w:r>
    </w:p>
    <w:p w14:paraId="3FA7EB79" w14:textId="2C9524A2"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Cantitatea anuală de deşeuri menajere estimată a fi colectată în primul an de operare se determină de către </w:t>
      </w:r>
      <w:r w:rsidR="007B7986" w:rsidRPr="002F1798">
        <w:rPr>
          <w:rStyle w:val="slitbdy"/>
          <w:rFonts w:ascii="Bookman Old Style" w:eastAsia="Times New Roman" w:hAnsi="Bookman Old Style"/>
          <w:color w:val="auto"/>
          <w:sz w:val="24"/>
          <w:szCs w:val="24"/>
        </w:rPr>
        <w:t>autorităţile administraţiei publice locale</w:t>
      </w:r>
      <w:r w:rsidRPr="002F1798">
        <w:rPr>
          <w:rStyle w:val="salnbdy"/>
          <w:rFonts w:ascii="Bookman Old Style" w:eastAsia="Times New Roman" w:hAnsi="Bookman Old Style"/>
          <w:color w:val="auto"/>
          <w:sz w:val="24"/>
          <w:szCs w:val="24"/>
        </w:rPr>
        <w:t xml:space="preserve"> pe baza datelor istorice raportate de operatori privind cantităţile de deşeuri menajere colectate în ultimele 12 luni anterioare datei </w:t>
      </w:r>
      <w:r w:rsidR="00CF01F8" w:rsidRPr="002F1798">
        <w:rPr>
          <w:rStyle w:val="salnbdy"/>
          <w:rFonts w:ascii="Bookman Old Style" w:eastAsia="Times New Roman" w:hAnsi="Bookman Old Style"/>
          <w:color w:val="auto"/>
          <w:sz w:val="24"/>
          <w:szCs w:val="24"/>
        </w:rPr>
        <w:t>hotărârii de dare în administrare</w:t>
      </w:r>
      <w:r w:rsidRPr="002F1798">
        <w:rPr>
          <w:rStyle w:val="salnbdy"/>
          <w:rFonts w:ascii="Bookman Old Style" w:eastAsia="Times New Roman" w:hAnsi="Bookman Old Style"/>
          <w:color w:val="auto"/>
          <w:sz w:val="24"/>
          <w:szCs w:val="24"/>
        </w:rPr>
        <w:t>, ţinând cont şi de cantităţile de ambalaje de tip metal, plastic şi sticlă colectate de pe raza unităţii administrativ-teritoriale prin sistemul de garanţie-returnare SGR, conform raportărilor administratorului SGR.</w:t>
      </w:r>
    </w:p>
    <w:p w14:paraId="2801515B" w14:textId="247CB7F6"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 xml:space="preserve">În lipsa datelor istorice privind cantităţile de deşeuri menajere colectate, cantitatea anuală de deşeuri menajere estimată a fi colectată se calculează pe baza indicelui de generare a deşeurilor menajere în mediul rural de </w:t>
      </w:r>
      <w:r w:rsidR="00CF01F8" w:rsidRPr="002F1798">
        <w:rPr>
          <w:rStyle w:val="salnbdy"/>
          <w:rFonts w:ascii="Bookman Old Style" w:eastAsia="Times New Roman" w:hAnsi="Bookman Old Style"/>
          <w:color w:val="auto"/>
          <w:sz w:val="24"/>
          <w:szCs w:val="24"/>
        </w:rPr>
        <w:t>0,27</w:t>
      </w:r>
      <w:r w:rsidRPr="002F1798">
        <w:rPr>
          <w:rStyle w:val="salnbdy"/>
          <w:rFonts w:ascii="Bookman Old Style" w:eastAsia="Times New Roman" w:hAnsi="Bookman Old Style"/>
          <w:color w:val="auto"/>
          <w:sz w:val="24"/>
          <w:szCs w:val="24"/>
        </w:rPr>
        <w:t xml:space="preserve"> kg/zi/persoană, prevăzut în planul judeţean de gestionare a deşeurilor.</w:t>
      </w:r>
    </w:p>
    <w:p w14:paraId="559AE613"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70</w:t>
      </w:r>
    </w:p>
    <w:p w14:paraId="327954D3" w14:textId="6F22CE5A"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Cantitatea anuală de deşeuri similare estimată a fi colectată în primul an de operare se determină de către </w:t>
      </w:r>
      <w:r w:rsidR="00A1758D" w:rsidRPr="002F1798">
        <w:rPr>
          <w:rStyle w:val="slitbdy"/>
          <w:rFonts w:ascii="Bookman Old Style" w:eastAsia="Times New Roman" w:hAnsi="Bookman Old Style"/>
          <w:color w:val="auto"/>
          <w:sz w:val="24"/>
          <w:szCs w:val="24"/>
        </w:rPr>
        <w:t>autorităţile administraţiei publice locale</w:t>
      </w:r>
      <w:r w:rsidR="00A1758D" w:rsidRPr="002F1798">
        <w:rPr>
          <w:rStyle w:val="salnbdy"/>
          <w:rFonts w:ascii="Bookman Old Style" w:eastAsia="Times New Roman" w:hAnsi="Bookman Old Style"/>
          <w:color w:val="auto"/>
          <w:sz w:val="24"/>
          <w:szCs w:val="24"/>
        </w:rPr>
        <w:t xml:space="preserve"> </w:t>
      </w:r>
      <w:r w:rsidRPr="002F1798">
        <w:rPr>
          <w:rStyle w:val="salnbdy"/>
          <w:rFonts w:ascii="Bookman Old Style" w:eastAsia="Times New Roman" w:hAnsi="Bookman Old Style"/>
          <w:color w:val="auto"/>
          <w:sz w:val="24"/>
          <w:szCs w:val="24"/>
        </w:rPr>
        <w:t>pe baza datelor istorice raportate de operatori privind cantităţile de deşeuri similare colectate în ultimele 12 luni anterioare datei întocmirii documentaţiei de atribuire.</w:t>
      </w:r>
    </w:p>
    <w:p w14:paraId="73B7E808" w14:textId="77777777" w:rsidR="00AC55F7" w:rsidRPr="002F1798" w:rsidRDefault="00AC55F7" w:rsidP="00951710">
      <w:pPr>
        <w:autoSpaceDE/>
        <w:spacing w:line="360" w:lineRule="auto"/>
        <w:jc w:val="both"/>
        <w:rPr>
          <w:rStyle w:val="salnbdy"/>
          <w:rFonts w:ascii="Bookman Old Style" w:hAnsi="Bookman Old Style"/>
          <w:color w:val="auto"/>
          <w:sz w:val="24"/>
          <w:szCs w:val="24"/>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În cazul în care datele istorice raportate de operatori reprezintă volume de deşeuri similare colectate, cantităţile anuale de deşeuri similare estimate a fi colectate separat sunt determinate pe baza densităţii medii aferentă fiecărei fracţii de deşeuri, care va fi utilizată şi la calcul nivelului tarifului în lei/mc, după cum urmează:</w:t>
      </w:r>
    </w:p>
    <w:p w14:paraId="714D82C0" w14:textId="7923228E" w:rsidR="00AC55F7" w:rsidRPr="002F1798" w:rsidRDefault="00AC55F7" w:rsidP="00951710">
      <w:pPr>
        <w:autoSpaceDE/>
        <w:spacing w:line="360" w:lineRule="auto"/>
        <w:jc w:val="both"/>
        <w:rPr>
          <w:rFonts w:ascii="Bookman Old Style" w:hAnsi="Bookman Old Style"/>
          <w:sz w:val="24"/>
          <w:szCs w:val="24"/>
        </w:rPr>
      </w:pPr>
      <w:r w:rsidRPr="002F1798">
        <w:rPr>
          <w:rStyle w:val="slitttl1"/>
          <w:rFonts w:ascii="Bookman Old Style" w:eastAsia="Times New Roman" w:hAnsi="Bookman Old Style"/>
          <w:color w:val="auto"/>
          <w:sz w:val="24"/>
          <w:szCs w:val="24"/>
          <w:specVanish w:val="0"/>
        </w:rPr>
        <w:t>a)</w:t>
      </w:r>
      <w:r w:rsidR="00A1758D" w:rsidRPr="002F1798">
        <w:rPr>
          <w:rStyle w:val="slitttl1"/>
          <w:rFonts w:ascii="Bookman Old Style" w:eastAsia="Times New Roman" w:hAnsi="Bookman Old Style"/>
          <w:color w:val="auto"/>
          <w:sz w:val="24"/>
          <w:szCs w:val="24"/>
          <w:specVanish w:val="0"/>
        </w:rPr>
        <w:t xml:space="preserve"> </w:t>
      </w:r>
      <w:r w:rsidR="00A1758D" w:rsidRPr="002F1798">
        <w:rPr>
          <w:rStyle w:val="slitttl1"/>
          <w:rFonts w:ascii="Bookman Old Style" w:eastAsia="Times New Roman" w:hAnsi="Bookman Old Style"/>
          <w:b w:val="0"/>
          <w:bCs w:val="0"/>
          <w:color w:val="auto"/>
          <w:sz w:val="24"/>
          <w:szCs w:val="24"/>
          <w:specVanish w:val="0"/>
        </w:rPr>
        <w:t>100</w:t>
      </w:r>
      <w:r w:rsidRPr="002F1798">
        <w:rPr>
          <w:rStyle w:val="slitbdy"/>
          <w:rFonts w:ascii="Bookman Old Style" w:eastAsia="Times New Roman" w:hAnsi="Bookman Old Style"/>
          <w:color w:val="auto"/>
          <w:sz w:val="24"/>
          <w:szCs w:val="24"/>
        </w:rPr>
        <w:t xml:space="preserve"> kg/mc, pentru fracţia de deşeuri reciclabile de hârtie, metal, plastic şi sticlă;</w:t>
      </w:r>
    </w:p>
    <w:p w14:paraId="459DE5BA" w14:textId="7293A5A3"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b)</w:t>
      </w:r>
      <w:r w:rsidR="00A1758D" w:rsidRPr="002F1798">
        <w:rPr>
          <w:rStyle w:val="slitttl1"/>
          <w:rFonts w:ascii="Bookman Old Style" w:eastAsia="Times New Roman" w:hAnsi="Bookman Old Style"/>
          <w:color w:val="auto"/>
          <w:sz w:val="24"/>
          <w:szCs w:val="24"/>
          <w:specVanish w:val="0"/>
        </w:rPr>
        <w:t xml:space="preserve"> </w:t>
      </w:r>
      <w:r w:rsidR="00A1758D" w:rsidRPr="002F1798">
        <w:rPr>
          <w:rStyle w:val="slitbdy"/>
          <w:rFonts w:ascii="Bookman Old Style" w:eastAsia="Times New Roman" w:hAnsi="Bookman Old Style"/>
          <w:color w:val="auto"/>
          <w:sz w:val="24"/>
          <w:szCs w:val="24"/>
        </w:rPr>
        <w:t>350</w:t>
      </w:r>
      <w:r w:rsidRPr="002F1798">
        <w:rPr>
          <w:rStyle w:val="slitbdy"/>
          <w:rFonts w:ascii="Bookman Old Style" w:eastAsia="Times New Roman" w:hAnsi="Bookman Old Style"/>
          <w:color w:val="auto"/>
          <w:sz w:val="24"/>
          <w:szCs w:val="24"/>
        </w:rPr>
        <w:t xml:space="preserve"> kg/mc, pentru fracţia de deşeuri reziduale </w:t>
      </w:r>
      <w:r w:rsidR="00A1758D" w:rsidRPr="002F1798">
        <w:rPr>
          <w:rStyle w:val="slitbdy"/>
          <w:rFonts w:ascii="Bookman Old Style" w:eastAsia="Times New Roman" w:hAnsi="Bookman Old Style"/>
          <w:color w:val="auto"/>
          <w:sz w:val="24"/>
          <w:szCs w:val="24"/>
        </w:rPr>
        <w:t>;</w:t>
      </w:r>
    </w:p>
    <w:p w14:paraId="5582F2A7" w14:textId="60D31390"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c)</w:t>
      </w:r>
      <w:r w:rsidR="00A1758D" w:rsidRPr="002F1798">
        <w:rPr>
          <w:rStyle w:val="slitttl1"/>
          <w:rFonts w:ascii="Bookman Old Style" w:eastAsia="Times New Roman" w:hAnsi="Bookman Old Style"/>
          <w:color w:val="auto"/>
          <w:sz w:val="24"/>
          <w:szCs w:val="24"/>
          <w:specVanish w:val="0"/>
        </w:rPr>
        <w:t xml:space="preserve"> </w:t>
      </w:r>
      <w:r w:rsidR="00A1758D" w:rsidRPr="002F1798">
        <w:rPr>
          <w:rStyle w:val="slitttl1"/>
          <w:rFonts w:ascii="Bookman Old Style" w:eastAsia="Times New Roman" w:hAnsi="Bookman Old Style"/>
          <w:b w:val="0"/>
          <w:bCs w:val="0"/>
          <w:color w:val="auto"/>
          <w:sz w:val="24"/>
          <w:szCs w:val="24"/>
          <w:specVanish w:val="0"/>
        </w:rPr>
        <w:t>350</w:t>
      </w:r>
      <w:r w:rsidRPr="002F1798">
        <w:rPr>
          <w:rStyle w:val="slitbdy"/>
          <w:rFonts w:ascii="Bookman Old Style" w:eastAsia="Times New Roman" w:hAnsi="Bookman Old Style"/>
          <w:color w:val="auto"/>
          <w:sz w:val="24"/>
          <w:szCs w:val="24"/>
        </w:rPr>
        <w:t xml:space="preserve"> kg/mc, pentru fracţia de biodeşeuri;</w:t>
      </w:r>
    </w:p>
    <w:p w14:paraId="1BA3C198" w14:textId="03E71EE4"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d</w:t>
      </w:r>
      <w:r w:rsidR="00A1758D" w:rsidRPr="002F1798">
        <w:rPr>
          <w:rStyle w:val="slitttl1"/>
          <w:rFonts w:ascii="Bookman Old Style" w:eastAsia="Times New Roman" w:hAnsi="Bookman Old Style"/>
          <w:color w:val="auto"/>
          <w:sz w:val="24"/>
          <w:szCs w:val="24"/>
          <w:specVanish w:val="0"/>
        </w:rPr>
        <w:t xml:space="preserve">) </w:t>
      </w:r>
      <w:r w:rsidR="00A1758D" w:rsidRPr="002F1798">
        <w:rPr>
          <w:rStyle w:val="slitttl1"/>
          <w:rFonts w:ascii="Bookman Old Style" w:eastAsia="Times New Roman" w:hAnsi="Bookman Old Style"/>
          <w:b w:val="0"/>
          <w:bCs w:val="0"/>
          <w:color w:val="auto"/>
          <w:sz w:val="24"/>
          <w:szCs w:val="24"/>
          <w:specVanish w:val="0"/>
        </w:rPr>
        <w:t>300</w:t>
      </w:r>
      <w:r w:rsidRPr="002F1798">
        <w:rPr>
          <w:rStyle w:val="slitbdy"/>
          <w:rFonts w:ascii="Bookman Old Style" w:eastAsia="Times New Roman" w:hAnsi="Bookman Old Style"/>
          <w:color w:val="auto"/>
          <w:sz w:val="24"/>
          <w:szCs w:val="24"/>
        </w:rPr>
        <w:t xml:space="preserve"> kg/mc, pentru fracţia de deşeuri voluminoase;</w:t>
      </w:r>
    </w:p>
    <w:p w14:paraId="74469E49" w14:textId="52C8EC38"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e)</w:t>
      </w:r>
      <w:r w:rsidR="00A1758D" w:rsidRPr="002F1798">
        <w:rPr>
          <w:rStyle w:val="slitttl1"/>
          <w:rFonts w:ascii="Bookman Old Style" w:eastAsia="Times New Roman" w:hAnsi="Bookman Old Style"/>
          <w:color w:val="auto"/>
          <w:sz w:val="24"/>
          <w:szCs w:val="24"/>
          <w:specVanish w:val="0"/>
        </w:rPr>
        <w:t xml:space="preserve"> </w:t>
      </w:r>
      <w:r w:rsidR="00A1758D" w:rsidRPr="002F1798">
        <w:rPr>
          <w:rStyle w:val="slitttl1"/>
          <w:rFonts w:ascii="Bookman Old Style" w:eastAsia="Times New Roman" w:hAnsi="Bookman Old Style"/>
          <w:b w:val="0"/>
          <w:bCs w:val="0"/>
          <w:color w:val="auto"/>
          <w:sz w:val="24"/>
          <w:szCs w:val="24"/>
          <w:specVanish w:val="0"/>
        </w:rPr>
        <w:t>1.500</w:t>
      </w:r>
      <w:r w:rsidRPr="002F1798">
        <w:rPr>
          <w:rStyle w:val="slitbdy"/>
          <w:rFonts w:ascii="Bookman Old Style" w:eastAsia="Times New Roman" w:hAnsi="Bookman Old Style"/>
          <w:color w:val="auto"/>
          <w:sz w:val="24"/>
          <w:szCs w:val="24"/>
        </w:rPr>
        <w:t xml:space="preserve"> kg/mc, pentru fracţia de deşeuri din construcţii.</w:t>
      </w:r>
    </w:p>
    <w:p w14:paraId="54334DF4"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În mod convenţional, dacă la nivelul ariei de operare nu s-au realizat determinări ale densităţii fracţiilor/tipurilor de deşeuri similare, la calculul cantităţilor anuale de deşeuri similare estimate a fi colectate se poate utiliza densitatea/greutatea specifică (kg/mc) pentru componenta uscată aferentă tipurilor de deşeuri prevăzute în tabelul nr. 1 din Normativul tehnic privind incinerarea deşeurilor aprobat prin Ordinul ministrului mediului şi gospodăririi apelor nr. 756/2004 sau alte densităţi recomandate în ghidurile/metodologiile aplicabile gestionării deşeurilor.</w:t>
      </w:r>
    </w:p>
    <w:p w14:paraId="4F427829"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71</w:t>
      </w:r>
    </w:p>
    <w:p w14:paraId="440893A9" w14:textId="4CF542C0"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lastRenderedPageBreak/>
        <w:t xml:space="preserve"> Cantitatea anuală de deşeuri municipale estimată a fi colectată în primul an de operare este de </w:t>
      </w:r>
      <w:r w:rsidR="00297E9D" w:rsidRPr="002F1798">
        <w:rPr>
          <w:rFonts w:ascii="Bookman Old Style" w:hAnsi="Bookman Old Style"/>
          <w:shd w:val="clear" w:color="auto" w:fill="FFFFFF"/>
        </w:rPr>
        <w:t xml:space="preserve">255,8358 </w:t>
      </w:r>
      <w:r w:rsidRPr="002F1798">
        <w:rPr>
          <w:rFonts w:ascii="Bookman Old Style" w:hAnsi="Bookman Old Style"/>
          <w:shd w:val="clear" w:color="auto" w:fill="FFFFFF"/>
        </w:rPr>
        <w:t xml:space="preserve">tone/an deşeuri municipale, din care </w:t>
      </w:r>
      <w:r w:rsidR="00297E9D" w:rsidRPr="002F1798">
        <w:rPr>
          <w:rFonts w:ascii="Bookman Old Style" w:hAnsi="Bookman Old Style"/>
          <w:shd w:val="clear" w:color="auto" w:fill="FFFFFF"/>
        </w:rPr>
        <w:t>200,8358</w:t>
      </w:r>
      <w:r w:rsidRPr="002F1798">
        <w:rPr>
          <w:rFonts w:ascii="Bookman Old Style" w:hAnsi="Bookman Old Style"/>
          <w:shd w:val="clear" w:color="auto" w:fill="FFFFFF"/>
        </w:rPr>
        <w:t xml:space="preserve"> tone/an deşeuri menajere şi </w:t>
      </w:r>
      <w:r w:rsidR="00297E9D" w:rsidRPr="002F1798">
        <w:rPr>
          <w:rFonts w:ascii="Bookman Old Style" w:hAnsi="Bookman Old Style"/>
          <w:shd w:val="clear" w:color="auto" w:fill="FFFFFF"/>
        </w:rPr>
        <w:t>55</w:t>
      </w:r>
      <w:r w:rsidRPr="002F1798">
        <w:rPr>
          <w:rFonts w:ascii="Bookman Old Style" w:hAnsi="Bookman Old Style"/>
          <w:shd w:val="clear" w:color="auto" w:fill="FFFFFF"/>
        </w:rPr>
        <w:t xml:space="preserve"> tone/an deşeuri similare.</w:t>
      </w:r>
    </w:p>
    <w:p w14:paraId="347BBA46"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72</w:t>
      </w:r>
    </w:p>
    <w:p w14:paraId="09A5DCFC" w14:textId="618174F4"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Indicatorul de performanţă pentru colectarea separată a deşeurilor reciclabile de hârtie, metal, plastic şi sticlă în întreaga </w:t>
      </w:r>
      <w:r w:rsidR="00081DDB" w:rsidRPr="002F1798">
        <w:rPr>
          <w:rStyle w:val="salnbdy"/>
          <w:rFonts w:ascii="Bookman Old Style" w:eastAsia="Times New Roman" w:hAnsi="Bookman Old Style"/>
          <w:color w:val="auto"/>
          <w:sz w:val="24"/>
          <w:szCs w:val="24"/>
        </w:rPr>
        <w:t xml:space="preserve">arie a unităţii administrativ teritoriale </w:t>
      </w:r>
      <w:r w:rsidR="00504A55" w:rsidRPr="002F1798">
        <w:rPr>
          <w:rStyle w:val="salnbdy"/>
          <w:rFonts w:ascii="Bookman Old Style" w:eastAsia="Times New Roman" w:hAnsi="Bookman Old Style"/>
          <w:color w:val="auto"/>
          <w:sz w:val="24"/>
          <w:szCs w:val="24"/>
        </w:rPr>
        <w:t>PÂRSCOV</w:t>
      </w:r>
      <w:r w:rsidR="00081DDB" w:rsidRPr="002F1798">
        <w:rPr>
          <w:rStyle w:val="salnbdy"/>
          <w:rFonts w:ascii="Bookman Old Style" w:eastAsia="Times New Roman" w:hAnsi="Bookman Old Style"/>
          <w:color w:val="auto"/>
          <w:sz w:val="24"/>
          <w:szCs w:val="24"/>
        </w:rPr>
        <w:t xml:space="preserve"> judeţul Buzău </w:t>
      </w:r>
      <w:r w:rsidRPr="002F1798">
        <w:rPr>
          <w:rStyle w:val="salnbdy"/>
          <w:rFonts w:ascii="Bookman Old Style" w:eastAsia="Times New Roman" w:hAnsi="Bookman Old Style"/>
          <w:color w:val="auto"/>
          <w:sz w:val="24"/>
          <w:szCs w:val="24"/>
        </w:rPr>
        <w:t>este de</w:t>
      </w:r>
      <w:r w:rsidR="00081DDB" w:rsidRPr="002F1798">
        <w:rPr>
          <w:rStyle w:val="salnbdy"/>
          <w:rFonts w:ascii="Bookman Old Style" w:eastAsia="Times New Roman" w:hAnsi="Bookman Old Style"/>
          <w:color w:val="auto"/>
          <w:sz w:val="24"/>
          <w:szCs w:val="24"/>
        </w:rPr>
        <w:t xml:space="preserve"> 70</w:t>
      </w:r>
      <w:r w:rsidRPr="002F1798">
        <w:rPr>
          <w:rStyle w:val="salnbdy"/>
          <w:rFonts w:ascii="Bookman Old Style" w:eastAsia="Times New Roman" w:hAnsi="Bookman Old Style"/>
          <w:color w:val="auto"/>
          <w:sz w:val="24"/>
          <w:szCs w:val="24"/>
        </w:rPr>
        <w:t xml:space="preserve"> % din cantitatea totală generată de deşeuri de hârtie, metal, plastic şi sticlă din deşeurile municipale, în conformitate cu valoarea minimă a indicatorului prevăzută în anexa nr. 5 la Ordonanţa de urgenţă a Guvernului nr. 92/2021 privind regimul deşeurilor, cu modificările şi completările ulterioare.</w:t>
      </w:r>
    </w:p>
    <w:p w14:paraId="3B1B62F3" w14:textId="3C9A8BBA"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 xml:space="preserve">Pentru primul an de operare, cantitatea totală generată de deşeuri de hârtie, metal, plastic şi sticlă reprezintă </w:t>
      </w:r>
      <w:r w:rsidR="00081DDB" w:rsidRPr="002F1798">
        <w:rPr>
          <w:rStyle w:val="salnbdy"/>
          <w:rFonts w:ascii="Bookman Old Style" w:eastAsia="Times New Roman" w:hAnsi="Bookman Old Style"/>
          <w:color w:val="auto"/>
          <w:sz w:val="24"/>
          <w:szCs w:val="24"/>
        </w:rPr>
        <w:t>33</w:t>
      </w:r>
      <w:r w:rsidRPr="002F1798">
        <w:rPr>
          <w:rStyle w:val="salnbdy"/>
          <w:rFonts w:ascii="Bookman Old Style" w:eastAsia="Times New Roman" w:hAnsi="Bookman Old Style"/>
          <w:color w:val="auto"/>
          <w:sz w:val="24"/>
          <w:szCs w:val="24"/>
        </w:rPr>
        <w:t xml:space="preserve"> % din cantitatea de deşeuri municipale, </w:t>
      </w:r>
      <w:r w:rsidR="00081DDB" w:rsidRPr="002F1798">
        <w:rPr>
          <w:rStyle w:val="salnbdy"/>
          <w:rFonts w:ascii="Bookman Old Style" w:eastAsia="Times New Roman" w:hAnsi="Bookman Old Style"/>
          <w:color w:val="auto"/>
          <w:sz w:val="24"/>
          <w:szCs w:val="24"/>
        </w:rPr>
        <w:t>în conformitate cu</w:t>
      </w:r>
      <w:r w:rsidRPr="002F1798">
        <w:rPr>
          <w:rStyle w:val="salnbdy"/>
          <w:rFonts w:ascii="Bookman Old Style" w:eastAsia="Times New Roman" w:hAnsi="Bookman Old Style"/>
          <w:color w:val="auto"/>
          <w:sz w:val="24"/>
          <w:szCs w:val="24"/>
        </w:rPr>
        <w:t xml:space="preserve"> procentul prevăzut în Anexa nr.5 la Ordonanţa de urgenţă a Guvernului nr. 92/2021, cu modificările şi completările ulterioare</w:t>
      </w:r>
      <w:r w:rsidR="00081DDB" w:rsidRPr="002F1798">
        <w:rPr>
          <w:rStyle w:val="salnbdy"/>
          <w:rFonts w:ascii="Bookman Old Style" w:eastAsia="Times New Roman" w:hAnsi="Bookman Old Style"/>
          <w:color w:val="auto"/>
          <w:sz w:val="24"/>
          <w:szCs w:val="24"/>
        </w:rPr>
        <w:t>.</w:t>
      </w:r>
    </w:p>
    <w:p w14:paraId="24AFCEFC"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Ponderea cantităţii de deşeuri reciclabile de hârtie, metal, plastic şi sticlă în cantitatea totală generată de deşeuri municipale se actualizează numai pe baza determinărilor de compoziţie a deşeurilor municipale realizate de operator, în conformitate cu prevederile prezentului caiet de sarcini.</w:t>
      </w:r>
    </w:p>
    <w:p w14:paraId="07A450B3"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73</w:t>
      </w:r>
    </w:p>
    <w:p w14:paraId="53A6B93A" w14:textId="194DA40A" w:rsidR="00AC55F7" w:rsidRPr="002F1798" w:rsidRDefault="00AC55F7" w:rsidP="00951710">
      <w:pPr>
        <w:autoSpaceDE/>
        <w:spacing w:line="360" w:lineRule="auto"/>
        <w:jc w:val="both"/>
        <w:rPr>
          <w:rFonts w:ascii="Bookman Old Style" w:hAnsi="Bookman Old Style"/>
          <w:sz w:val="24"/>
          <w:szCs w:val="24"/>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Cantitatea de deşeuri reciclabile de hârtie, metal, plastic şi sticlă din deşeurile municipale estimată a fi colectată separat, în primul an de operare, calculată pe baza indicatorului de performanţă al activităţii, este de </w:t>
      </w:r>
      <w:r w:rsidR="007C5DFB" w:rsidRPr="002F1798">
        <w:rPr>
          <w:rStyle w:val="salnbdy"/>
          <w:rFonts w:ascii="Bookman Old Style" w:eastAsia="Times New Roman" w:hAnsi="Bookman Old Style"/>
          <w:color w:val="auto"/>
          <w:sz w:val="24"/>
          <w:szCs w:val="24"/>
        </w:rPr>
        <w:t xml:space="preserve">84,425 </w:t>
      </w:r>
      <w:r w:rsidRPr="002F1798">
        <w:rPr>
          <w:rStyle w:val="salnbdy"/>
          <w:rFonts w:ascii="Bookman Old Style" w:eastAsia="Times New Roman" w:hAnsi="Bookman Old Style"/>
          <w:color w:val="auto"/>
          <w:sz w:val="24"/>
          <w:szCs w:val="24"/>
        </w:rPr>
        <w:t>tone/an.</w:t>
      </w:r>
    </w:p>
    <w:p w14:paraId="3E1CC6A7" w14:textId="5EE8499A"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 xml:space="preserve">Restul de </w:t>
      </w:r>
      <w:r w:rsidR="007C5DFB" w:rsidRPr="002F1798">
        <w:rPr>
          <w:rStyle w:val="salnbdy"/>
          <w:rFonts w:ascii="Bookman Old Style" w:eastAsia="Times New Roman" w:hAnsi="Bookman Old Style"/>
          <w:color w:val="auto"/>
          <w:sz w:val="24"/>
          <w:szCs w:val="24"/>
        </w:rPr>
        <w:t xml:space="preserve">171,41 </w:t>
      </w:r>
      <w:r w:rsidRPr="002F1798">
        <w:rPr>
          <w:rStyle w:val="salnbdy"/>
          <w:rFonts w:ascii="Bookman Old Style" w:eastAsia="Times New Roman" w:hAnsi="Bookman Old Style"/>
          <w:color w:val="auto"/>
          <w:sz w:val="24"/>
          <w:szCs w:val="24"/>
        </w:rPr>
        <w:t xml:space="preserve">tone/an din cantitatea totală de deşeuri municipale generată reprezintă deşeuri reziduale şi biodeşeuri, din care </w:t>
      </w:r>
      <w:r w:rsidR="007C5DFB" w:rsidRPr="002F1798">
        <w:rPr>
          <w:rStyle w:val="salnbdy"/>
          <w:rFonts w:ascii="Bookman Old Style" w:eastAsia="Times New Roman" w:hAnsi="Bookman Old Style"/>
          <w:color w:val="auto"/>
          <w:sz w:val="24"/>
          <w:szCs w:val="24"/>
        </w:rPr>
        <w:t>110,41</w:t>
      </w:r>
      <w:r w:rsidRPr="002F1798">
        <w:rPr>
          <w:rStyle w:val="salnbdy"/>
          <w:rFonts w:ascii="Bookman Old Style" w:eastAsia="Times New Roman" w:hAnsi="Bookman Old Style"/>
          <w:color w:val="auto"/>
          <w:sz w:val="24"/>
          <w:szCs w:val="24"/>
        </w:rPr>
        <w:t xml:space="preserve"> tone/an deşeuri reziduale şi </w:t>
      </w:r>
      <w:r w:rsidR="007C5DFB" w:rsidRPr="002F1798">
        <w:rPr>
          <w:rStyle w:val="salnbdy"/>
          <w:rFonts w:ascii="Bookman Old Style" w:eastAsia="Times New Roman" w:hAnsi="Bookman Old Style"/>
          <w:color w:val="auto"/>
          <w:sz w:val="24"/>
          <w:szCs w:val="24"/>
        </w:rPr>
        <w:t>60</w:t>
      </w:r>
      <w:r w:rsidRPr="002F1798">
        <w:rPr>
          <w:rStyle w:val="salnbdy"/>
          <w:rFonts w:ascii="Bookman Old Style" w:eastAsia="Times New Roman" w:hAnsi="Bookman Old Style"/>
          <w:color w:val="auto"/>
          <w:sz w:val="24"/>
          <w:szCs w:val="24"/>
        </w:rPr>
        <w:t xml:space="preserve"> tone/an biodeşeuri.</w:t>
      </w:r>
    </w:p>
    <w:p w14:paraId="081C1AAD"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74</w:t>
      </w:r>
    </w:p>
    <w:p w14:paraId="39380463" w14:textId="0ACA4F7C"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Colectarea separată a deşeurilor menajere nepericuloase de la case/gospodării individuale se va realiza din "poartă în poartă".</w:t>
      </w:r>
    </w:p>
    <w:p w14:paraId="6B66DEA6" w14:textId="5E0BCFDD" w:rsidR="00AC55F7" w:rsidRPr="002F1798" w:rsidRDefault="00AC55F7" w:rsidP="00951710">
      <w:pPr>
        <w:autoSpaceDE/>
        <w:spacing w:line="360" w:lineRule="auto"/>
        <w:jc w:val="both"/>
        <w:rPr>
          <w:rStyle w:val="salnbdy"/>
          <w:rFonts w:ascii="Bookman Old Style" w:hAnsi="Bookman Old Style"/>
          <w:color w:val="auto"/>
          <w:sz w:val="24"/>
          <w:szCs w:val="24"/>
        </w:rPr>
      </w:pPr>
      <w:r w:rsidRPr="002F1798">
        <w:rPr>
          <w:rStyle w:val="salnttl1"/>
          <w:rFonts w:ascii="Bookman Old Style" w:eastAsia="Times New Roman" w:hAnsi="Bookman Old Style"/>
          <w:color w:val="auto"/>
          <w:sz w:val="24"/>
          <w:szCs w:val="24"/>
          <w:specVanish w:val="0"/>
        </w:rPr>
        <w:t>(</w:t>
      </w:r>
      <w:r w:rsidR="00B16049" w:rsidRPr="002F1798">
        <w:rPr>
          <w:rStyle w:val="salnttl1"/>
          <w:rFonts w:ascii="Bookman Old Style" w:eastAsia="Times New Roman" w:hAnsi="Bookman Old Style"/>
          <w:color w:val="auto"/>
          <w:sz w:val="24"/>
          <w:szCs w:val="24"/>
          <w:specVanish w:val="0"/>
        </w:rPr>
        <w:t>2</w:t>
      </w:r>
      <w:r w:rsidRPr="002F1798">
        <w:rPr>
          <w:rStyle w:val="salnttl1"/>
          <w:rFonts w:ascii="Bookman Old Style" w:eastAsia="Times New Roman" w:hAnsi="Bookman Old Style"/>
          <w:color w:val="auto"/>
          <w:sz w:val="24"/>
          <w:szCs w:val="24"/>
          <w:specVanish w:val="0"/>
        </w:rPr>
        <w:t>)</w:t>
      </w:r>
      <w:r w:rsidRPr="002F1798">
        <w:rPr>
          <w:rStyle w:val="salnbdy"/>
          <w:rFonts w:ascii="Bookman Old Style" w:eastAsia="Times New Roman" w:hAnsi="Bookman Old Style"/>
          <w:color w:val="auto"/>
          <w:sz w:val="24"/>
          <w:szCs w:val="24"/>
        </w:rPr>
        <w:t>În zona de case/gospodării individuale, colectarea deşeurilor menajere nepericuloase se va realiza, pe 6 fracţii/tipuri de deşeuri, din "poartă în poartă", astfel:</w:t>
      </w:r>
    </w:p>
    <w:p w14:paraId="64786F81" w14:textId="173830B5" w:rsidR="00AC55F7" w:rsidRPr="002F1798" w:rsidRDefault="00AC55F7" w:rsidP="00951710">
      <w:pPr>
        <w:autoSpaceDE/>
        <w:spacing w:line="360" w:lineRule="auto"/>
        <w:jc w:val="both"/>
        <w:rPr>
          <w:rFonts w:ascii="Bookman Old Style" w:hAnsi="Bookman Old Style"/>
          <w:sz w:val="24"/>
          <w:szCs w:val="24"/>
        </w:rPr>
      </w:pPr>
      <w:r w:rsidRPr="002F1798">
        <w:rPr>
          <w:rStyle w:val="spctttl1"/>
          <w:rFonts w:ascii="Bookman Old Style" w:eastAsia="Times New Roman" w:hAnsi="Bookman Old Style"/>
          <w:color w:val="auto"/>
          <w:sz w:val="24"/>
          <w:szCs w:val="24"/>
        </w:rPr>
        <w:t>(i)</w:t>
      </w:r>
      <w:r w:rsidRPr="002F1798">
        <w:rPr>
          <w:rFonts w:ascii="Bookman Old Style" w:eastAsia="Times New Roman" w:hAnsi="Bookman Old Style"/>
          <w:sz w:val="24"/>
          <w:szCs w:val="24"/>
          <w:shd w:val="clear" w:color="auto" w:fill="FFFFFF"/>
        </w:rPr>
        <w:t xml:space="preserve"> </w:t>
      </w:r>
      <w:r w:rsidRPr="002F1798">
        <w:rPr>
          <w:rStyle w:val="spctbdy"/>
          <w:rFonts w:ascii="Bookman Old Style" w:eastAsia="Times New Roman" w:hAnsi="Bookman Old Style"/>
          <w:color w:val="auto"/>
          <w:sz w:val="24"/>
          <w:szCs w:val="24"/>
        </w:rPr>
        <w:t>deşeurile de hârtie şi carton, în saci asiguraţi şi distribuiţi de operator şi/sau în pachete pliate şi legate cu sfoară de către utilizatori;</w:t>
      </w:r>
    </w:p>
    <w:p w14:paraId="7B5A8299" w14:textId="44D1E04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pctttl1"/>
          <w:rFonts w:ascii="Bookman Old Style" w:eastAsia="Times New Roman" w:hAnsi="Bookman Old Style"/>
          <w:color w:val="auto"/>
          <w:sz w:val="24"/>
          <w:szCs w:val="24"/>
        </w:rPr>
        <w:t>(ii)</w:t>
      </w:r>
      <w:r w:rsidRPr="002F1798">
        <w:rPr>
          <w:rFonts w:ascii="Bookman Old Style" w:eastAsia="Times New Roman" w:hAnsi="Bookman Old Style"/>
          <w:sz w:val="24"/>
          <w:szCs w:val="24"/>
          <w:shd w:val="clear" w:color="auto" w:fill="FFFFFF"/>
        </w:rPr>
        <w:t xml:space="preserve"> </w:t>
      </w:r>
      <w:r w:rsidRPr="002F1798">
        <w:rPr>
          <w:rStyle w:val="spctbdy"/>
          <w:rFonts w:ascii="Bookman Old Style" w:eastAsia="Times New Roman" w:hAnsi="Bookman Old Style"/>
          <w:color w:val="auto"/>
          <w:sz w:val="24"/>
          <w:szCs w:val="24"/>
        </w:rPr>
        <w:t>deşeurile de plastic şi metal,</w:t>
      </w:r>
      <w:r w:rsidR="00CA7EAC" w:rsidRPr="002F1798">
        <w:rPr>
          <w:rStyle w:val="spctbdy"/>
          <w:rFonts w:ascii="Bookman Old Style" w:eastAsia="Times New Roman" w:hAnsi="Bookman Old Style"/>
          <w:color w:val="auto"/>
          <w:sz w:val="24"/>
          <w:szCs w:val="24"/>
        </w:rPr>
        <w:t xml:space="preserve"> </w:t>
      </w:r>
      <w:r w:rsidRPr="002F1798">
        <w:rPr>
          <w:rStyle w:val="spctbdy"/>
          <w:rFonts w:ascii="Bookman Old Style" w:eastAsia="Times New Roman" w:hAnsi="Bookman Old Style"/>
          <w:color w:val="auto"/>
          <w:sz w:val="24"/>
          <w:szCs w:val="24"/>
        </w:rPr>
        <w:t xml:space="preserve">în saci asiguraţi şi distribuiţi de operator; </w:t>
      </w:r>
    </w:p>
    <w:p w14:paraId="5A512682" w14:textId="330C9CFA"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pctttl1"/>
          <w:rFonts w:ascii="Bookman Old Style" w:eastAsia="Times New Roman" w:hAnsi="Bookman Old Style"/>
          <w:color w:val="auto"/>
          <w:sz w:val="24"/>
          <w:szCs w:val="24"/>
        </w:rPr>
        <w:lastRenderedPageBreak/>
        <w:t>(iii)</w:t>
      </w:r>
      <w:r w:rsidRPr="002F1798">
        <w:rPr>
          <w:rFonts w:ascii="Bookman Old Style" w:eastAsia="Times New Roman" w:hAnsi="Bookman Old Style"/>
          <w:sz w:val="24"/>
          <w:szCs w:val="24"/>
          <w:shd w:val="clear" w:color="auto" w:fill="FFFFFF"/>
        </w:rPr>
        <w:t xml:space="preserve"> </w:t>
      </w:r>
      <w:r w:rsidRPr="002F1798">
        <w:rPr>
          <w:rStyle w:val="spctbdy"/>
          <w:rFonts w:ascii="Bookman Old Style" w:eastAsia="Times New Roman" w:hAnsi="Bookman Old Style"/>
          <w:color w:val="auto"/>
          <w:sz w:val="24"/>
          <w:szCs w:val="24"/>
        </w:rPr>
        <w:t xml:space="preserve">deşeurile de sticlă, în saci asiguraţi şi distribuiţi de operator; în saci personalizaţi asiguraţi şi distribuiţi de operator; la platformele special amenajate dotate cu containere de </w:t>
      </w:r>
      <w:r w:rsidR="00CA7EAC" w:rsidRPr="002F1798">
        <w:rPr>
          <w:rStyle w:val="spctbdy"/>
          <w:rFonts w:ascii="Bookman Old Style" w:eastAsia="Times New Roman" w:hAnsi="Bookman Old Style"/>
          <w:color w:val="auto"/>
          <w:sz w:val="24"/>
          <w:szCs w:val="24"/>
        </w:rPr>
        <w:t>0,5</w:t>
      </w:r>
      <w:r w:rsidRPr="002F1798">
        <w:rPr>
          <w:rStyle w:val="spctbdy"/>
          <w:rFonts w:ascii="Bookman Old Style" w:eastAsia="Times New Roman" w:hAnsi="Bookman Old Style"/>
          <w:color w:val="auto"/>
          <w:sz w:val="24"/>
          <w:szCs w:val="24"/>
        </w:rPr>
        <w:t xml:space="preserve"> mc;</w:t>
      </w:r>
    </w:p>
    <w:p w14:paraId="763F3E09" w14:textId="7010E401"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pctttl1"/>
          <w:rFonts w:ascii="Bookman Old Style" w:eastAsia="Times New Roman" w:hAnsi="Bookman Old Style"/>
          <w:color w:val="auto"/>
          <w:sz w:val="24"/>
          <w:szCs w:val="24"/>
        </w:rPr>
        <w:t>(iv)</w:t>
      </w:r>
      <w:r w:rsidRPr="002F1798">
        <w:rPr>
          <w:rFonts w:ascii="Bookman Old Style" w:eastAsia="Times New Roman" w:hAnsi="Bookman Old Style"/>
          <w:sz w:val="24"/>
          <w:szCs w:val="24"/>
          <w:shd w:val="clear" w:color="auto" w:fill="FFFFFF"/>
        </w:rPr>
        <w:t xml:space="preserve"> </w:t>
      </w:r>
      <w:r w:rsidRPr="002F1798">
        <w:rPr>
          <w:rStyle w:val="spctbdy"/>
          <w:rFonts w:ascii="Bookman Old Style" w:eastAsia="Times New Roman" w:hAnsi="Bookman Old Style"/>
          <w:color w:val="auto"/>
          <w:sz w:val="24"/>
          <w:szCs w:val="24"/>
        </w:rPr>
        <w:t xml:space="preserve">deşeurile reziduale, în pubele de </w:t>
      </w:r>
      <w:r w:rsidR="00CA7EAC" w:rsidRPr="002F1798">
        <w:rPr>
          <w:rStyle w:val="spctbdy"/>
          <w:rFonts w:ascii="Bookman Old Style" w:eastAsia="Times New Roman" w:hAnsi="Bookman Old Style"/>
          <w:color w:val="auto"/>
          <w:sz w:val="24"/>
          <w:szCs w:val="24"/>
        </w:rPr>
        <w:t>60/120</w:t>
      </w:r>
      <w:r w:rsidRPr="002F1798">
        <w:rPr>
          <w:rStyle w:val="spctbdy"/>
          <w:rFonts w:ascii="Bookman Old Style" w:eastAsia="Times New Roman" w:hAnsi="Bookman Old Style"/>
          <w:color w:val="auto"/>
          <w:sz w:val="24"/>
          <w:szCs w:val="24"/>
        </w:rPr>
        <w:t xml:space="preserve"> litri;</w:t>
      </w:r>
    </w:p>
    <w:p w14:paraId="733BE64A" w14:textId="7EF9332B"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pctttl1"/>
          <w:rFonts w:ascii="Bookman Old Style" w:eastAsia="Times New Roman" w:hAnsi="Bookman Old Style"/>
          <w:color w:val="auto"/>
          <w:sz w:val="24"/>
          <w:szCs w:val="24"/>
        </w:rPr>
        <w:t>(v)</w:t>
      </w:r>
      <w:r w:rsidRPr="002F1798">
        <w:rPr>
          <w:rFonts w:ascii="Bookman Old Style" w:eastAsia="Times New Roman" w:hAnsi="Bookman Old Style"/>
          <w:sz w:val="24"/>
          <w:szCs w:val="24"/>
          <w:shd w:val="clear" w:color="auto" w:fill="FFFFFF"/>
        </w:rPr>
        <w:t xml:space="preserve"> </w:t>
      </w:r>
      <w:r w:rsidRPr="002F1798">
        <w:rPr>
          <w:rStyle w:val="spctbdy"/>
          <w:rFonts w:ascii="Bookman Old Style" w:eastAsia="Times New Roman" w:hAnsi="Bookman Old Style"/>
          <w:color w:val="auto"/>
          <w:sz w:val="24"/>
          <w:szCs w:val="24"/>
        </w:rPr>
        <w:t xml:space="preserve">biodeşeurile, în pubele </w:t>
      </w:r>
      <w:r w:rsidR="00CA7EAC" w:rsidRPr="002F1798">
        <w:rPr>
          <w:rStyle w:val="spctbdy"/>
          <w:rFonts w:ascii="Bookman Old Style" w:eastAsia="Times New Roman" w:hAnsi="Bookman Old Style"/>
          <w:color w:val="auto"/>
          <w:sz w:val="24"/>
          <w:szCs w:val="24"/>
        </w:rPr>
        <w:t>60/120</w:t>
      </w:r>
      <w:r w:rsidRPr="002F1798">
        <w:rPr>
          <w:rStyle w:val="spctbdy"/>
          <w:rFonts w:ascii="Bookman Old Style" w:eastAsia="Times New Roman" w:hAnsi="Bookman Old Style"/>
          <w:color w:val="auto"/>
          <w:sz w:val="24"/>
          <w:szCs w:val="24"/>
        </w:rPr>
        <w:t xml:space="preserve"> litri;</w:t>
      </w:r>
    </w:p>
    <w:p w14:paraId="5BFE8B02" w14:textId="04131CF0"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pctttl1"/>
          <w:rFonts w:ascii="Bookman Old Style" w:eastAsia="Times New Roman" w:hAnsi="Bookman Old Style"/>
          <w:color w:val="auto"/>
          <w:sz w:val="24"/>
          <w:szCs w:val="24"/>
        </w:rPr>
        <w:t>(vi)</w:t>
      </w:r>
      <w:r w:rsidRPr="002F1798">
        <w:rPr>
          <w:rFonts w:ascii="Bookman Old Style" w:eastAsia="Times New Roman" w:hAnsi="Bookman Old Style"/>
          <w:sz w:val="24"/>
          <w:szCs w:val="24"/>
          <w:shd w:val="clear" w:color="auto" w:fill="FFFFFF"/>
        </w:rPr>
        <w:t xml:space="preserve"> </w:t>
      </w:r>
      <w:r w:rsidRPr="002F1798">
        <w:rPr>
          <w:rStyle w:val="spctbdy"/>
          <w:rFonts w:ascii="Bookman Old Style" w:eastAsia="Times New Roman" w:hAnsi="Bookman Old Style"/>
          <w:color w:val="auto"/>
          <w:sz w:val="24"/>
          <w:szCs w:val="24"/>
        </w:rPr>
        <w:t>deşeurile textile</w:t>
      </w:r>
      <w:r w:rsidR="00CA7EAC" w:rsidRPr="002F1798">
        <w:rPr>
          <w:rStyle w:val="spctbdy"/>
          <w:rFonts w:ascii="Bookman Old Style" w:eastAsia="Times New Roman" w:hAnsi="Bookman Old Style"/>
          <w:color w:val="auto"/>
          <w:sz w:val="24"/>
          <w:szCs w:val="24"/>
        </w:rPr>
        <w:t xml:space="preserve"> – în spaţiile special amenajate din </w:t>
      </w:r>
      <w:r w:rsidR="00CA7EAC" w:rsidRPr="002F1798">
        <w:rPr>
          <w:rStyle w:val="salnbdy"/>
          <w:rFonts w:ascii="Bookman Old Style" w:eastAsia="Times New Roman" w:hAnsi="Bookman Old Style"/>
          <w:color w:val="auto"/>
          <w:sz w:val="24"/>
          <w:szCs w:val="24"/>
        </w:rPr>
        <w:t xml:space="preserve">aria unităţii administrativ teritoriale </w:t>
      </w:r>
      <w:r w:rsidR="00504A55" w:rsidRPr="002F1798">
        <w:rPr>
          <w:rStyle w:val="salnbdy"/>
          <w:rFonts w:ascii="Bookman Old Style" w:eastAsia="Times New Roman" w:hAnsi="Bookman Old Style"/>
          <w:color w:val="auto"/>
          <w:sz w:val="24"/>
          <w:szCs w:val="24"/>
        </w:rPr>
        <w:t>PÂRSCOV</w:t>
      </w:r>
      <w:r w:rsidR="00CA7EAC" w:rsidRPr="002F1798">
        <w:rPr>
          <w:rStyle w:val="salnbdy"/>
          <w:rFonts w:ascii="Bookman Old Style" w:eastAsia="Times New Roman" w:hAnsi="Bookman Old Style"/>
          <w:color w:val="auto"/>
          <w:sz w:val="24"/>
          <w:szCs w:val="24"/>
        </w:rPr>
        <w:t xml:space="preserve"> judeţul Buzău şi/sau </w:t>
      </w:r>
      <w:r w:rsidRPr="002F1798">
        <w:rPr>
          <w:rStyle w:val="spctbdy"/>
          <w:rFonts w:ascii="Bookman Old Style" w:eastAsia="Times New Roman" w:hAnsi="Bookman Old Style"/>
          <w:color w:val="auto"/>
          <w:sz w:val="24"/>
          <w:szCs w:val="24"/>
        </w:rPr>
        <w:t>în saci asiguraţi şi distribuiţi de operator.</w:t>
      </w:r>
    </w:p>
    <w:p w14:paraId="4F27BBBE" w14:textId="696C360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(4)</w:t>
      </w:r>
      <w:r w:rsidRPr="002F1798">
        <w:rPr>
          <w:rStyle w:val="salnbdy"/>
          <w:rFonts w:ascii="Bookman Old Style" w:eastAsia="Times New Roman" w:hAnsi="Bookman Old Style"/>
          <w:color w:val="auto"/>
          <w:sz w:val="24"/>
          <w:szCs w:val="24"/>
        </w:rPr>
        <w:t xml:space="preserve">Numărul de fracţii prevăzut la </w:t>
      </w:r>
      <w:r w:rsidRPr="002F1798">
        <w:rPr>
          <w:rStyle w:val="slgi1"/>
          <w:rFonts w:ascii="Bookman Old Style" w:eastAsia="Times New Roman" w:hAnsi="Bookman Old Style"/>
          <w:color w:val="auto"/>
          <w:sz w:val="24"/>
          <w:szCs w:val="24"/>
          <w:u w:val="none"/>
        </w:rPr>
        <w:t>alin. (2)</w:t>
      </w:r>
      <w:r w:rsidRPr="002F1798">
        <w:rPr>
          <w:rStyle w:val="salnbdy"/>
          <w:rFonts w:ascii="Bookman Old Style" w:eastAsia="Times New Roman" w:hAnsi="Bookman Old Style"/>
          <w:color w:val="auto"/>
          <w:sz w:val="24"/>
          <w:szCs w:val="24"/>
        </w:rPr>
        <w:t xml:space="preserve"> şi </w:t>
      </w:r>
      <w:r w:rsidRPr="002F1798">
        <w:rPr>
          <w:rStyle w:val="slgi1"/>
          <w:rFonts w:ascii="Bookman Old Style" w:eastAsia="Times New Roman" w:hAnsi="Bookman Old Style"/>
          <w:color w:val="auto"/>
          <w:sz w:val="24"/>
          <w:szCs w:val="24"/>
          <w:u w:val="none"/>
        </w:rPr>
        <w:t>alin. (3)</w:t>
      </w:r>
      <w:r w:rsidRPr="002F1798">
        <w:rPr>
          <w:rStyle w:val="salnbdy"/>
          <w:rFonts w:ascii="Bookman Old Style" w:eastAsia="Times New Roman" w:hAnsi="Bookman Old Style"/>
          <w:color w:val="auto"/>
          <w:sz w:val="24"/>
          <w:szCs w:val="24"/>
        </w:rPr>
        <w:t xml:space="preserve"> se va adapta corespunzător</w:t>
      </w:r>
      <w:r w:rsidR="00DF2AD5" w:rsidRPr="002F1798">
        <w:rPr>
          <w:rStyle w:val="salnbdy"/>
          <w:rFonts w:ascii="Bookman Old Style" w:eastAsia="Times New Roman" w:hAnsi="Bookman Old Style"/>
          <w:color w:val="auto"/>
          <w:sz w:val="24"/>
          <w:szCs w:val="24"/>
        </w:rPr>
        <w:t xml:space="preserve"> pentru </w:t>
      </w:r>
      <w:r w:rsidRPr="002F1798">
        <w:rPr>
          <w:rStyle w:val="salnbdy"/>
          <w:rFonts w:ascii="Bookman Old Style" w:eastAsia="Times New Roman" w:hAnsi="Bookman Old Style"/>
          <w:color w:val="auto"/>
          <w:sz w:val="24"/>
          <w:szCs w:val="24"/>
        </w:rPr>
        <w:t xml:space="preserve">mediul rural, în funcţie de numărul de sisteme de colectare separată a fracţiilor de deşeuri municipale care se implementează în </w:t>
      </w:r>
      <w:r w:rsidR="00DF2AD5" w:rsidRPr="002F1798">
        <w:rPr>
          <w:rStyle w:val="salnbdy"/>
          <w:rFonts w:ascii="Bookman Old Style" w:eastAsia="Times New Roman" w:hAnsi="Bookman Old Style"/>
          <w:color w:val="auto"/>
          <w:sz w:val="24"/>
          <w:szCs w:val="24"/>
        </w:rPr>
        <w:t xml:space="preserve">aria unităţii administrativ teritoriale </w:t>
      </w:r>
      <w:r w:rsidR="00504A55" w:rsidRPr="002F1798">
        <w:rPr>
          <w:rStyle w:val="salnbdy"/>
          <w:rFonts w:ascii="Bookman Old Style" w:eastAsia="Times New Roman" w:hAnsi="Bookman Old Style"/>
          <w:color w:val="auto"/>
          <w:sz w:val="24"/>
          <w:szCs w:val="24"/>
        </w:rPr>
        <w:t>PÂRSCOV</w:t>
      </w:r>
      <w:r w:rsidR="00DF2AD5" w:rsidRPr="002F1798">
        <w:rPr>
          <w:rStyle w:val="salnbdy"/>
          <w:rFonts w:ascii="Bookman Old Style" w:eastAsia="Times New Roman" w:hAnsi="Bookman Old Style"/>
          <w:color w:val="auto"/>
          <w:sz w:val="24"/>
          <w:szCs w:val="24"/>
        </w:rPr>
        <w:t xml:space="preserve"> judeţul Buzău</w:t>
      </w:r>
      <w:r w:rsidRPr="002F1798">
        <w:rPr>
          <w:rStyle w:val="salnbdy"/>
          <w:rFonts w:ascii="Bookman Old Style" w:eastAsia="Times New Roman" w:hAnsi="Bookman Old Style"/>
          <w:color w:val="auto"/>
          <w:sz w:val="24"/>
          <w:szCs w:val="24"/>
        </w:rPr>
        <w:t>, stabilit de către autorităţile administraţiei publice locale, cu respectarea prevederilor art. 2 alin. (6) din Legea nr. 101/2006, republicată, cu modificările şi completările ulterioare.</w:t>
      </w:r>
    </w:p>
    <w:p w14:paraId="425A5711" w14:textId="0DCB15CE"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(5</w:t>
      </w:r>
      <w:r w:rsidR="00DF2AD5" w:rsidRPr="002F1798">
        <w:rPr>
          <w:rStyle w:val="salnttl1"/>
          <w:rFonts w:ascii="Bookman Old Style" w:eastAsia="Times New Roman" w:hAnsi="Bookman Old Style"/>
          <w:color w:val="auto"/>
          <w:sz w:val="24"/>
          <w:szCs w:val="24"/>
          <w:specVanish w:val="0"/>
        </w:rPr>
        <w:t>)</w:t>
      </w:r>
      <w:r w:rsidRPr="002F1798">
        <w:rPr>
          <w:rStyle w:val="salnbdy"/>
          <w:rFonts w:ascii="Bookman Old Style" w:eastAsia="Times New Roman" w:hAnsi="Bookman Old Style"/>
          <w:color w:val="auto"/>
          <w:sz w:val="24"/>
          <w:szCs w:val="24"/>
        </w:rPr>
        <w:t>Deşeurile textile vor fi colectate şi din locurile/spaţiile special amenajate şi dotate cu containere specifice pentru colectarea acestor deşeuri, amplasate pe domeniul public. Lista cu locurile/spaţiile special amenajate pentru colectarea deşeurilor textile, dotarea cu recipiente şi frecvenţa de colectare sunt prevăzute în anexa nr.</w:t>
      </w:r>
      <w:r w:rsidR="00DF2AD5" w:rsidRPr="002F1798">
        <w:rPr>
          <w:rStyle w:val="salnbdy"/>
          <w:rFonts w:ascii="Bookman Old Style" w:eastAsia="Times New Roman" w:hAnsi="Bookman Old Style"/>
          <w:color w:val="auto"/>
          <w:sz w:val="24"/>
          <w:szCs w:val="24"/>
        </w:rPr>
        <w:t>2</w:t>
      </w:r>
      <w:r w:rsidRPr="002F1798">
        <w:rPr>
          <w:rStyle w:val="salnbdy"/>
          <w:rFonts w:ascii="Bookman Old Style" w:eastAsia="Times New Roman" w:hAnsi="Bookman Old Style"/>
          <w:color w:val="auto"/>
          <w:sz w:val="24"/>
          <w:szCs w:val="24"/>
        </w:rPr>
        <w:t>.</w:t>
      </w:r>
    </w:p>
    <w:p w14:paraId="1ECB085C"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75</w:t>
      </w:r>
    </w:p>
    <w:p w14:paraId="6E0C7B73" w14:textId="767C8123"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Colectarea separată a deşeurilor similare nepericuloase se realizează pe </w:t>
      </w:r>
      <w:r w:rsidR="00530A06" w:rsidRPr="002F1798">
        <w:rPr>
          <w:rStyle w:val="salnbdy"/>
          <w:rFonts w:ascii="Bookman Old Style" w:eastAsia="Times New Roman" w:hAnsi="Bookman Old Style"/>
          <w:color w:val="auto"/>
          <w:sz w:val="24"/>
          <w:szCs w:val="24"/>
        </w:rPr>
        <w:t>6</w:t>
      </w:r>
      <w:r w:rsidRPr="002F1798">
        <w:rPr>
          <w:rStyle w:val="salnbdy"/>
          <w:rFonts w:ascii="Bookman Old Style" w:eastAsia="Times New Roman" w:hAnsi="Bookman Old Style"/>
          <w:color w:val="auto"/>
          <w:sz w:val="24"/>
          <w:szCs w:val="24"/>
        </w:rPr>
        <w:t xml:space="preserve"> fracţii, în mod similar ca la colectarea deşeurilor menajere.</w:t>
      </w:r>
    </w:p>
    <w:p w14:paraId="6FE8D64C"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Colectarea separată a deşeurilor reziduale şi a biodeşeurilor similare de la persoanele juridice de tip unităţi de alimentaţie publică, restaurante, hoteluri, pieţe, unităţi sanitare cu paturi, creşe şi cantine ale unităţilor de învăţământ, denumite în continuare persoane juridice cu regim special (PJ regim special), se realizează zilnic, în perioada 1 aprilie - 30 septembrie, conform programului de funcţionare, respectiv de două ori pe săptămână în perioada 1 octombrie - 31 martie.</w:t>
      </w:r>
    </w:p>
    <w:p w14:paraId="527214A0"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 xml:space="preserve">Colectarea separată a deşeurilor reziduale şi a biodeşeurilor similare de la alte persoane juridice decât cele prevăzute la </w:t>
      </w:r>
      <w:r w:rsidRPr="002F1798">
        <w:rPr>
          <w:rStyle w:val="slgi1"/>
          <w:rFonts w:ascii="Bookman Old Style" w:eastAsia="Times New Roman" w:hAnsi="Bookman Old Style"/>
          <w:color w:val="auto"/>
          <w:sz w:val="24"/>
          <w:szCs w:val="24"/>
          <w:u w:val="none"/>
        </w:rPr>
        <w:t>alin. (2)</w:t>
      </w:r>
      <w:r w:rsidRPr="002F1798">
        <w:rPr>
          <w:rStyle w:val="salnbdy"/>
          <w:rFonts w:ascii="Bookman Old Style" w:eastAsia="Times New Roman" w:hAnsi="Bookman Old Style"/>
          <w:color w:val="auto"/>
          <w:sz w:val="24"/>
          <w:szCs w:val="24"/>
        </w:rPr>
        <w:t xml:space="preserve"> se va realiza de trei ori pe săptămână, în perioada 1 aprilie - 30 septembrie şi de două ori pe săptămână în perioada 1 octombrie - 31 martie.</w:t>
      </w:r>
    </w:p>
    <w:p w14:paraId="7D8E1111"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(4)</w:t>
      </w:r>
      <w:r w:rsidRPr="002F1798">
        <w:rPr>
          <w:rStyle w:val="salnbdy"/>
          <w:rFonts w:ascii="Bookman Old Style" w:eastAsia="Times New Roman" w:hAnsi="Bookman Old Style"/>
          <w:color w:val="auto"/>
          <w:sz w:val="24"/>
          <w:szCs w:val="24"/>
        </w:rPr>
        <w:t>Colectarea separată a deşeurilor reciclabile similare de hârtie/carton, metal, plastic şi sticlă de la utilizatorii noncasnici se va realiza cu aceeaşi frecvenţă ca la colectarea din "poartă în poartă" a deşeurilor reciclabile menajere de la casele/gospodăriile individuale.</w:t>
      </w:r>
    </w:p>
    <w:p w14:paraId="4E31BC4D"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(5)</w:t>
      </w:r>
      <w:r w:rsidRPr="002F1798">
        <w:rPr>
          <w:rStyle w:val="salnbdy"/>
          <w:rFonts w:ascii="Bookman Old Style" w:eastAsia="Times New Roman" w:hAnsi="Bookman Old Style"/>
          <w:color w:val="auto"/>
          <w:sz w:val="24"/>
          <w:szCs w:val="24"/>
        </w:rPr>
        <w:t>Fracţiile de deşeuri similare vor fi colectate separat în recipiente puse la dispoziţie de către operator, contra cost.</w:t>
      </w:r>
    </w:p>
    <w:p w14:paraId="6511AB04"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lastRenderedPageBreak/>
        <w:t>(6)</w:t>
      </w:r>
      <w:r w:rsidRPr="002F1798">
        <w:rPr>
          <w:rStyle w:val="salnbdy"/>
          <w:rFonts w:ascii="Bookman Old Style" w:eastAsia="Times New Roman" w:hAnsi="Bookman Old Style"/>
          <w:color w:val="auto"/>
          <w:sz w:val="24"/>
          <w:szCs w:val="24"/>
        </w:rPr>
        <w:t>Persoanele juridice pot opta pentru utilizarea recipientelor proprii numai dacă acestea sunt compatibile cu sistemul de ridicare al autospecialelor din dotarea operatorului.</w:t>
      </w:r>
    </w:p>
    <w:p w14:paraId="71DA9882" w14:textId="216937E8"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(7)</w:t>
      </w:r>
      <w:r w:rsidRPr="002F1798">
        <w:rPr>
          <w:rStyle w:val="salnbdy"/>
          <w:rFonts w:ascii="Bookman Old Style" w:eastAsia="Times New Roman" w:hAnsi="Bookman Old Style"/>
          <w:color w:val="auto"/>
          <w:sz w:val="24"/>
          <w:szCs w:val="24"/>
        </w:rPr>
        <w:t xml:space="preserve"> Lista persoanelor juridice cu regim special pentru colectarea deşeurilor reziduale şi biodeşeurilor este prezentată în anexa nr.</w:t>
      </w:r>
      <w:r w:rsidR="004810F1" w:rsidRPr="002F1798">
        <w:rPr>
          <w:rStyle w:val="salnbdy"/>
          <w:rFonts w:ascii="Bookman Old Style" w:eastAsia="Times New Roman" w:hAnsi="Bookman Old Style"/>
          <w:color w:val="auto"/>
          <w:sz w:val="24"/>
          <w:szCs w:val="24"/>
        </w:rPr>
        <w:t>3</w:t>
      </w:r>
      <w:r w:rsidRPr="002F1798">
        <w:rPr>
          <w:rStyle w:val="salnbdy"/>
          <w:rFonts w:ascii="Bookman Old Style" w:eastAsia="Times New Roman" w:hAnsi="Bookman Old Style"/>
          <w:color w:val="auto"/>
          <w:sz w:val="24"/>
          <w:szCs w:val="24"/>
        </w:rPr>
        <w:t>.</w:t>
      </w:r>
    </w:p>
    <w:p w14:paraId="6A19AE2F"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76</w:t>
      </w:r>
    </w:p>
    <w:p w14:paraId="763C1DC2" w14:textId="73DCD722" w:rsidR="00AC55F7" w:rsidRPr="002F1798" w:rsidRDefault="00AC55F7" w:rsidP="00951710">
      <w:pPr>
        <w:pStyle w:val="sartden"/>
        <w:spacing w:line="360" w:lineRule="auto"/>
        <w:jc w:val="both"/>
        <w:rPr>
          <w:rFonts w:ascii="Bookman Old Style" w:hAnsi="Bookman Old Style"/>
          <w:color w:val="auto"/>
          <w:sz w:val="24"/>
          <w:szCs w:val="24"/>
          <w:shd w:val="clear" w:color="auto" w:fill="FFFFFF"/>
        </w:rPr>
      </w:pPr>
      <w:r w:rsidRPr="002F1798">
        <w:rPr>
          <w:rStyle w:val="spar3"/>
          <w:rFonts w:ascii="Bookman Old Style" w:hAnsi="Bookman Old Style"/>
          <w:b w:val="0"/>
          <w:bCs w:val="0"/>
          <w:color w:val="auto"/>
          <w:sz w:val="24"/>
          <w:szCs w:val="24"/>
          <w:specVanish w:val="0"/>
        </w:rPr>
        <w:t>Tipul punctelor de colectare şi capacitatea/volumul recipientelor pentru colectarea fracţiilor de deşeuri municipale sunt prezentate în anexa nr.</w:t>
      </w:r>
      <w:r w:rsidR="00EE7151" w:rsidRPr="002F1798">
        <w:rPr>
          <w:rStyle w:val="spar3"/>
          <w:rFonts w:ascii="Bookman Old Style" w:hAnsi="Bookman Old Style"/>
          <w:b w:val="0"/>
          <w:bCs w:val="0"/>
          <w:color w:val="auto"/>
          <w:sz w:val="24"/>
          <w:szCs w:val="24"/>
          <w:specVanish w:val="0"/>
        </w:rPr>
        <w:t>4</w:t>
      </w:r>
      <w:r w:rsidRPr="002F1798">
        <w:rPr>
          <w:rStyle w:val="spar3"/>
          <w:rFonts w:ascii="Bookman Old Style" w:hAnsi="Bookman Old Style"/>
          <w:b w:val="0"/>
          <w:bCs w:val="0"/>
          <w:color w:val="auto"/>
          <w:sz w:val="24"/>
          <w:szCs w:val="24"/>
          <w:specVanish w:val="0"/>
        </w:rPr>
        <w:t>.</w:t>
      </w:r>
    </w:p>
    <w:p w14:paraId="7B4E8FC3"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77</w:t>
      </w:r>
    </w:p>
    <w:p w14:paraId="0FEE2873" w14:textId="7A3622C4" w:rsidR="00AC55F7" w:rsidRPr="002F1798" w:rsidRDefault="00AC55F7" w:rsidP="00951710">
      <w:pPr>
        <w:pStyle w:val="sartden"/>
        <w:spacing w:line="360" w:lineRule="auto"/>
        <w:jc w:val="both"/>
        <w:rPr>
          <w:rFonts w:ascii="Bookman Old Style" w:hAnsi="Bookman Old Style"/>
          <w:color w:val="auto"/>
          <w:sz w:val="24"/>
          <w:szCs w:val="24"/>
          <w:shd w:val="clear" w:color="auto" w:fill="FFFFFF"/>
        </w:rPr>
      </w:pPr>
      <w:r w:rsidRPr="002F1798">
        <w:rPr>
          <w:rStyle w:val="spar3"/>
          <w:rFonts w:ascii="Bookman Old Style" w:hAnsi="Bookman Old Style"/>
          <w:b w:val="0"/>
          <w:bCs w:val="0"/>
          <w:color w:val="auto"/>
          <w:sz w:val="24"/>
          <w:szCs w:val="24"/>
          <w:specVanish w:val="0"/>
        </w:rPr>
        <w:t>Lista punctelor de colectare a fracţiilor deşeuri municipale şi dotarea acestora cu recipiente este prezentată în anexa nr.</w:t>
      </w:r>
      <w:r w:rsidR="00EE7151" w:rsidRPr="002F1798">
        <w:rPr>
          <w:rStyle w:val="spar3"/>
          <w:rFonts w:ascii="Bookman Old Style" w:hAnsi="Bookman Old Style"/>
          <w:b w:val="0"/>
          <w:bCs w:val="0"/>
          <w:color w:val="auto"/>
          <w:sz w:val="24"/>
          <w:szCs w:val="24"/>
          <w:specVanish w:val="0"/>
        </w:rPr>
        <w:t>5</w:t>
      </w:r>
      <w:r w:rsidR="00570104" w:rsidRPr="002F1798">
        <w:rPr>
          <w:rStyle w:val="spar3"/>
          <w:rFonts w:ascii="Bookman Old Style" w:hAnsi="Bookman Old Style"/>
          <w:b w:val="0"/>
          <w:bCs w:val="0"/>
          <w:color w:val="auto"/>
          <w:sz w:val="24"/>
          <w:szCs w:val="24"/>
          <w:specVanish w:val="0"/>
        </w:rPr>
        <w:t>.</w:t>
      </w:r>
    </w:p>
    <w:p w14:paraId="3E9279F3"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78</w:t>
      </w:r>
    </w:p>
    <w:p w14:paraId="145D45A2" w14:textId="09E0BD4E" w:rsidR="00AC55F7" w:rsidRPr="002F1798" w:rsidRDefault="00AC55F7" w:rsidP="00951710">
      <w:pPr>
        <w:pStyle w:val="sartden"/>
        <w:spacing w:line="360" w:lineRule="auto"/>
        <w:jc w:val="both"/>
        <w:rPr>
          <w:rFonts w:ascii="Bookman Old Style" w:hAnsi="Bookman Old Style"/>
          <w:color w:val="auto"/>
          <w:sz w:val="24"/>
          <w:szCs w:val="24"/>
          <w:shd w:val="clear" w:color="auto" w:fill="FFFFFF"/>
        </w:rPr>
      </w:pPr>
      <w:r w:rsidRPr="002F1798">
        <w:rPr>
          <w:rStyle w:val="spar3"/>
          <w:rFonts w:ascii="Bookman Old Style" w:hAnsi="Bookman Old Style"/>
          <w:b w:val="0"/>
          <w:bCs w:val="0"/>
          <w:color w:val="auto"/>
          <w:sz w:val="24"/>
          <w:szCs w:val="24"/>
          <w:specVanish w:val="0"/>
        </w:rPr>
        <w:t>Frecvenţa de colectare al fracţiilor de deşeuri municipale în aria de delegare este prezentată în anexa nr.</w:t>
      </w:r>
      <w:r w:rsidR="00EE7151" w:rsidRPr="002F1798">
        <w:rPr>
          <w:rStyle w:val="spar3"/>
          <w:rFonts w:ascii="Bookman Old Style" w:hAnsi="Bookman Old Style"/>
          <w:b w:val="0"/>
          <w:bCs w:val="0"/>
          <w:color w:val="auto"/>
          <w:sz w:val="24"/>
          <w:szCs w:val="24"/>
          <w:specVanish w:val="0"/>
        </w:rPr>
        <w:t>6</w:t>
      </w:r>
      <w:r w:rsidR="00570104" w:rsidRPr="002F1798">
        <w:rPr>
          <w:rStyle w:val="spar3"/>
          <w:rFonts w:ascii="Bookman Old Style" w:hAnsi="Bookman Old Style"/>
          <w:b w:val="0"/>
          <w:bCs w:val="0"/>
          <w:color w:val="auto"/>
          <w:sz w:val="24"/>
          <w:szCs w:val="24"/>
          <w:specVanish w:val="0"/>
        </w:rPr>
        <w:t>.</w:t>
      </w:r>
    </w:p>
    <w:p w14:paraId="59450FF9"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79</w:t>
      </w:r>
    </w:p>
    <w:p w14:paraId="49829F2B"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Transportul deşeurilor colectate separat către staţiile de transfer, staţiile de sortare, instalaţiile de tratare şi depozitele de deşeuri, după caz, se va efectua astfel încât acestea să ajungă la locul de destinaţie în timpul programului de lucru.</w:t>
      </w:r>
    </w:p>
    <w:p w14:paraId="33211B0D"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Toate transporturile de deşeuri vor fi însoţite de documentele legale de transport, completate cu toate datele necesare recepţionării deşeurilor la staţiile/instalaţiile de gestionare a deşeurilor şi/sau la depozitul de deşeuri.</w:t>
      </w:r>
    </w:p>
    <w:p w14:paraId="181780D1" w14:textId="618A4891"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 xml:space="preserve">În cazul în care operatorul, din motive independente de voinţa sa, nu are acces la staţiile/instalaţiile/depozitele de deşeuri, în timpul programului normal de lucru al acestora, acesta va înştiinţa de îndată </w:t>
      </w:r>
      <w:r w:rsidR="00B82AE7" w:rsidRPr="002F1798">
        <w:rPr>
          <w:rStyle w:val="slitbdy"/>
          <w:rFonts w:ascii="Bookman Old Style" w:eastAsia="Times New Roman" w:hAnsi="Bookman Old Style"/>
          <w:color w:val="auto"/>
          <w:sz w:val="24"/>
          <w:szCs w:val="24"/>
        </w:rPr>
        <w:t>autorităţile administraţiei publice locale</w:t>
      </w:r>
      <w:r w:rsidRPr="002F1798">
        <w:rPr>
          <w:rStyle w:val="salnbdy"/>
          <w:rFonts w:ascii="Bookman Old Style" w:eastAsia="Times New Roman" w:hAnsi="Bookman Old Style"/>
          <w:color w:val="auto"/>
          <w:sz w:val="24"/>
          <w:szCs w:val="24"/>
        </w:rPr>
        <w:t xml:space="preserve"> şi va propune o alternativă de transport, pentru a fi aprobată.</w:t>
      </w:r>
    </w:p>
    <w:p w14:paraId="58B58327"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80</w:t>
      </w:r>
    </w:p>
    <w:p w14:paraId="467555F8" w14:textId="78283B55"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Deşeurile municipale de hârtie, metal, plastic, sticlă colectate separat de pe raza teritorială a </w:t>
      </w:r>
      <w:r w:rsidR="00944405" w:rsidRPr="002F1798">
        <w:rPr>
          <w:rStyle w:val="salnbdy"/>
          <w:rFonts w:ascii="Bookman Old Style" w:eastAsia="Times New Roman" w:hAnsi="Bookman Old Style"/>
          <w:color w:val="auto"/>
          <w:sz w:val="24"/>
          <w:szCs w:val="24"/>
        </w:rPr>
        <w:t xml:space="preserve">unităţii administrativ teritoriale </w:t>
      </w:r>
      <w:r w:rsidR="00504A55" w:rsidRPr="002F1798">
        <w:rPr>
          <w:rStyle w:val="salnbdy"/>
          <w:rFonts w:ascii="Bookman Old Style" w:eastAsia="Times New Roman" w:hAnsi="Bookman Old Style"/>
          <w:color w:val="auto"/>
          <w:sz w:val="24"/>
          <w:szCs w:val="24"/>
        </w:rPr>
        <w:t>PÂRSCOV</w:t>
      </w:r>
      <w:r w:rsidR="00944405" w:rsidRPr="002F1798">
        <w:rPr>
          <w:rStyle w:val="salnbdy"/>
          <w:rFonts w:ascii="Bookman Old Style" w:eastAsia="Times New Roman" w:hAnsi="Bookman Old Style"/>
          <w:color w:val="auto"/>
          <w:sz w:val="24"/>
          <w:szCs w:val="24"/>
        </w:rPr>
        <w:t xml:space="preserve"> judeţul Buzău </w:t>
      </w:r>
      <w:r w:rsidRPr="002F1798">
        <w:rPr>
          <w:rStyle w:val="salnbdy"/>
          <w:rFonts w:ascii="Bookman Old Style" w:eastAsia="Times New Roman" w:hAnsi="Bookman Old Style"/>
          <w:color w:val="auto"/>
          <w:sz w:val="24"/>
          <w:szCs w:val="24"/>
        </w:rPr>
        <w:t xml:space="preserve">sunt transportate la </w:t>
      </w:r>
      <w:r w:rsidR="00944405" w:rsidRPr="002F1798">
        <w:rPr>
          <w:rStyle w:val="salnbdy"/>
          <w:rFonts w:ascii="Bookman Old Style" w:eastAsia="Times New Roman" w:hAnsi="Bookman Old Style"/>
          <w:color w:val="auto"/>
          <w:sz w:val="24"/>
          <w:szCs w:val="24"/>
        </w:rPr>
        <w:t>staţia de sortare a societăţii RER ECOLOGIC SERVICE SRL</w:t>
      </w:r>
      <w:r w:rsidRPr="002F1798">
        <w:rPr>
          <w:rStyle w:val="salnbdy"/>
          <w:rFonts w:ascii="Bookman Old Style" w:eastAsia="Times New Roman" w:hAnsi="Bookman Old Style"/>
          <w:color w:val="auto"/>
          <w:sz w:val="24"/>
          <w:szCs w:val="24"/>
        </w:rPr>
        <w:t>.</w:t>
      </w:r>
    </w:p>
    <w:p w14:paraId="1E6FED07" w14:textId="54D97C2B"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 xml:space="preserve">Deşeurile reziduale municipale colectate separat de pe raza teritorială a </w:t>
      </w:r>
      <w:r w:rsidR="00837A99" w:rsidRPr="002F1798">
        <w:rPr>
          <w:rStyle w:val="salnbdy"/>
          <w:rFonts w:ascii="Bookman Old Style" w:eastAsia="Times New Roman" w:hAnsi="Bookman Old Style"/>
          <w:color w:val="auto"/>
          <w:sz w:val="24"/>
          <w:szCs w:val="24"/>
        </w:rPr>
        <w:t xml:space="preserve">unităţii administrativ teritoriale </w:t>
      </w:r>
      <w:r w:rsidR="00504A55" w:rsidRPr="002F1798">
        <w:rPr>
          <w:rStyle w:val="salnbdy"/>
          <w:rFonts w:ascii="Bookman Old Style" w:eastAsia="Times New Roman" w:hAnsi="Bookman Old Style"/>
          <w:color w:val="auto"/>
          <w:sz w:val="24"/>
          <w:szCs w:val="24"/>
        </w:rPr>
        <w:t>PÂRSCOV</w:t>
      </w:r>
      <w:r w:rsidR="00837A99" w:rsidRPr="002F1798">
        <w:rPr>
          <w:rStyle w:val="salnbdy"/>
          <w:rFonts w:ascii="Bookman Old Style" w:eastAsia="Times New Roman" w:hAnsi="Bookman Old Style"/>
          <w:color w:val="auto"/>
          <w:sz w:val="24"/>
          <w:szCs w:val="24"/>
        </w:rPr>
        <w:t xml:space="preserve"> judeţul Buzău</w:t>
      </w:r>
      <w:r w:rsidRPr="002F1798">
        <w:rPr>
          <w:rStyle w:val="salnbdy"/>
          <w:rFonts w:ascii="Bookman Old Style" w:eastAsia="Times New Roman" w:hAnsi="Bookman Old Style"/>
          <w:color w:val="auto"/>
          <w:sz w:val="24"/>
          <w:szCs w:val="24"/>
        </w:rPr>
        <w:t xml:space="preserve"> sunt transportate la </w:t>
      </w:r>
      <w:r w:rsidR="00837A99" w:rsidRPr="002F1798">
        <w:rPr>
          <w:rStyle w:val="salnbdy"/>
          <w:rFonts w:ascii="Bookman Old Style" w:eastAsia="Times New Roman" w:hAnsi="Bookman Old Style"/>
          <w:color w:val="auto"/>
          <w:sz w:val="24"/>
          <w:szCs w:val="24"/>
        </w:rPr>
        <w:t>depozitul ecologic aparţinând societăţii RER SUD, situat în comuna Gălbinaşi, judeţul Buzău.</w:t>
      </w:r>
    </w:p>
    <w:p w14:paraId="46E4E887" w14:textId="044B9C1E"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 xml:space="preserve">Biodeşeurile municipale colectate separat de pe raza teritorială </w:t>
      </w:r>
      <w:r w:rsidR="00837A99" w:rsidRPr="002F1798">
        <w:rPr>
          <w:rStyle w:val="salnbdy"/>
          <w:rFonts w:ascii="Bookman Old Style" w:eastAsia="Times New Roman" w:hAnsi="Bookman Old Style"/>
          <w:color w:val="auto"/>
          <w:sz w:val="24"/>
          <w:szCs w:val="24"/>
        </w:rPr>
        <w:t xml:space="preserve">a unităţii administrativ teritoriale </w:t>
      </w:r>
      <w:r w:rsidR="00504A55" w:rsidRPr="002F1798">
        <w:rPr>
          <w:rStyle w:val="salnbdy"/>
          <w:rFonts w:ascii="Bookman Old Style" w:eastAsia="Times New Roman" w:hAnsi="Bookman Old Style"/>
          <w:color w:val="auto"/>
          <w:sz w:val="24"/>
          <w:szCs w:val="24"/>
        </w:rPr>
        <w:t>PÂRSCOV</w:t>
      </w:r>
      <w:r w:rsidR="00837A99" w:rsidRPr="002F1798">
        <w:rPr>
          <w:rStyle w:val="salnbdy"/>
          <w:rFonts w:ascii="Bookman Old Style" w:eastAsia="Times New Roman" w:hAnsi="Bookman Old Style"/>
          <w:color w:val="auto"/>
          <w:sz w:val="24"/>
          <w:szCs w:val="24"/>
        </w:rPr>
        <w:t xml:space="preserve"> judeţul Buzău </w:t>
      </w:r>
      <w:r w:rsidRPr="002F1798">
        <w:rPr>
          <w:rStyle w:val="salnbdy"/>
          <w:rFonts w:ascii="Bookman Old Style" w:eastAsia="Times New Roman" w:hAnsi="Bookman Old Style"/>
          <w:color w:val="auto"/>
          <w:sz w:val="24"/>
          <w:szCs w:val="24"/>
        </w:rPr>
        <w:t xml:space="preserve">sunt transportate la </w:t>
      </w:r>
      <w:r w:rsidR="00837A99" w:rsidRPr="002F1798">
        <w:rPr>
          <w:rStyle w:val="salnbdy"/>
          <w:rFonts w:ascii="Bookman Old Style" w:eastAsia="Times New Roman" w:hAnsi="Bookman Old Style"/>
          <w:color w:val="auto"/>
          <w:sz w:val="24"/>
          <w:szCs w:val="24"/>
        </w:rPr>
        <w:t>depozitul ecologic aparţinând societăţii RER SUD, situat în comuna Gălbinaşi, judeţul Buzău</w:t>
      </w:r>
      <w:r w:rsidRPr="002F1798">
        <w:rPr>
          <w:rStyle w:val="salnbdy"/>
          <w:rFonts w:ascii="Bookman Old Style" w:eastAsia="Times New Roman" w:hAnsi="Bookman Old Style"/>
          <w:color w:val="auto"/>
          <w:sz w:val="24"/>
          <w:szCs w:val="24"/>
        </w:rPr>
        <w:t>.</w:t>
      </w:r>
    </w:p>
    <w:p w14:paraId="56B96BB7" w14:textId="12A6422E"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lastRenderedPageBreak/>
        <w:t>(4)</w:t>
      </w:r>
      <w:r w:rsidRPr="002F1798">
        <w:rPr>
          <w:rStyle w:val="salnbdy"/>
          <w:rFonts w:ascii="Bookman Old Style" w:eastAsia="Times New Roman" w:hAnsi="Bookman Old Style"/>
          <w:color w:val="auto"/>
          <w:sz w:val="24"/>
          <w:szCs w:val="24"/>
        </w:rPr>
        <w:t xml:space="preserve">Deşeurile municipale abandonate colectate de pe raza teritorială </w:t>
      </w:r>
      <w:r w:rsidR="00837A99" w:rsidRPr="002F1798">
        <w:rPr>
          <w:rStyle w:val="salnbdy"/>
          <w:rFonts w:ascii="Bookman Old Style" w:eastAsia="Times New Roman" w:hAnsi="Bookman Old Style"/>
          <w:color w:val="auto"/>
          <w:sz w:val="24"/>
          <w:szCs w:val="24"/>
        </w:rPr>
        <w:t xml:space="preserve">a unităţii administrativ teritoriale </w:t>
      </w:r>
      <w:r w:rsidR="00504A55" w:rsidRPr="002F1798">
        <w:rPr>
          <w:rStyle w:val="salnbdy"/>
          <w:rFonts w:ascii="Bookman Old Style" w:eastAsia="Times New Roman" w:hAnsi="Bookman Old Style"/>
          <w:color w:val="auto"/>
          <w:sz w:val="24"/>
          <w:szCs w:val="24"/>
        </w:rPr>
        <w:t>PÂRSCOV</w:t>
      </w:r>
      <w:r w:rsidR="00837A99" w:rsidRPr="002F1798">
        <w:rPr>
          <w:rStyle w:val="salnbdy"/>
          <w:rFonts w:ascii="Bookman Old Style" w:eastAsia="Times New Roman" w:hAnsi="Bookman Old Style"/>
          <w:color w:val="auto"/>
          <w:sz w:val="24"/>
          <w:szCs w:val="24"/>
        </w:rPr>
        <w:t xml:space="preserve"> judeţul Buzău</w:t>
      </w:r>
      <w:r w:rsidRPr="002F1798">
        <w:rPr>
          <w:rStyle w:val="salnbdy"/>
          <w:rFonts w:ascii="Bookman Old Style" w:eastAsia="Times New Roman" w:hAnsi="Bookman Old Style"/>
          <w:color w:val="auto"/>
          <w:sz w:val="24"/>
          <w:szCs w:val="24"/>
        </w:rPr>
        <w:t xml:space="preserve"> sunt transportate la </w:t>
      </w:r>
      <w:r w:rsidR="00837A99" w:rsidRPr="002F1798">
        <w:rPr>
          <w:rStyle w:val="salnbdy"/>
          <w:rFonts w:ascii="Bookman Old Style" w:eastAsia="Times New Roman" w:hAnsi="Bookman Old Style"/>
          <w:color w:val="auto"/>
          <w:sz w:val="24"/>
          <w:szCs w:val="24"/>
        </w:rPr>
        <w:t>depozitul ecologic aparţinând societăţii RER SUD, situat în comuna Gălbinaşi, judeţul Buzău</w:t>
      </w:r>
      <w:r w:rsidRPr="002F1798">
        <w:rPr>
          <w:rStyle w:val="salnbdy"/>
          <w:rFonts w:ascii="Bookman Old Style" w:eastAsia="Times New Roman" w:hAnsi="Bookman Old Style"/>
          <w:color w:val="auto"/>
          <w:sz w:val="24"/>
          <w:szCs w:val="24"/>
        </w:rPr>
        <w:t>.</w:t>
      </w:r>
    </w:p>
    <w:p w14:paraId="2266422B" w14:textId="7CE61782"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(5)</w:t>
      </w:r>
      <w:r w:rsidRPr="002F1798">
        <w:rPr>
          <w:rStyle w:val="salnbdy"/>
          <w:rFonts w:ascii="Bookman Old Style" w:eastAsia="Times New Roman" w:hAnsi="Bookman Old Style"/>
          <w:color w:val="auto"/>
          <w:sz w:val="24"/>
          <w:szCs w:val="24"/>
        </w:rPr>
        <w:t xml:space="preserve">Deşeurile textile municipale, deşeurile voluminoase municipale, deşeurile din construcţii provenite de la locuinţe, inclusiv deşeurile din construcţii abandonate, precum şi deşeurile periculoase menajere colectate separat de pe raza teritorială a </w:t>
      </w:r>
      <w:r w:rsidR="00837A99" w:rsidRPr="002F1798">
        <w:rPr>
          <w:rStyle w:val="salnbdy"/>
          <w:rFonts w:ascii="Bookman Old Style" w:eastAsia="Times New Roman" w:hAnsi="Bookman Old Style"/>
          <w:color w:val="auto"/>
          <w:sz w:val="24"/>
          <w:szCs w:val="24"/>
        </w:rPr>
        <w:t xml:space="preserve">unităţii administrativ teritoriale </w:t>
      </w:r>
      <w:r w:rsidR="00504A55" w:rsidRPr="002F1798">
        <w:rPr>
          <w:rStyle w:val="salnbdy"/>
          <w:rFonts w:ascii="Bookman Old Style" w:eastAsia="Times New Roman" w:hAnsi="Bookman Old Style"/>
          <w:color w:val="auto"/>
          <w:sz w:val="24"/>
          <w:szCs w:val="24"/>
        </w:rPr>
        <w:t>PÂRSCOV</w:t>
      </w:r>
      <w:r w:rsidR="00837A99" w:rsidRPr="002F1798">
        <w:rPr>
          <w:rStyle w:val="salnbdy"/>
          <w:rFonts w:ascii="Bookman Old Style" w:eastAsia="Times New Roman" w:hAnsi="Bookman Old Style"/>
          <w:color w:val="auto"/>
          <w:sz w:val="24"/>
          <w:szCs w:val="24"/>
        </w:rPr>
        <w:t xml:space="preserve"> judeţul Buzău </w:t>
      </w:r>
      <w:r w:rsidRPr="002F1798">
        <w:rPr>
          <w:rStyle w:val="salnbdy"/>
          <w:rFonts w:ascii="Bookman Old Style" w:eastAsia="Times New Roman" w:hAnsi="Bookman Old Style"/>
          <w:color w:val="auto"/>
          <w:sz w:val="24"/>
          <w:szCs w:val="24"/>
        </w:rPr>
        <w:t>sunt transportate şi stocate temporar la baza de lucru autorizată a operatorului.</w:t>
      </w:r>
    </w:p>
    <w:p w14:paraId="48053AAC" w14:textId="6A78DDCE"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(6)</w:t>
      </w:r>
      <w:r w:rsidRPr="002F1798">
        <w:rPr>
          <w:rStyle w:val="salnbdy"/>
          <w:rFonts w:ascii="Bookman Old Style" w:eastAsia="Times New Roman" w:hAnsi="Bookman Old Style"/>
          <w:color w:val="auto"/>
          <w:sz w:val="24"/>
          <w:szCs w:val="24"/>
        </w:rPr>
        <w:t xml:space="preserve">Deşeurile reziduale nevalorificabile, precum şi alte tipuri/categorii de deşeuri nevalorificabile sunt transportate la depozitul de deşeuri nepericuloase </w:t>
      </w:r>
      <w:r w:rsidR="00837A99" w:rsidRPr="002F1798">
        <w:rPr>
          <w:rStyle w:val="salnbdy"/>
          <w:rFonts w:ascii="Bookman Old Style" w:eastAsia="Times New Roman" w:hAnsi="Bookman Old Style"/>
          <w:color w:val="auto"/>
          <w:sz w:val="24"/>
          <w:szCs w:val="24"/>
        </w:rPr>
        <w:t>aparţinând societăţii RER SUD, situat în comuna Gălbinaşi, judeţul Buzău.</w:t>
      </w:r>
    </w:p>
    <w:p w14:paraId="0BA8A42A"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81</w:t>
      </w:r>
    </w:p>
    <w:p w14:paraId="5FAEA444" w14:textId="57562E35"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Cantitatea de deşeuri textile estimată a fi colectată separat în primul an de operare este de </w:t>
      </w:r>
      <w:r w:rsidR="004674D3" w:rsidRPr="002F1798">
        <w:rPr>
          <w:rStyle w:val="salnbdy"/>
          <w:rFonts w:ascii="Bookman Old Style" w:eastAsia="Times New Roman" w:hAnsi="Bookman Old Style"/>
          <w:color w:val="auto"/>
          <w:sz w:val="24"/>
          <w:szCs w:val="24"/>
        </w:rPr>
        <w:t>1</w:t>
      </w:r>
      <w:r w:rsidRPr="002F1798">
        <w:rPr>
          <w:rStyle w:val="salnbdy"/>
          <w:rFonts w:ascii="Bookman Old Style" w:eastAsia="Times New Roman" w:hAnsi="Bookman Old Style"/>
          <w:color w:val="auto"/>
          <w:sz w:val="24"/>
          <w:szCs w:val="24"/>
        </w:rPr>
        <w:t xml:space="preserve"> tone/an.</w:t>
      </w:r>
    </w:p>
    <w:p w14:paraId="49E0A9B5"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Operatorul are sarcina de a asigura stocarea temporară a deşeurilor textile colectate la baza sa de lucru şi de a încheia contracte de prestări servicii de valorificare/reciclare deşeuri textile cu operatorii economici autorizaţi să desfăşoare activităţile respective.</w:t>
      </w:r>
    </w:p>
    <w:p w14:paraId="4ADB58E6"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Cheltuielile cu colectarea separată, transportul şi stocarea temporară a deşeurilor textile şi, după caz, cheltuielile cu valorificarea/reciclarea deşeurilor textile se includ în tariful de colectare separată şi transport separat al deşeurilor reziduale din deşeurile municipale.</w:t>
      </w:r>
    </w:p>
    <w:p w14:paraId="5BEE48B8"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82</w:t>
      </w:r>
    </w:p>
    <w:p w14:paraId="5F689A87" w14:textId="783DE190"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Cantitatea de deşeuri periculoase menajere estimată a fi colectată în primul an de operare este de </w:t>
      </w:r>
      <w:r w:rsidR="004674D3" w:rsidRPr="002F1798">
        <w:rPr>
          <w:rStyle w:val="salnbdy"/>
          <w:rFonts w:ascii="Bookman Old Style" w:eastAsia="Times New Roman" w:hAnsi="Bookman Old Style"/>
          <w:color w:val="auto"/>
          <w:sz w:val="24"/>
          <w:szCs w:val="24"/>
        </w:rPr>
        <w:t>0,5</w:t>
      </w:r>
      <w:r w:rsidRPr="002F1798">
        <w:rPr>
          <w:rStyle w:val="salnbdy"/>
          <w:rFonts w:ascii="Bookman Old Style" w:eastAsia="Times New Roman" w:hAnsi="Bookman Old Style"/>
          <w:color w:val="auto"/>
          <w:sz w:val="24"/>
          <w:szCs w:val="24"/>
        </w:rPr>
        <w:t xml:space="preserve"> tone/an.</w:t>
      </w:r>
    </w:p>
    <w:p w14:paraId="4AFD0529" w14:textId="50C43E9F"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 xml:space="preserve">Colectarea deşeurilor periculoase din deşeurile menajere se va realiza în cadrul campaniilor de colectare, cu frecvenţa de </w:t>
      </w:r>
      <w:r w:rsidR="008B31BA" w:rsidRPr="002F1798">
        <w:rPr>
          <w:rStyle w:val="salnbdy"/>
          <w:rFonts w:ascii="Bookman Old Style" w:eastAsia="Times New Roman" w:hAnsi="Bookman Old Style"/>
          <w:color w:val="auto"/>
          <w:sz w:val="24"/>
          <w:szCs w:val="24"/>
        </w:rPr>
        <w:t>4</w:t>
      </w:r>
      <w:r w:rsidRPr="002F1798">
        <w:rPr>
          <w:rStyle w:val="salnbdy"/>
          <w:rFonts w:ascii="Bookman Old Style" w:eastAsia="Times New Roman" w:hAnsi="Bookman Old Style"/>
          <w:color w:val="auto"/>
          <w:sz w:val="24"/>
          <w:szCs w:val="24"/>
        </w:rPr>
        <w:t xml:space="preserve"> ori pe/an.</w:t>
      </w:r>
    </w:p>
    <w:p w14:paraId="67BBC0BF"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Operatorul are sarcina de a asigura stocarea temporară a deşeurilor periculoase menajere colectate la baza sa de lucru şi de a încheia un contract de prestări servicii cu un operator autorizat să desfăşoare activităţi de eliminare, prin depozitare, a deşeurilor periculoase menajere, în cazul în care depozitarea acestor deşeuri nu este permisă la depozitul de deşeuri nepericuloase.</w:t>
      </w:r>
    </w:p>
    <w:p w14:paraId="28DE4AD6"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(4)</w:t>
      </w:r>
      <w:r w:rsidRPr="002F1798">
        <w:rPr>
          <w:rStyle w:val="salnbdy"/>
          <w:rFonts w:ascii="Bookman Old Style" w:eastAsia="Times New Roman" w:hAnsi="Bookman Old Style"/>
          <w:color w:val="auto"/>
          <w:sz w:val="24"/>
          <w:szCs w:val="24"/>
        </w:rPr>
        <w:t>Cheltuielile cu colectarea separată, transportul şi stocarea temporară a deşeurilor periculoase menajere şi, după caz, cheltuielile cu depozitarea deşeurilor periculoase menajere se includ în tariful de colectare separată şi transport separat al deşeurilor reziduale din deşeurile municipale.</w:t>
      </w:r>
    </w:p>
    <w:p w14:paraId="72E9B959" w14:textId="77777777" w:rsidR="00AC55F7" w:rsidRPr="002F1798" w:rsidRDefault="00AC55F7" w:rsidP="00951710">
      <w:pPr>
        <w:pStyle w:val="ssecttl"/>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lastRenderedPageBreak/>
        <w:t>Secţiunea a 2-a</w:t>
      </w:r>
    </w:p>
    <w:p w14:paraId="0B7881B9" w14:textId="77777777" w:rsidR="00AC55F7" w:rsidRPr="002F1798" w:rsidRDefault="00AC55F7" w:rsidP="00951710">
      <w:pPr>
        <w:pStyle w:val="ssecden"/>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Colectarea separată şi transportul separat a unor categorii/tipuri de deşeuri generate ocazional</w:t>
      </w:r>
    </w:p>
    <w:p w14:paraId="29154963"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83</w:t>
      </w:r>
    </w:p>
    <w:p w14:paraId="30AD10C4" w14:textId="6116E866"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Operatorul are obligaţia de a presta colectarea separată şi transportul separat al deşeurilor voluminoase, inclusiv saltele şi mobila, provenite de la toţi utilizatorii din </w:t>
      </w:r>
      <w:bookmarkStart w:id="3" w:name="_Hlk202968723"/>
      <w:r w:rsidR="006720A0" w:rsidRPr="002F1798">
        <w:rPr>
          <w:rStyle w:val="salnbdy"/>
          <w:rFonts w:ascii="Bookman Old Style" w:eastAsia="Times New Roman" w:hAnsi="Bookman Old Style"/>
          <w:color w:val="auto"/>
          <w:sz w:val="24"/>
          <w:szCs w:val="24"/>
        </w:rPr>
        <w:t xml:space="preserve">aria unităţii administrativ teritoriale </w:t>
      </w:r>
      <w:r w:rsidR="00504A55" w:rsidRPr="002F1798">
        <w:rPr>
          <w:rStyle w:val="salnbdy"/>
          <w:rFonts w:ascii="Bookman Old Style" w:eastAsia="Times New Roman" w:hAnsi="Bookman Old Style"/>
          <w:color w:val="auto"/>
          <w:sz w:val="24"/>
          <w:szCs w:val="24"/>
        </w:rPr>
        <w:t>PÂRSCOV</w:t>
      </w:r>
      <w:r w:rsidR="006720A0" w:rsidRPr="002F1798">
        <w:rPr>
          <w:rStyle w:val="salnbdy"/>
          <w:rFonts w:ascii="Bookman Old Style" w:eastAsia="Times New Roman" w:hAnsi="Bookman Old Style"/>
          <w:color w:val="auto"/>
          <w:sz w:val="24"/>
          <w:szCs w:val="24"/>
        </w:rPr>
        <w:t>, judeţul Buzău</w:t>
      </w:r>
      <w:bookmarkEnd w:id="3"/>
      <w:r w:rsidRPr="002F1798">
        <w:rPr>
          <w:rStyle w:val="salnbdy"/>
          <w:rFonts w:ascii="Bookman Old Style" w:eastAsia="Times New Roman" w:hAnsi="Bookman Old Style"/>
          <w:color w:val="auto"/>
          <w:sz w:val="24"/>
          <w:szCs w:val="24"/>
        </w:rPr>
        <w:t>.</w:t>
      </w:r>
    </w:p>
    <w:p w14:paraId="7A68F2B6" w14:textId="77777777" w:rsidR="00AC55F7" w:rsidRPr="002F1798" w:rsidRDefault="00AC55F7" w:rsidP="00951710">
      <w:pPr>
        <w:autoSpaceDE/>
        <w:spacing w:line="360" w:lineRule="auto"/>
        <w:jc w:val="both"/>
        <w:rPr>
          <w:rStyle w:val="salnbdy"/>
          <w:rFonts w:ascii="Bookman Old Style" w:hAnsi="Bookman Old Style"/>
          <w:color w:val="auto"/>
          <w:sz w:val="24"/>
          <w:szCs w:val="24"/>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Colectarea deşeurilor voluminoase se va realiza:</w:t>
      </w:r>
    </w:p>
    <w:p w14:paraId="27342335" w14:textId="1737B721" w:rsidR="00AC55F7" w:rsidRPr="002F1798" w:rsidRDefault="00AC55F7" w:rsidP="00951710">
      <w:pPr>
        <w:autoSpaceDE/>
        <w:spacing w:line="360" w:lineRule="auto"/>
        <w:jc w:val="both"/>
        <w:rPr>
          <w:rFonts w:ascii="Bookman Old Style" w:hAnsi="Bookman Old Style"/>
          <w:sz w:val="24"/>
          <w:szCs w:val="24"/>
        </w:rPr>
      </w:pPr>
      <w:r w:rsidRPr="002F1798">
        <w:rPr>
          <w:rStyle w:val="slitttl1"/>
          <w:rFonts w:ascii="Bookman Old Style" w:eastAsia="Times New Roman" w:hAnsi="Bookman Old Style"/>
          <w:color w:val="auto"/>
          <w:sz w:val="24"/>
          <w:szCs w:val="24"/>
          <w:specVanish w:val="0"/>
        </w:rPr>
        <w:t>a)</w:t>
      </w:r>
      <w:r w:rsidRPr="002F1798">
        <w:rPr>
          <w:rStyle w:val="slitbdy"/>
          <w:rFonts w:ascii="Bookman Old Style" w:eastAsia="Times New Roman" w:hAnsi="Bookman Old Style"/>
          <w:color w:val="auto"/>
          <w:sz w:val="24"/>
          <w:szCs w:val="24"/>
        </w:rPr>
        <w:t xml:space="preserve">în cadrul campaniilor de colectare, cu frecvenţa de </w:t>
      </w:r>
      <w:r w:rsidR="006720A0" w:rsidRPr="002F1798">
        <w:rPr>
          <w:rStyle w:val="slitbdy"/>
          <w:rFonts w:ascii="Bookman Old Style" w:eastAsia="Times New Roman" w:hAnsi="Bookman Old Style"/>
          <w:color w:val="auto"/>
          <w:sz w:val="24"/>
          <w:szCs w:val="24"/>
        </w:rPr>
        <w:t>4</w:t>
      </w:r>
      <w:r w:rsidRPr="002F1798">
        <w:rPr>
          <w:rStyle w:val="slitbdy"/>
          <w:rFonts w:ascii="Bookman Old Style" w:eastAsia="Times New Roman" w:hAnsi="Bookman Old Style"/>
          <w:color w:val="auto"/>
          <w:sz w:val="24"/>
          <w:szCs w:val="24"/>
        </w:rPr>
        <w:t xml:space="preserve"> ori pe/an</w:t>
      </w:r>
      <w:r w:rsidR="006720A0" w:rsidRPr="002F1798">
        <w:rPr>
          <w:rStyle w:val="slitbdy"/>
          <w:rFonts w:ascii="Bookman Old Style" w:eastAsia="Times New Roman" w:hAnsi="Bookman Old Style"/>
          <w:color w:val="auto"/>
          <w:sz w:val="24"/>
          <w:szCs w:val="24"/>
        </w:rPr>
        <w:t>.</w:t>
      </w:r>
      <w:r w:rsidRPr="002F1798">
        <w:rPr>
          <w:rStyle w:val="slitbdy"/>
          <w:rFonts w:ascii="Bookman Old Style" w:eastAsia="Times New Roman" w:hAnsi="Bookman Old Style"/>
          <w:color w:val="auto"/>
          <w:sz w:val="24"/>
          <w:szCs w:val="24"/>
        </w:rPr>
        <w:t xml:space="preserve"> </w:t>
      </w:r>
    </w:p>
    <w:p w14:paraId="16378219"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b)</w:t>
      </w:r>
      <w:r w:rsidRPr="002F1798">
        <w:rPr>
          <w:rStyle w:val="slitbdy"/>
          <w:rFonts w:ascii="Bookman Old Style" w:eastAsia="Times New Roman" w:hAnsi="Bookman Old Style"/>
          <w:color w:val="auto"/>
          <w:sz w:val="24"/>
          <w:szCs w:val="24"/>
        </w:rPr>
        <w:t>în sistem "la cerere", în urma apelurilor telefonice primite de la populaţie şi de la persoanele juridice, sau prin alte mijloace de comunicare;</w:t>
      </w:r>
    </w:p>
    <w:p w14:paraId="6A86A463" w14:textId="33417731"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c)</w:t>
      </w:r>
      <w:r w:rsidRPr="002F1798">
        <w:rPr>
          <w:rStyle w:val="slitbdy"/>
          <w:rFonts w:ascii="Bookman Old Style" w:eastAsia="Times New Roman" w:hAnsi="Bookman Old Style"/>
          <w:color w:val="auto"/>
          <w:sz w:val="24"/>
          <w:szCs w:val="24"/>
        </w:rPr>
        <w:t xml:space="preserve"> din locurile/spaţiile amenajate pentru colectarea deşeurilor voluminoase, amplasate pe domeniul public. Lista cu locurile/spaţiile special amenajate pentru colectarea deşeurilor voluminoase şi frecvenţa de colectare sunt prevăzute în anexa nr.</w:t>
      </w:r>
      <w:r w:rsidR="00E57D68" w:rsidRPr="002F1798">
        <w:rPr>
          <w:rStyle w:val="slitbdy"/>
          <w:rFonts w:ascii="Bookman Old Style" w:eastAsia="Times New Roman" w:hAnsi="Bookman Old Style"/>
          <w:color w:val="auto"/>
          <w:sz w:val="24"/>
          <w:szCs w:val="24"/>
        </w:rPr>
        <w:t>7</w:t>
      </w:r>
      <w:r w:rsidR="006720A0" w:rsidRPr="002F1798">
        <w:rPr>
          <w:rStyle w:val="slitbdy"/>
          <w:rFonts w:ascii="Bookman Old Style" w:eastAsia="Times New Roman" w:hAnsi="Bookman Old Style"/>
          <w:color w:val="auto"/>
          <w:sz w:val="24"/>
          <w:szCs w:val="24"/>
        </w:rPr>
        <w:t>.</w:t>
      </w:r>
    </w:p>
    <w:p w14:paraId="4A5D69B8"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Contravaloarea prestării serviciului în sistem "la cerere" se achită direct de către utilizator, pe bază de contract de prestări servicii încheiat cu operatorul. Frecvenţa şi regularitatea acestui serviciu nu pot fi estimate, dar se preconizează că reprezintă o mică parte a întregului serviciu.</w:t>
      </w:r>
    </w:p>
    <w:p w14:paraId="7CAD8611" w14:textId="1071DA15"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(4)</w:t>
      </w:r>
      <w:r w:rsidRPr="002F1798">
        <w:rPr>
          <w:rStyle w:val="salnbdy"/>
          <w:rFonts w:ascii="Bookman Old Style" w:eastAsia="Times New Roman" w:hAnsi="Bookman Old Style"/>
          <w:color w:val="auto"/>
          <w:sz w:val="24"/>
          <w:szCs w:val="24"/>
        </w:rPr>
        <w:t xml:space="preserve">Cantitatea de deşeuri voluminoase municipale estimată a fi colectată în primul an de operare este de </w:t>
      </w:r>
      <w:r w:rsidR="004674D3" w:rsidRPr="002F1798">
        <w:rPr>
          <w:rStyle w:val="salnbdy"/>
          <w:rFonts w:ascii="Bookman Old Style" w:eastAsia="Times New Roman" w:hAnsi="Bookman Old Style"/>
          <w:color w:val="auto"/>
          <w:sz w:val="24"/>
          <w:szCs w:val="24"/>
        </w:rPr>
        <w:t>1</w:t>
      </w:r>
      <w:r w:rsidRPr="002F1798">
        <w:rPr>
          <w:rStyle w:val="salnbdy"/>
          <w:rFonts w:ascii="Bookman Old Style" w:eastAsia="Times New Roman" w:hAnsi="Bookman Old Style"/>
          <w:color w:val="auto"/>
          <w:sz w:val="24"/>
          <w:szCs w:val="24"/>
        </w:rPr>
        <w:t xml:space="preserve"> tone/an.</w:t>
      </w:r>
    </w:p>
    <w:p w14:paraId="27FD2C4B"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(5)</w:t>
      </w:r>
      <w:r w:rsidRPr="002F1798">
        <w:rPr>
          <w:rStyle w:val="salnbdy"/>
          <w:rFonts w:ascii="Bookman Old Style" w:eastAsia="Times New Roman" w:hAnsi="Bookman Old Style"/>
          <w:color w:val="auto"/>
          <w:sz w:val="24"/>
          <w:szCs w:val="24"/>
        </w:rPr>
        <w:t>Operatorul are sarcina de a asigura stocarea temporară a deşeurilor voluminoase la baza sa de lucru.</w:t>
      </w:r>
    </w:p>
    <w:p w14:paraId="3699054D"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(6)</w:t>
      </w:r>
      <w:r w:rsidRPr="002F1798">
        <w:rPr>
          <w:rStyle w:val="salnbdy"/>
          <w:rFonts w:ascii="Bookman Old Style" w:eastAsia="Times New Roman" w:hAnsi="Bookman Old Style"/>
          <w:color w:val="auto"/>
          <w:sz w:val="24"/>
          <w:szCs w:val="24"/>
        </w:rPr>
        <w:t>În vederea valorificării deşeurilor voluminoase, operatorul are sarcina de a asigura separarea acestor deşeuri la baza de lucru sau de a încheia contracte de prestări servicii cu operatorii economici autorizaţi să desfăşoare activităţi de sortare/valorificare a deşeurilor voluminoase.</w:t>
      </w:r>
    </w:p>
    <w:p w14:paraId="276D1C76"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(7)</w:t>
      </w:r>
      <w:r w:rsidRPr="002F1798">
        <w:rPr>
          <w:rStyle w:val="salnbdy"/>
          <w:rFonts w:ascii="Bookman Old Style" w:eastAsia="Times New Roman" w:hAnsi="Bookman Old Style"/>
          <w:color w:val="auto"/>
          <w:sz w:val="24"/>
          <w:szCs w:val="24"/>
        </w:rPr>
        <w:t>Deşeurile voluminoase nevalorificabile vor fi transportate la depozitul de deşeuri.</w:t>
      </w:r>
    </w:p>
    <w:p w14:paraId="1FE9AB44"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(8)</w:t>
      </w:r>
      <w:r w:rsidRPr="002F1798">
        <w:rPr>
          <w:rStyle w:val="salnbdy"/>
          <w:rFonts w:ascii="Bookman Old Style" w:eastAsia="Times New Roman" w:hAnsi="Bookman Old Style"/>
          <w:color w:val="auto"/>
          <w:sz w:val="24"/>
          <w:szCs w:val="24"/>
        </w:rPr>
        <w:t>Cheltuielile cu stocarea temporară a deşeurilor voluminoase şi, după caz, cheltuielile cu valorificarea acestor deşeuri se includ în tariful de colectare separată şi transport separat al deşeurilor voluminoase din deşeurile municipale.</w:t>
      </w:r>
    </w:p>
    <w:p w14:paraId="625C25B8"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84</w:t>
      </w:r>
    </w:p>
    <w:p w14:paraId="041FF1C4"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Operatorul are obligaţia de a presta serviciul de colectare separată şi transport separat al deşeurilor din construcţii provenite din locuinţe, generate de lucrări de reamenajare şi </w:t>
      </w:r>
      <w:r w:rsidRPr="002F1798">
        <w:rPr>
          <w:rStyle w:val="salnbdy"/>
          <w:rFonts w:ascii="Bookman Old Style" w:eastAsia="Times New Roman" w:hAnsi="Bookman Old Style"/>
          <w:color w:val="auto"/>
          <w:sz w:val="24"/>
          <w:szCs w:val="24"/>
        </w:rPr>
        <w:lastRenderedPageBreak/>
        <w:t>reabilitare interioară şi/sau exterioară a acestora, pentru care nu este obligatorie emiterea unei autorizaţii de construire/desfiinţare.</w:t>
      </w:r>
    </w:p>
    <w:p w14:paraId="588AB196"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Colectarea deşeurilor din construcţii provenite din locuinţe se va realiza în sistem "la cerere", în urma apelurilor telefonice sau prin alte mijloace de comunicare, primite de la populaţie;</w:t>
      </w:r>
    </w:p>
    <w:p w14:paraId="5BCBA8F9"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Operatorul are obligaţia să pună la dispoziţia utilizatorului, la solicitarea acestuia, containere metalice standardizate, în regim de închiriere, sau, contra cost, saci din materiale rezistente (rafie).</w:t>
      </w:r>
    </w:p>
    <w:p w14:paraId="2F1E3E5C"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(4)</w:t>
      </w:r>
      <w:r w:rsidRPr="002F1798">
        <w:rPr>
          <w:rStyle w:val="salnbdy"/>
          <w:rFonts w:ascii="Bookman Old Style" w:eastAsia="Times New Roman" w:hAnsi="Bookman Old Style"/>
          <w:color w:val="auto"/>
          <w:sz w:val="24"/>
          <w:szCs w:val="24"/>
        </w:rPr>
        <w:t>Contravaloarea prestării serviciului în sistem "la cerere" se achită direct de către utilizator, pe bază de contract de prestări servicii încheiat cu operatorul. Frecvenţa şi regularitatea acestui serviciu nu pot fi estimate, dar se preconizează că reprezintă o mică parte a întregului serviciu.</w:t>
      </w:r>
    </w:p>
    <w:p w14:paraId="364B2A76" w14:textId="4FAA406B"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(5)</w:t>
      </w:r>
      <w:r w:rsidRPr="002F1798">
        <w:rPr>
          <w:rStyle w:val="salnbdy"/>
          <w:rFonts w:ascii="Bookman Old Style" w:eastAsia="Times New Roman" w:hAnsi="Bookman Old Style"/>
          <w:color w:val="auto"/>
          <w:sz w:val="24"/>
          <w:szCs w:val="24"/>
        </w:rPr>
        <w:t xml:space="preserve">Cantitatea de deşeuri din construcţii provenită din locuinţe estimată a fi colectată în primul an de operare, conform datelor istorice, este de </w:t>
      </w:r>
      <w:r w:rsidR="00BD24EA" w:rsidRPr="002F1798">
        <w:rPr>
          <w:rStyle w:val="salnbdy"/>
          <w:rFonts w:ascii="Bookman Old Style" w:eastAsia="Times New Roman" w:hAnsi="Bookman Old Style"/>
          <w:color w:val="auto"/>
          <w:sz w:val="24"/>
          <w:szCs w:val="24"/>
        </w:rPr>
        <w:t>2</w:t>
      </w:r>
      <w:r w:rsidRPr="002F1798">
        <w:rPr>
          <w:rStyle w:val="salnbdy"/>
          <w:rFonts w:ascii="Bookman Old Style" w:eastAsia="Times New Roman" w:hAnsi="Bookman Old Style"/>
          <w:color w:val="auto"/>
          <w:sz w:val="24"/>
          <w:szCs w:val="24"/>
        </w:rPr>
        <w:t xml:space="preserve"> tone/an.</w:t>
      </w:r>
    </w:p>
    <w:p w14:paraId="7CA8BEF0"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(6)</w:t>
      </w:r>
      <w:r w:rsidRPr="002F1798">
        <w:rPr>
          <w:rStyle w:val="salnbdy"/>
          <w:rFonts w:ascii="Bookman Old Style" w:eastAsia="Times New Roman" w:hAnsi="Bookman Old Style"/>
          <w:color w:val="auto"/>
          <w:sz w:val="24"/>
          <w:szCs w:val="24"/>
        </w:rPr>
        <w:t>Operatorul are sarcina de a asigura stocarea temporară a deşeurilor din construcţii la baza sa de lucru.</w:t>
      </w:r>
    </w:p>
    <w:p w14:paraId="70B207BA"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(7)</w:t>
      </w:r>
      <w:r w:rsidRPr="002F1798">
        <w:rPr>
          <w:rStyle w:val="salnbdy"/>
          <w:rFonts w:ascii="Bookman Old Style" w:eastAsia="Times New Roman" w:hAnsi="Bookman Old Style"/>
          <w:color w:val="auto"/>
          <w:sz w:val="24"/>
          <w:szCs w:val="24"/>
        </w:rPr>
        <w:t>În vederea valorificării deşeurilor din construcţii, operatorul are sarcina de a asigura separarea/concasarea acestor deşeuri la baza de lucru sau de a încheia contracte de prestări servicii cu operatorii economici autorizaţi să desfăşoare activităţi de sortare/valorificare a deşeurilor din construcţii.</w:t>
      </w:r>
    </w:p>
    <w:p w14:paraId="78DF653A"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(8)</w:t>
      </w:r>
      <w:r w:rsidRPr="002F1798">
        <w:rPr>
          <w:rStyle w:val="salnbdy"/>
          <w:rFonts w:ascii="Bookman Old Style" w:eastAsia="Times New Roman" w:hAnsi="Bookman Old Style"/>
          <w:color w:val="auto"/>
          <w:sz w:val="24"/>
          <w:szCs w:val="24"/>
        </w:rPr>
        <w:t>Deşeurile din construcţii nevalorificabile vor fi transportate la depozitul de deşeuri.</w:t>
      </w:r>
    </w:p>
    <w:p w14:paraId="2D3B4940"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(9)</w:t>
      </w:r>
      <w:r w:rsidRPr="002F1798">
        <w:rPr>
          <w:rStyle w:val="salnbdy"/>
          <w:rFonts w:ascii="Bookman Old Style" w:eastAsia="Times New Roman" w:hAnsi="Bookman Old Style"/>
          <w:color w:val="auto"/>
          <w:sz w:val="24"/>
          <w:szCs w:val="24"/>
        </w:rPr>
        <w:t>Cheltuielile cu stocarea temporară a deşeurilor din construcţii şi, după caz, cheltuielile cu sortarea/valorificarea acestor deşeuri se includ în tariful de colectare separată şi transport separat al deşeurilor din construcţii provenite din locuinţe.</w:t>
      </w:r>
    </w:p>
    <w:p w14:paraId="5675D45F"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85</w:t>
      </w:r>
    </w:p>
    <w:p w14:paraId="01611C3A"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Operatorul are obligaţia să presteze serviciul de colectare separată şi transport separat al deşeurilor similare provenite de la evenimente publice, la solicitarea organizatorului evenimentului.</w:t>
      </w:r>
    </w:p>
    <w:p w14:paraId="05849D23" w14:textId="5F295045"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 xml:space="preserve">Evenimentele publice depind de aranjamente speciale organizate în </w:t>
      </w:r>
      <w:r w:rsidR="00E048D4" w:rsidRPr="002F1798">
        <w:rPr>
          <w:rStyle w:val="salnbdy"/>
          <w:rFonts w:ascii="Bookman Old Style" w:eastAsia="Times New Roman" w:hAnsi="Bookman Old Style"/>
          <w:color w:val="auto"/>
          <w:sz w:val="24"/>
          <w:szCs w:val="24"/>
        </w:rPr>
        <w:t xml:space="preserve">aria unităţii administrativ teritoriale </w:t>
      </w:r>
      <w:r w:rsidR="00504A55" w:rsidRPr="002F1798">
        <w:rPr>
          <w:rStyle w:val="salnbdy"/>
          <w:rFonts w:ascii="Bookman Old Style" w:eastAsia="Times New Roman" w:hAnsi="Bookman Old Style"/>
          <w:color w:val="auto"/>
          <w:sz w:val="24"/>
          <w:szCs w:val="24"/>
        </w:rPr>
        <w:t>PÂRSCOV</w:t>
      </w:r>
      <w:r w:rsidR="00E048D4" w:rsidRPr="002F1798">
        <w:rPr>
          <w:rStyle w:val="salnbdy"/>
          <w:rFonts w:ascii="Bookman Old Style" w:eastAsia="Times New Roman" w:hAnsi="Bookman Old Style"/>
          <w:color w:val="auto"/>
          <w:sz w:val="24"/>
          <w:szCs w:val="24"/>
        </w:rPr>
        <w:t>, judeţul Buzău</w:t>
      </w:r>
      <w:r w:rsidRPr="002F1798">
        <w:rPr>
          <w:rStyle w:val="salnbdy"/>
          <w:rFonts w:ascii="Bookman Old Style" w:eastAsia="Times New Roman" w:hAnsi="Bookman Old Style"/>
          <w:color w:val="auto"/>
          <w:sz w:val="24"/>
          <w:szCs w:val="24"/>
        </w:rPr>
        <w:t>, precum festivaluri, concerte, târguri, concursuri şi alte situaţii similare, a căror frecvenţă şi regularitate nu pot fi estimate.</w:t>
      </w:r>
    </w:p>
    <w:p w14:paraId="4B8D06CE"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Colectarea deşeurilor generate cu ocazia unor evenimente publice se va realiza pe 4 fracţii, respectiv hârtie/carton, plastic/metal, sticlă şi deşeuri reziduale.</w:t>
      </w:r>
    </w:p>
    <w:p w14:paraId="7C4AEFEC"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lastRenderedPageBreak/>
        <w:t>(4)</w:t>
      </w:r>
      <w:r w:rsidRPr="002F1798">
        <w:rPr>
          <w:rStyle w:val="salnbdy"/>
          <w:rFonts w:ascii="Bookman Old Style" w:eastAsia="Times New Roman" w:hAnsi="Bookman Old Style"/>
          <w:color w:val="auto"/>
          <w:sz w:val="24"/>
          <w:szCs w:val="24"/>
        </w:rPr>
        <w:t>Contravaloarea serviciului, inclusiv a pubelelor solicitate, se achită de către organizatorul evenimentului, pe bază de contract de prestări servicii încheiat cu operatorul.</w:t>
      </w:r>
    </w:p>
    <w:p w14:paraId="61E31E94"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(5)</w:t>
      </w:r>
      <w:r w:rsidRPr="002F1798">
        <w:rPr>
          <w:rStyle w:val="salnbdy"/>
          <w:rFonts w:ascii="Bookman Old Style" w:eastAsia="Times New Roman" w:hAnsi="Bookman Old Style"/>
          <w:color w:val="auto"/>
          <w:sz w:val="24"/>
          <w:szCs w:val="24"/>
        </w:rPr>
        <w:t>Cheltuielile legate de gestionarea acestor deşeuri vor fi suportate de către organizatorul evenimentului.</w:t>
      </w:r>
    </w:p>
    <w:p w14:paraId="6118F8B1" w14:textId="777777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86</w:t>
      </w:r>
    </w:p>
    <w:p w14:paraId="160991D8" w14:textId="4EDC4C2E"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Operatorul are obligaţia să presteze colectarea separată şi transportul separat al deşeurilor municipale abandonate şi al deşeurilor din construcţii abandonate, la solicitarea </w:t>
      </w:r>
      <w:r w:rsidR="00E048D4" w:rsidRPr="002F1798">
        <w:rPr>
          <w:rStyle w:val="salnbdy"/>
          <w:rFonts w:ascii="Bookman Old Style" w:eastAsia="Times New Roman" w:hAnsi="Bookman Old Style"/>
          <w:color w:val="auto"/>
          <w:sz w:val="24"/>
          <w:szCs w:val="24"/>
        </w:rPr>
        <w:t xml:space="preserve">aria unităţii administrativ teritoriale </w:t>
      </w:r>
      <w:r w:rsidR="00504A55" w:rsidRPr="002F1798">
        <w:rPr>
          <w:rStyle w:val="salnbdy"/>
          <w:rFonts w:ascii="Bookman Old Style" w:eastAsia="Times New Roman" w:hAnsi="Bookman Old Style"/>
          <w:color w:val="auto"/>
          <w:sz w:val="24"/>
          <w:szCs w:val="24"/>
        </w:rPr>
        <w:t>PÂRSCOV</w:t>
      </w:r>
      <w:r w:rsidR="00E048D4" w:rsidRPr="002F1798">
        <w:rPr>
          <w:rStyle w:val="salnbdy"/>
          <w:rFonts w:ascii="Bookman Old Style" w:eastAsia="Times New Roman" w:hAnsi="Bookman Old Style"/>
          <w:color w:val="auto"/>
          <w:sz w:val="24"/>
          <w:szCs w:val="24"/>
        </w:rPr>
        <w:t>, judeţul Buzău</w:t>
      </w:r>
      <w:r w:rsidRPr="002F1798">
        <w:rPr>
          <w:rStyle w:val="salnbdy"/>
          <w:rFonts w:ascii="Bookman Old Style" w:eastAsia="Times New Roman" w:hAnsi="Bookman Old Style"/>
          <w:color w:val="auto"/>
          <w:sz w:val="24"/>
          <w:szCs w:val="24"/>
        </w:rPr>
        <w:t xml:space="preserve"> şi/sau în conformitate cu Procedura de colectare a deşeurilor abandonate ocazional convenită cu acest</w:t>
      </w:r>
      <w:r w:rsidR="00E048D4" w:rsidRPr="002F1798">
        <w:rPr>
          <w:rStyle w:val="salnbdy"/>
          <w:rFonts w:ascii="Bookman Old Style" w:eastAsia="Times New Roman" w:hAnsi="Bookman Old Style"/>
          <w:color w:val="auto"/>
          <w:sz w:val="24"/>
          <w:szCs w:val="24"/>
        </w:rPr>
        <w:t>e</w:t>
      </w:r>
      <w:r w:rsidRPr="002F1798">
        <w:rPr>
          <w:rStyle w:val="salnbdy"/>
          <w:rFonts w:ascii="Bookman Old Style" w:eastAsia="Times New Roman" w:hAnsi="Bookman Old Style"/>
          <w:color w:val="auto"/>
          <w:sz w:val="24"/>
          <w:szCs w:val="24"/>
        </w:rPr>
        <w:t>a.</w:t>
      </w:r>
    </w:p>
    <w:p w14:paraId="082CC265"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Abandonarea de către utilizatori a deşeurilor pe domeniul public şi privat al unităţii administrativ-teritoriale constituie contravenţie, a căror număr, frecvenţă şi regularitate nu pot fi estimate.</w:t>
      </w:r>
    </w:p>
    <w:p w14:paraId="382A55A3" w14:textId="5C9C192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 xml:space="preserve">Cantitatea de deşeuri municipale abandonate lângă punctele/recipientele de colectare estimată a fi colectată, în primul an de operare, este de </w:t>
      </w:r>
      <w:r w:rsidR="00BD24EA" w:rsidRPr="002F1798">
        <w:rPr>
          <w:rStyle w:val="salnbdy"/>
          <w:rFonts w:ascii="Bookman Old Style" w:eastAsia="Times New Roman" w:hAnsi="Bookman Old Style"/>
          <w:color w:val="auto"/>
          <w:sz w:val="24"/>
          <w:szCs w:val="24"/>
        </w:rPr>
        <w:t xml:space="preserve">10 </w:t>
      </w:r>
      <w:r w:rsidRPr="002F1798">
        <w:rPr>
          <w:rStyle w:val="salnbdy"/>
          <w:rFonts w:ascii="Bookman Old Style" w:eastAsia="Times New Roman" w:hAnsi="Bookman Old Style"/>
          <w:color w:val="auto"/>
          <w:sz w:val="24"/>
          <w:szCs w:val="24"/>
        </w:rPr>
        <w:t>tone.</w:t>
      </w:r>
    </w:p>
    <w:p w14:paraId="4B2429DA" w14:textId="046D852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(4)</w:t>
      </w:r>
      <w:r w:rsidR="00B4583C" w:rsidRPr="002F1798">
        <w:rPr>
          <w:rStyle w:val="salnttl1"/>
          <w:rFonts w:ascii="Bookman Old Style" w:eastAsia="Times New Roman" w:hAnsi="Bookman Old Style"/>
          <w:color w:val="auto"/>
          <w:sz w:val="24"/>
          <w:szCs w:val="24"/>
          <w:specVanish w:val="0"/>
        </w:rPr>
        <w:t xml:space="preserve"> </w:t>
      </w:r>
      <w:r w:rsidRPr="002F1798">
        <w:rPr>
          <w:rStyle w:val="salnbdy"/>
          <w:rFonts w:ascii="Bookman Old Style" w:eastAsia="Times New Roman" w:hAnsi="Bookman Old Style"/>
          <w:color w:val="auto"/>
          <w:sz w:val="24"/>
          <w:szCs w:val="24"/>
        </w:rPr>
        <w:t xml:space="preserve">Cantitatea de deşeuri municipale abandonate pe căile publice estimată a fi colectată, în primul an de operare, este de </w:t>
      </w:r>
      <w:r w:rsidR="00BD24EA" w:rsidRPr="002F1798">
        <w:rPr>
          <w:rStyle w:val="salnbdy"/>
          <w:rFonts w:ascii="Bookman Old Style" w:eastAsia="Times New Roman" w:hAnsi="Bookman Old Style"/>
          <w:color w:val="auto"/>
          <w:sz w:val="24"/>
          <w:szCs w:val="24"/>
        </w:rPr>
        <w:t>50</w:t>
      </w:r>
      <w:r w:rsidRPr="002F1798">
        <w:rPr>
          <w:rStyle w:val="salnbdy"/>
          <w:rFonts w:ascii="Bookman Old Style" w:eastAsia="Times New Roman" w:hAnsi="Bookman Old Style"/>
          <w:color w:val="auto"/>
          <w:sz w:val="24"/>
          <w:szCs w:val="24"/>
        </w:rPr>
        <w:t xml:space="preserve"> tone </w:t>
      </w:r>
      <w:r w:rsidR="00B4583C" w:rsidRPr="002F1798">
        <w:rPr>
          <w:rStyle w:val="salnbdy"/>
          <w:rFonts w:ascii="Bookman Old Style" w:eastAsia="Times New Roman" w:hAnsi="Bookman Old Style"/>
          <w:color w:val="auto"/>
          <w:sz w:val="24"/>
          <w:szCs w:val="24"/>
        </w:rPr>
        <w:t>.</w:t>
      </w:r>
    </w:p>
    <w:p w14:paraId="45666FA7" w14:textId="2C53F806"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(5)</w:t>
      </w:r>
      <w:r w:rsidRPr="002F1798">
        <w:rPr>
          <w:rStyle w:val="salnbdy"/>
          <w:rFonts w:ascii="Bookman Old Style" w:eastAsia="Times New Roman" w:hAnsi="Bookman Old Style"/>
          <w:color w:val="auto"/>
          <w:sz w:val="24"/>
          <w:szCs w:val="24"/>
        </w:rPr>
        <w:t xml:space="preserve">Cantitatea de deşeuri din construcţii abandonate lângă punctele de colectare estimată a fi colectată, în primul an de operare, este de </w:t>
      </w:r>
      <w:r w:rsidR="00BD24EA" w:rsidRPr="002F1798">
        <w:rPr>
          <w:rStyle w:val="salnbdy"/>
          <w:rFonts w:ascii="Bookman Old Style" w:eastAsia="Times New Roman" w:hAnsi="Bookman Old Style"/>
          <w:color w:val="auto"/>
          <w:sz w:val="24"/>
          <w:szCs w:val="24"/>
        </w:rPr>
        <w:t>10</w:t>
      </w:r>
      <w:r w:rsidRPr="002F1798">
        <w:rPr>
          <w:rStyle w:val="salnbdy"/>
          <w:rFonts w:ascii="Bookman Old Style" w:eastAsia="Times New Roman" w:hAnsi="Bookman Old Style"/>
          <w:color w:val="auto"/>
          <w:sz w:val="24"/>
          <w:szCs w:val="24"/>
        </w:rPr>
        <w:t xml:space="preserve"> tone.</w:t>
      </w:r>
    </w:p>
    <w:p w14:paraId="05D6433F" w14:textId="64C943B0"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(6)</w:t>
      </w:r>
      <w:r w:rsidR="00B4583C" w:rsidRPr="002F1798">
        <w:rPr>
          <w:rStyle w:val="salnttl1"/>
          <w:rFonts w:ascii="Bookman Old Style" w:eastAsia="Times New Roman" w:hAnsi="Bookman Old Style"/>
          <w:color w:val="auto"/>
          <w:sz w:val="24"/>
          <w:szCs w:val="24"/>
          <w:specVanish w:val="0"/>
        </w:rPr>
        <w:t xml:space="preserve"> </w:t>
      </w:r>
      <w:r w:rsidRPr="002F1798">
        <w:rPr>
          <w:rStyle w:val="salnbdy"/>
          <w:rFonts w:ascii="Bookman Old Style" w:eastAsia="Times New Roman" w:hAnsi="Bookman Old Style"/>
          <w:color w:val="auto"/>
          <w:sz w:val="24"/>
          <w:szCs w:val="24"/>
        </w:rPr>
        <w:t xml:space="preserve">Cantitatea de deşeuri din construcţii abandonate pe căile publice estimată a fi colectată, în primul an de operare, este de </w:t>
      </w:r>
      <w:r w:rsidR="00BD24EA" w:rsidRPr="002F1798">
        <w:rPr>
          <w:rStyle w:val="salnbdy"/>
          <w:rFonts w:ascii="Bookman Old Style" w:eastAsia="Times New Roman" w:hAnsi="Bookman Old Style"/>
          <w:color w:val="auto"/>
          <w:sz w:val="24"/>
          <w:szCs w:val="24"/>
        </w:rPr>
        <w:t>10</w:t>
      </w:r>
      <w:r w:rsidRPr="002F1798">
        <w:rPr>
          <w:rStyle w:val="salnbdy"/>
          <w:rFonts w:ascii="Bookman Old Style" w:eastAsia="Times New Roman" w:hAnsi="Bookman Old Style"/>
          <w:color w:val="auto"/>
          <w:sz w:val="24"/>
          <w:szCs w:val="24"/>
        </w:rPr>
        <w:t xml:space="preserve"> tone.</w:t>
      </w:r>
    </w:p>
    <w:p w14:paraId="07DE78BE"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(7)</w:t>
      </w:r>
      <w:r w:rsidRPr="002F1798">
        <w:rPr>
          <w:rStyle w:val="salnbdy"/>
          <w:rFonts w:ascii="Bookman Old Style" w:eastAsia="Times New Roman" w:hAnsi="Bookman Old Style"/>
          <w:color w:val="auto"/>
          <w:sz w:val="24"/>
          <w:szCs w:val="24"/>
        </w:rPr>
        <w:t>Pentru fiecare categorie de deşeuri abandonate, municipale sau din construcţii, se stabileşte/fundamentează un tarif de colectare şi transport deşeuri abandonate, în conformitate cu prevederile art. 43 alin. (8) din Legea serviciilor comunitare de utilităţi publice nr. 51/2006, republicată, cu modificările şi completările ulterioare. În structura tarifului se includ numai cheltuielile aferente prestaţiei.</w:t>
      </w:r>
    </w:p>
    <w:p w14:paraId="7CCAD4FB"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(8)</w:t>
      </w:r>
      <w:r w:rsidRPr="002F1798">
        <w:rPr>
          <w:rStyle w:val="salnbdy"/>
          <w:rFonts w:ascii="Bookman Old Style" w:eastAsia="Times New Roman" w:hAnsi="Bookman Old Style"/>
          <w:color w:val="auto"/>
          <w:sz w:val="24"/>
          <w:szCs w:val="24"/>
        </w:rPr>
        <w:t>Contravaloarea serviciilor de colectare şi transport deşeuri abandonate se achită de către autoritatea administraţiei publice locale, la tariful corespunzător categoriei de deşeuri abandonate, municipale sau din construcţii, pe baza unei situaţii detaliate întocmită de operator, privind locaţia, categoriile şi cantităţile de deşeuri abandonate colectate în luna anterioară.</w:t>
      </w:r>
    </w:p>
    <w:p w14:paraId="0C5997B9"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(9)</w:t>
      </w:r>
      <w:r w:rsidRPr="002F1798">
        <w:rPr>
          <w:rStyle w:val="salnbdy"/>
          <w:rFonts w:ascii="Bookman Old Style" w:eastAsia="Times New Roman" w:hAnsi="Bookman Old Style"/>
          <w:color w:val="auto"/>
          <w:sz w:val="24"/>
          <w:szCs w:val="24"/>
        </w:rPr>
        <w:t>Contravaloarea cheltuielilor cu contribuţia pentru economia circulară nu se include în tarif şi se va evidenţia distinct, alături de tarif, pe factura emisă de operator.</w:t>
      </w:r>
    </w:p>
    <w:p w14:paraId="45A43FBD" w14:textId="77777777" w:rsidR="00FB2CDA" w:rsidRPr="002F1798" w:rsidRDefault="00FB2CDA" w:rsidP="00951710">
      <w:pPr>
        <w:pStyle w:val="ssecttl"/>
        <w:spacing w:line="360" w:lineRule="auto"/>
        <w:rPr>
          <w:rFonts w:ascii="Bookman Old Style" w:hAnsi="Bookman Old Style"/>
          <w:color w:val="auto"/>
          <w:sz w:val="24"/>
          <w:szCs w:val="24"/>
          <w:shd w:val="clear" w:color="auto" w:fill="FFFFFF"/>
        </w:rPr>
      </w:pPr>
    </w:p>
    <w:p w14:paraId="1A060525" w14:textId="614F98C2" w:rsidR="00AC55F7" w:rsidRPr="002F1798" w:rsidRDefault="00AC55F7" w:rsidP="00951710">
      <w:pPr>
        <w:pStyle w:val="ssecttl"/>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Secţiunea a 3-a</w:t>
      </w:r>
    </w:p>
    <w:p w14:paraId="7400129D" w14:textId="77777777" w:rsidR="00AC55F7" w:rsidRPr="002F1798" w:rsidRDefault="00AC55F7" w:rsidP="00951710">
      <w:pPr>
        <w:pStyle w:val="ssecden"/>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lastRenderedPageBreak/>
        <w:t>Cerinţe privind realizarea determinărilor de compoziţie a deşeurilor municipale</w:t>
      </w:r>
    </w:p>
    <w:p w14:paraId="41D6F763" w14:textId="190EA152"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 xml:space="preserve">Articolul </w:t>
      </w:r>
      <w:r w:rsidR="00FB2CDA" w:rsidRPr="002F1798">
        <w:rPr>
          <w:rFonts w:ascii="Bookman Old Style" w:hAnsi="Bookman Old Style"/>
          <w:color w:val="auto"/>
          <w:sz w:val="24"/>
          <w:szCs w:val="24"/>
          <w:shd w:val="clear" w:color="auto" w:fill="FFFFFF"/>
        </w:rPr>
        <w:t>87</w:t>
      </w:r>
    </w:p>
    <w:p w14:paraId="6EDD6F99" w14:textId="2441F1A1"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t xml:space="preserve">Operatorul este responsabil de realizarea determinărilor de compoziţie a deşeurilor municipale în vederea stabilirii compoziţiei deşeurilor municipale colectate anual din </w:t>
      </w:r>
      <w:r w:rsidR="00FB2CDA" w:rsidRPr="002F1798">
        <w:rPr>
          <w:rStyle w:val="salnbdy"/>
          <w:rFonts w:ascii="Bookman Old Style" w:eastAsia="Times New Roman" w:hAnsi="Bookman Old Style"/>
          <w:color w:val="auto"/>
          <w:sz w:val="24"/>
          <w:szCs w:val="24"/>
        </w:rPr>
        <w:t xml:space="preserve">aria unităţii administrativ teritoriale </w:t>
      </w:r>
      <w:r w:rsidR="00504A55" w:rsidRPr="002F1798">
        <w:rPr>
          <w:rStyle w:val="salnbdy"/>
          <w:rFonts w:ascii="Bookman Old Style" w:eastAsia="Times New Roman" w:hAnsi="Bookman Old Style"/>
          <w:color w:val="auto"/>
          <w:sz w:val="24"/>
          <w:szCs w:val="24"/>
        </w:rPr>
        <w:t>PÂRSCOV</w:t>
      </w:r>
      <w:r w:rsidR="00FB2CDA" w:rsidRPr="002F1798">
        <w:rPr>
          <w:rStyle w:val="salnbdy"/>
          <w:rFonts w:ascii="Bookman Old Style" w:eastAsia="Times New Roman" w:hAnsi="Bookman Old Style"/>
          <w:color w:val="auto"/>
          <w:sz w:val="24"/>
          <w:szCs w:val="24"/>
        </w:rPr>
        <w:t>, judeţul Buzău</w:t>
      </w:r>
      <w:r w:rsidRPr="002F1798">
        <w:rPr>
          <w:rFonts w:ascii="Bookman Old Style" w:hAnsi="Bookman Old Style"/>
          <w:shd w:val="clear" w:color="auto" w:fill="FFFFFF"/>
        </w:rPr>
        <w:t>, precum şi a ponderii deşeurilor de ambalaje de hârtie/carton, metal plastic şi sticlă în cantitatea totală de deşeuri generate de hârtie/carton, metal plastic şi sticlă, inclusiv pe fiecare tip de material.</w:t>
      </w:r>
    </w:p>
    <w:p w14:paraId="400F2A3B" w14:textId="47B8C82E"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 xml:space="preserve">Articolul </w:t>
      </w:r>
      <w:r w:rsidR="00FB2CDA" w:rsidRPr="002F1798">
        <w:rPr>
          <w:rFonts w:ascii="Bookman Old Style" w:hAnsi="Bookman Old Style"/>
          <w:color w:val="auto"/>
          <w:sz w:val="24"/>
          <w:szCs w:val="24"/>
          <w:shd w:val="clear" w:color="auto" w:fill="FFFFFF"/>
        </w:rPr>
        <w:t>88</w:t>
      </w:r>
    </w:p>
    <w:p w14:paraId="20D3F7C5" w14:textId="0A0FF87E" w:rsidR="00AC55F7" w:rsidRPr="002F1798" w:rsidRDefault="00AC55F7" w:rsidP="00951710">
      <w:pPr>
        <w:autoSpaceDE/>
        <w:spacing w:line="360" w:lineRule="auto"/>
        <w:ind w:left="142"/>
        <w:jc w:val="both"/>
        <w:rPr>
          <w:rFonts w:ascii="Bookman Old Style" w:eastAsia="Times New Roman" w:hAnsi="Bookman Old Style"/>
          <w:sz w:val="24"/>
          <w:szCs w:val="24"/>
          <w:shd w:val="clear" w:color="auto" w:fill="FFFFFF"/>
        </w:rPr>
      </w:pPr>
      <w:r w:rsidRPr="002F1798">
        <w:rPr>
          <w:rStyle w:val="salnbdy"/>
          <w:rFonts w:ascii="Bookman Old Style" w:eastAsia="Times New Roman" w:hAnsi="Bookman Old Style"/>
          <w:color w:val="auto"/>
          <w:sz w:val="24"/>
          <w:szCs w:val="24"/>
        </w:rPr>
        <w:t>Determinările de compoziţie a deşeurilor municipale vor fi efectuate, semestrial, de către operator şi/sau de un terţ cu experienţă în prestarea de servicii de consultanţă în domeniul gestionării deşeurilor municipale şi care garantează aplicarea de metode adecvate, în conformitate cu recomandările Comisiei Europene din "Metodologia pentru analiza deşeurilor solide - SWA-Tool" sau dintr-un ghid acceptat la nivel naţional şi/sau cu prevederile din standardele naţionale/europene, precum SR 13493:2004 Caracterizarea deşeurilor. Metodologie de caracterizare a deşeurilor menajere şi SR CEN/TR 15310:2009 Caracterizarea deşeurilor. Eşantionarea deşeurilor.</w:t>
      </w:r>
    </w:p>
    <w:p w14:paraId="4E940E46" w14:textId="646855B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 xml:space="preserve">Articolul </w:t>
      </w:r>
      <w:r w:rsidR="00FB2CDA" w:rsidRPr="002F1798">
        <w:rPr>
          <w:rFonts w:ascii="Bookman Old Style" w:hAnsi="Bookman Old Style"/>
          <w:color w:val="auto"/>
          <w:sz w:val="24"/>
          <w:szCs w:val="24"/>
          <w:shd w:val="clear" w:color="auto" w:fill="FFFFFF"/>
        </w:rPr>
        <w:t>89</w:t>
      </w:r>
    </w:p>
    <w:p w14:paraId="20F47836" w14:textId="060014B8"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Procedura de eşantionare a probelor supuse analizei, cât şi sortarea în vederea determinării compoziţiei deşeurilor vor fi realizate în colaborare şi cu participarea reprezentanţilor </w:t>
      </w:r>
      <w:r w:rsidR="00FB2CDA" w:rsidRPr="002F1798">
        <w:rPr>
          <w:rStyle w:val="slitbdy"/>
          <w:rFonts w:ascii="Bookman Old Style" w:eastAsia="Times New Roman" w:hAnsi="Bookman Old Style"/>
          <w:color w:val="auto"/>
          <w:sz w:val="24"/>
          <w:szCs w:val="24"/>
        </w:rPr>
        <w:t>autorităţilor administraţiei publice locale</w:t>
      </w:r>
      <w:r w:rsidRPr="002F1798">
        <w:rPr>
          <w:rStyle w:val="salnbdy"/>
          <w:rFonts w:ascii="Bookman Old Style" w:eastAsia="Times New Roman" w:hAnsi="Bookman Old Style"/>
          <w:color w:val="auto"/>
          <w:sz w:val="24"/>
          <w:szCs w:val="24"/>
        </w:rPr>
        <w:t xml:space="preserve">, pe baza unui program detaliat transmis </w:t>
      </w:r>
      <w:r w:rsidR="00FB2CDA" w:rsidRPr="002F1798">
        <w:rPr>
          <w:rStyle w:val="slitbdy"/>
          <w:rFonts w:ascii="Bookman Old Style" w:eastAsia="Times New Roman" w:hAnsi="Bookman Old Style"/>
          <w:color w:val="auto"/>
          <w:sz w:val="24"/>
          <w:szCs w:val="24"/>
        </w:rPr>
        <w:t>autorităţilor administraţiei publice locale</w:t>
      </w:r>
      <w:r w:rsidRPr="002F1798">
        <w:rPr>
          <w:rStyle w:val="salnbdy"/>
          <w:rFonts w:ascii="Bookman Old Style" w:eastAsia="Times New Roman" w:hAnsi="Bookman Old Style"/>
          <w:color w:val="auto"/>
          <w:sz w:val="24"/>
          <w:szCs w:val="24"/>
        </w:rPr>
        <w:t xml:space="preserve"> şi convenit cu acest</w:t>
      </w:r>
      <w:r w:rsidR="00FB2CDA" w:rsidRPr="002F1798">
        <w:rPr>
          <w:rStyle w:val="salnbdy"/>
          <w:rFonts w:ascii="Bookman Old Style" w:eastAsia="Times New Roman" w:hAnsi="Bookman Old Style"/>
          <w:color w:val="auto"/>
          <w:sz w:val="24"/>
          <w:szCs w:val="24"/>
        </w:rPr>
        <w:t>e</w:t>
      </w:r>
      <w:r w:rsidRPr="002F1798">
        <w:rPr>
          <w:rStyle w:val="salnbdy"/>
          <w:rFonts w:ascii="Bookman Old Style" w:eastAsia="Times New Roman" w:hAnsi="Bookman Old Style"/>
          <w:color w:val="auto"/>
          <w:sz w:val="24"/>
          <w:szCs w:val="24"/>
        </w:rPr>
        <w:t>a.</w:t>
      </w:r>
    </w:p>
    <w:p w14:paraId="5DB46EDB" w14:textId="25200FE2"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 xml:space="preserve">Raportul final privind determinarea compoziţiei deşeurilor va fi finalizat şi comunicat </w:t>
      </w:r>
      <w:r w:rsidR="00FB2CDA" w:rsidRPr="002F1798">
        <w:rPr>
          <w:rStyle w:val="slitbdy"/>
          <w:rFonts w:ascii="Bookman Old Style" w:eastAsia="Times New Roman" w:hAnsi="Bookman Old Style"/>
          <w:color w:val="auto"/>
          <w:sz w:val="24"/>
          <w:szCs w:val="24"/>
        </w:rPr>
        <w:t>autorităţilor administraţiei publice locale</w:t>
      </w:r>
      <w:r w:rsidRPr="002F1798">
        <w:rPr>
          <w:rStyle w:val="salnbdy"/>
          <w:rFonts w:ascii="Bookman Old Style" w:eastAsia="Times New Roman" w:hAnsi="Bookman Old Style"/>
          <w:color w:val="auto"/>
          <w:sz w:val="24"/>
          <w:szCs w:val="24"/>
        </w:rPr>
        <w:t xml:space="preserve"> până la sfârşitul lunii octombrie, a fiecărui an.</w:t>
      </w:r>
    </w:p>
    <w:p w14:paraId="6E0DAD15" w14:textId="6480B66F"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 xml:space="preserve">Pe baza datelor privind compoziţia deşeurilor municipale din Raportul final, </w:t>
      </w:r>
      <w:r w:rsidR="00FB2CDA" w:rsidRPr="002F1798">
        <w:rPr>
          <w:rStyle w:val="slitbdy"/>
          <w:rFonts w:ascii="Bookman Old Style" w:eastAsia="Times New Roman" w:hAnsi="Bookman Old Style"/>
          <w:color w:val="auto"/>
          <w:sz w:val="24"/>
          <w:szCs w:val="24"/>
        </w:rPr>
        <w:t>autorităţile administraţiei publice locale</w:t>
      </w:r>
      <w:r w:rsidRPr="002F1798">
        <w:rPr>
          <w:rStyle w:val="salnbdy"/>
          <w:rFonts w:ascii="Bookman Old Style" w:eastAsia="Times New Roman" w:hAnsi="Bookman Old Style"/>
          <w:color w:val="auto"/>
          <w:sz w:val="24"/>
          <w:szCs w:val="24"/>
        </w:rPr>
        <w:t xml:space="preserve"> va stabili cota procentuală a cantităţii de deşeuri de hârtie, metal, plastic şi sticlă în cantitatea totală de deşeuri municipale generată în </w:t>
      </w:r>
      <w:r w:rsidR="00FB2CDA" w:rsidRPr="002F1798">
        <w:rPr>
          <w:rStyle w:val="salnbdy"/>
          <w:rFonts w:ascii="Bookman Old Style" w:eastAsia="Times New Roman" w:hAnsi="Bookman Old Style"/>
          <w:color w:val="auto"/>
          <w:sz w:val="24"/>
          <w:szCs w:val="24"/>
        </w:rPr>
        <w:t xml:space="preserve">aria unităţii administrativ teritoriale </w:t>
      </w:r>
      <w:r w:rsidR="00504A55" w:rsidRPr="002F1798">
        <w:rPr>
          <w:rStyle w:val="salnbdy"/>
          <w:rFonts w:ascii="Bookman Old Style" w:eastAsia="Times New Roman" w:hAnsi="Bookman Old Style"/>
          <w:color w:val="auto"/>
          <w:sz w:val="24"/>
          <w:szCs w:val="24"/>
        </w:rPr>
        <w:t>PÂRSCOV</w:t>
      </w:r>
      <w:r w:rsidR="00FB2CDA" w:rsidRPr="002F1798">
        <w:rPr>
          <w:rStyle w:val="salnbdy"/>
          <w:rFonts w:ascii="Bookman Old Style" w:eastAsia="Times New Roman" w:hAnsi="Bookman Old Style"/>
          <w:color w:val="auto"/>
          <w:sz w:val="24"/>
          <w:szCs w:val="24"/>
        </w:rPr>
        <w:t>, judeţul Buzău</w:t>
      </w:r>
      <w:r w:rsidRPr="002F1798">
        <w:rPr>
          <w:rStyle w:val="salnbdy"/>
          <w:rFonts w:ascii="Bookman Old Style" w:eastAsia="Times New Roman" w:hAnsi="Bookman Old Style"/>
          <w:color w:val="auto"/>
          <w:sz w:val="24"/>
          <w:szCs w:val="24"/>
        </w:rPr>
        <w:t>, care va fi luată în considerare la calculul tarifelor în anul următor.</w:t>
      </w:r>
    </w:p>
    <w:p w14:paraId="1DB6038E" w14:textId="7409E155"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(4)</w:t>
      </w:r>
      <w:r w:rsidRPr="002F1798">
        <w:rPr>
          <w:rStyle w:val="salnbdy"/>
          <w:rFonts w:ascii="Bookman Old Style" w:eastAsia="Times New Roman" w:hAnsi="Bookman Old Style"/>
          <w:color w:val="auto"/>
          <w:sz w:val="24"/>
          <w:szCs w:val="24"/>
        </w:rPr>
        <w:t xml:space="preserve">În situaţia în care determinările de compoziţie a deşeurilor municipale au fost realizate fără respectarea de către operator a programului convenit cu </w:t>
      </w:r>
      <w:r w:rsidR="00FB2CDA" w:rsidRPr="002F1798">
        <w:rPr>
          <w:rStyle w:val="slitbdy"/>
          <w:rFonts w:ascii="Bookman Old Style" w:eastAsia="Times New Roman" w:hAnsi="Bookman Old Style"/>
          <w:color w:val="auto"/>
          <w:sz w:val="24"/>
          <w:szCs w:val="24"/>
        </w:rPr>
        <w:t>autorităţile administraţiei publice locale</w:t>
      </w:r>
      <w:r w:rsidRPr="002F1798">
        <w:rPr>
          <w:rStyle w:val="salnbdy"/>
          <w:rFonts w:ascii="Bookman Old Style" w:eastAsia="Times New Roman" w:hAnsi="Bookman Old Style"/>
          <w:color w:val="auto"/>
          <w:sz w:val="24"/>
          <w:szCs w:val="24"/>
        </w:rPr>
        <w:t>, Raportul final de determinare a compoziţiei deşeurilor nu va fi luat în considerare, urmând a se aplica, la calculul cantităţii totale generată de deşeuri de hârtie, metal, plastic şi sticlă din deşeurile municipale, nivelul cotei procentuale din fundamentarea anterioară a tarifului.</w:t>
      </w:r>
    </w:p>
    <w:p w14:paraId="566104EA" w14:textId="77777777" w:rsidR="00FB2CDA" w:rsidRPr="002F1798" w:rsidRDefault="00FB2CDA" w:rsidP="00951710">
      <w:pPr>
        <w:pStyle w:val="ssecttl"/>
        <w:spacing w:line="360" w:lineRule="auto"/>
        <w:rPr>
          <w:rFonts w:ascii="Bookman Old Style" w:hAnsi="Bookman Old Style"/>
          <w:color w:val="auto"/>
          <w:sz w:val="24"/>
          <w:szCs w:val="24"/>
          <w:shd w:val="clear" w:color="auto" w:fill="FFFFFF"/>
        </w:rPr>
      </w:pPr>
    </w:p>
    <w:p w14:paraId="4BB52E51" w14:textId="35FA176A" w:rsidR="00AC55F7" w:rsidRPr="002F1798" w:rsidRDefault="00AC55F7" w:rsidP="00951710">
      <w:pPr>
        <w:pStyle w:val="ssecttl"/>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Secţiunea a 4-a</w:t>
      </w:r>
    </w:p>
    <w:p w14:paraId="00BEAE53" w14:textId="77777777" w:rsidR="00AC55F7" w:rsidRPr="002F1798" w:rsidRDefault="00AC55F7" w:rsidP="00951710">
      <w:pPr>
        <w:pStyle w:val="ssecden"/>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Cerinţe privind utilizarea şi întreţinerea autospecialelor şi recipientelor de colectare</w:t>
      </w:r>
    </w:p>
    <w:p w14:paraId="2E3251E9" w14:textId="2AEB5079"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9</w:t>
      </w:r>
      <w:r w:rsidR="00AA082B" w:rsidRPr="002F1798">
        <w:rPr>
          <w:rFonts w:ascii="Bookman Old Style" w:hAnsi="Bookman Old Style"/>
          <w:color w:val="auto"/>
          <w:sz w:val="24"/>
          <w:szCs w:val="24"/>
          <w:shd w:val="clear" w:color="auto" w:fill="FFFFFF"/>
        </w:rPr>
        <w:t>0</w:t>
      </w:r>
    </w:p>
    <w:p w14:paraId="76A2161D" w14:textId="6550738A" w:rsidR="00063B4A" w:rsidRPr="002F1798" w:rsidRDefault="00AC55F7" w:rsidP="00951710">
      <w:pPr>
        <w:autoSpaceDE/>
        <w:spacing w:line="360" w:lineRule="auto"/>
        <w:jc w:val="both"/>
        <w:rPr>
          <w:rStyle w:val="salnbdy"/>
          <w:rFonts w:ascii="Bookman Old Style" w:eastAsia="Times New Roman" w:hAnsi="Bookman Old Style"/>
          <w:color w:val="auto"/>
          <w:sz w:val="24"/>
          <w:szCs w:val="24"/>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Operatorul trebuie să folosească echipamentele de colectare şi transport deşeuri predate de către </w:t>
      </w:r>
      <w:r w:rsidR="00063B4A" w:rsidRPr="002F1798">
        <w:rPr>
          <w:rStyle w:val="slitbdy"/>
          <w:rFonts w:ascii="Bookman Old Style" w:eastAsia="Times New Roman" w:hAnsi="Bookman Old Style"/>
          <w:color w:val="auto"/>
          <w:sz w:val="24"/>
          <w:szCs w:val="24"/>
        </w:rPr>
        <w:t>autorităţile administraţiei publice locale</w:t>
      </w:r>
      <w:r w:rsidRPr="002F1798">
        <w:rPr>
          <w:rStyle w:val="salnbdy"/>
          <w:rFonts w:ascii="Bookman Old Style" w:eastAsia="Times New Roman" w:hAnsi="Bookman Old Style"/>
          <w:color w:val="auto"/>
          <w:sz w:val="24"/>
          <w:szCs w:val="24"/>
        </w:rPr>
        <w:t>, prevăzute în anexa nr.</w:t>
      </w:r>
      <w:r w:rsidR="00E57D68" w:rsidRPr="002F1798">
        <w:rPr>
          <w:rStyle w:val="salnbdy"/>
          <w:rFonts w:ascii="Bookman Old Style" w:eastAsia="Times New Roman" w:hAnsi="Bookman Old Style"/>
          <w:color w:val="auto"/>
          <w:sz w:val="24"/>
          <w:szCs w:val="24"/>
        </w:rPr>
        <w:t>8</w:t>
      </w:r>
      <w:r w:rsidRPr="002F1798">
        <w:rPr>
          <w:rStyle w:val="salnbdy"/>
          <w:rFonts w:ascii="Bookman Old Style" w:eastAsia="Times New Roman" w:hAnsi="Bookman Old Style"/>
          <w:color w:val="auto"/>
          <w:sz w:val="24"/>
          <w:szCs w:val="24"/>
        </w:rPr>
        <w:t xml:space="preserve"> la caietul de sarcini</w:t>
      </w:r>
      <w:r w:rsidR="00063B4A" w:rsidRPr="002F1798">
        <w:rPr>
          <w:rStyle w:val="salnbdy"/>
          <w:rFonts w:ascii="Bookman Old Style" w:eastAsia="Times New Roman" w:hAnsi="Bookman Old Style"/>
          <w:color w:val="auto"/>
          <w:sz w:val="24"/>
          <w:szCs w:val="24"/>
        </w:rPr>
        <w:t xml:space="preserve">. </w:t>
      </w:r>
    </w:p>
    <w:p w14:paraId="2CE6BAF9" w14:textId="5F69BDC5"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Echipamentele vor fi puse la dispoziţia operatorului în stare de funcţionare, pe bază de proces verbal de predare-primire, încheiat până la data începerii prestării activităţii.</w:t>
      </w:r>
    </w:p>
    <w:p w14:paraId="2A9FA96A" w14:textId="2BD69EE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9</w:t>
      </w:r>
      <w:r w:rsidR="00AA082B" w:rsidRPr="002F1798">
        <w:rPr>
          <w:rFonts w:ascii="Bookman Old Style" w:hAnsi="Bookman Old Style"/>
          <w:color w:val="auto"/>
          <w:sz w:val="24"/>
          <w:szCs w:val="24"/>
          <w:shd w:val="clear" w:color="auto" w:fill="FFFFFF"/>
        </w:rPr>
        <w:t>1</w:t>
      </w:r>
    </w:p>
    <w:p w14:paraId="4A3321DF" w14:textId="3D2FA099"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Operatorul are obligaţia să întreţină toate autospecialele de colectare a deşeurilor, atât pe cele puse la dispoziţie de </w:t>
      </w:r>
      <w:r w:rsidR="00063B4A" w:rsidRPr="002F1798">
        <w:rPr>
          <w:rStyle w:val="slitbdy"/>
          <w:rFonts w:ascii="Bookman Old Style" w:eastAsia="Times New Roman" w:hAnsi="Bookman Old Style"/>
          <w:color w:val="auto"/>
          <w:sz w:val="24"/>
          <w:szCs w:val="24"/>
        </w:rPr>
        <w:t>autorităţile administraţiei publice locale</w:t>
      </w:r>
      <w:r w:rsidRPr="002F1798">
        <w:rPr>
          <w:rStyle w:val="salnbdy"/>
          <w:rFonts w:ascii="Bookman Old Style" w:eastAsia="Times New Roman" w:hAnsi="Bookman Old Style"/>
          <w:color w:val="auto"/>
          <w:sz w:val="24"/>
          <w:szCs w:val="24"/>
        </w:rPr>
        <w:t xml:space="preserve"> cât şi pe cele proprii sau pe cele achiziţionate ca bunuri de retur, în stare bună de funcţionare şi să asigure repararea acestora în timp util pentru a satisface complet toate cerinţele contractuale ale serviciului.</w:t>
      </w:r>
    </w:p>
    <w:p w14:paraId="26A7441A"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Operatorul are obligaţia să înlocuiască autospecialele defecte şi/sau nefuncţionale, astfel încât să nu fie afectată frecvenţa de colectare a deşeurilor cerută prin caietul de sarcini.</w:t>
      </w:r>
    </w:p>
    <w:p w14:paraId="79EC55FC"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Este responsabilitatea operatorului să înlocuiască, în termen de cel mult o săptămână, recipientele din punctele de colectare care nu mai pot fi reparate, cu recipiente de aceeaşi capacitate şi calitate similară.</w:t>
      </w:r>
    </w:p>
    <w:p w14:paraId="7AAB9BC1" w14:textId="45E13CAB"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Articolul 9</w:t>
      </w:r>
      <w:r w:rsidR="00AA082B" w:rsidRPr="002F1798">
        <w:rPr>
          <w:rFonts w:ascii="Bookman Old Style" w:hAnsi="Bookman Old Style"/>
          <w:color w:val="auto"/>
          <w:sz w:val="24"/>
          <w:szCs w:val="24"/>
          <w:shd w:val="clear" w:color="auto" w:fill="FFFFFF"/>
        </w:rPr>
        <w:t>2</w:t>
      </w:r>
    </w:p>
    <w:p w14:paraId="24833B05"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Autospecialele folosite pentru colectarea deşeurilor reziduale şi a biodeşeurilor vor fi spălate la exterior cel puţin lunar, astfel încât să fie curate la ieşirea pe traseu. Interiorul benei va fi spălat cel puţin lunar în perioada 01 octombrie - 30 martie şi cel puţin o dată la două zile, în perioada 01 aprilie - 30 septembrie.</w:t>
      </w:r>
    </w:p>
    <w:p w14:paraId="597BE4B0"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Operatorul va spăla şi curăţa toate recipientele din punctele de colectare utilizate pentru colectarea deşeurilor reziduale şi a biodeşeurilor, cel puţin o dată pe trimestru, în sezonul cald.</w:t>
      </w:r>
    </w:p>
    <w:p w14:paraId="010124C9"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Operatorul va spăla şi curăţa toate recipientele din punctele de colectare utilizate pentru colectarea deşeurilor reciclabile, cel puţin o dată pe an.</w:t>
      </w:r>
    </w:p>
    <w:p w14:paraId="28F88E0A" w14:textId="77777777" w:rsidR="00063B4A" w:rsidRPr="002F1798" w:rsidRDefault="00063B4A" w:rsidP="00951710">
      <w:pPr>
        <w:pStyle w:val="ssecttl"/>
        <w:spacing w:line="360" w:lineRule="auto"/>
        <w:rPr>
          <w:rFonts w:ascii="Bookman Old Style" w:hAnsi="Bookman Old Style"/>
          <w:color w:val="auto"/>
          <w:sz w:val="24"/>
          <w:szCs w:val="24"/>
          <w:shd w:val="clear" w:color="auto" w:fill="FFFFFF"/>
        </w:rPr>
      </w:pPr>
    </w:p>
    <w:p w14:paraId="517F323D" w14:textId="12A0415F" w:rsidR="00AC55F7" w:rsidRPr="002F1798" w:rsidRDefault="00AC55F7" w:rsidP="00951710">
      <w:pPr>
        <w:pStyle w:val="ssecttl"/>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Secţiunea a 5-a</w:t>
      </w:r>
    </w:p>
    <w:p w14:paraId="17B721A2" w14:textId="77777777" w:rsidR="00AC55F7" w:rsidRPr="002F1798" w:rsidRDefault="00AC55F7" w:rsidP="00951710">
      <w:pPr>
        <w:pStyle w:val="ssecden"/>
        <w:spacing w:line="360" w:lineRule="auto"/>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Cerinţe privind raportarea</w:t>
      </w:r>
    </w:p>
    <w:p w14:paraId="679204AA" w14:textId="7187EBA2"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 xml:space="preserve">Articolul </w:t>
      </w:r>
      <w:r w:rsidR="00063B4A" w:rsidRPr="002F1798">
        <w:rPr>
          <w:rFonts w:ascii="Bookman Old Style" w:hAnsi="Bookman Old Style"/>
          <w:color w:val="auto"/>
          <w:sz w:val="24"/>
          <w:szCs w:val="24"/>
          <w:shd w:val="clear" w:color="auto" w:fill="FFFFFF"/>
        </w:rPr>
        <w:t>93</w:t>
      </w:r>
    </w:p>
    <w:p w14:paraId="67C9CC2A" w14:textId="77777777"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lastRenderedPageBreak/>
        <w:t>Operatorul este liber să aleagă soluţiile hardware şi software de realizare a sistemului informatic, ţinând seama de cerinţele minime privind raportarea şi perioada de raportare.</w:t>
      </w:r>
    </w:p>
    <w:p w14:paraId="43AA625D" w14:textId="4F239952"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 xml:space="preserve">Articolul </w:t>
      </w:r>
      <w:r w:rsidR="00063B4A" w:rsidRPr="002F1798">
        <w:rPr>
          <w:rFonts w:ascii="Bookman Old Style" w:hAnsi="Bookman Old Style"/>
          <w:color w:val="auto"/>
          <w:sz w:val="24"/>
          <w:szCs w:val="24"/>
          <w:shd w:val="clear" w:color="auto" w:fill="FFFFFF"/>
        </w:rPr>
        <w:t>94</w:t>
      </w:r>
    </w:p>
    <w:p w14:paraId="7A8C7454" w14:textId="77777777" w:rsidR="00AC55F7" w:rsidRPr="002F1798" w:rsidRDefault="00AC55F7" w:rsidP="00951710">
      <w:pPr>
        <w:autoSpaceDE/>
        <w:spacing w:line="360" w:lineRule="auto"/>
        <w:jc w:val="both"/>
        <w:rPr>
          <w:rStyle w:val="salnbdy"/>
          <w:rFonts w:ascii="Bookman Old Style" w:eastAsia="Times New Roman" w:hAnsi="Bookman Old Style"/>
          <w:color w:val="auto"/>
          <w:sz w:val="24"/>
          <w:szCs w:val="24"/>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Pentru rapoarte/înregistrări zilnice, operatorul va ţine, în cadrul bazei de date, un jurnal zilnic al operaţiunilor prestate. Jurnalul va conţine cel puţin următoarele date:</w:t>
      </w:r>
    </w:p>
    <w:p w14:paraId="7957C5F4" w14:textId="77777777" w:rsidR="00AC55F7" w:rsidRPr="002F1798" w:rsidRDefault="00AC55F7" w:rsidP="00951710">
      <w:pPr>
        <w:autoSpaceDE/>
        <w:spacing w:line="360" w:lineRule="auto"/>
        <w:jc w:val="both"/>
        <w:rPr>
          <w:rFonts w:ascii="Bookman Old Style" w:hAnsi="Bookman Old Style"/>
          <w:sz w:val="24"/>
          <w:szCs w:val="24"/>
        </w:rPr>
      </w:pPr>
      <w:r w:rsidRPr="002F1798">
        <w:rPr>
          <w:rStyle w:val="slitttl1"/>
          <w:rFonts w:ascii="Bookman Old Style" w:eastAsia="Times New Roman" w:hAnsi="Bookman Old Style"/>
          <w:color w:val="auto"/>
          <w:sz w:val="24"/>
          <w:szCs w:val="24"/>
          <w:specVanish w:val="0"/>
        </w:rPr>
        <w:t>a)</w:t>
      </w:r>
      <w:r w:rsidRPr="002F1798">
        <w:rPr>
          <w:rStyle w:val="slitbdy"/>
          <w:rFonts w:ascii="Bookman Old Style" w:eastAsia="Times New Roman" w:hAnsi="Bookman Old Style"/>
          <w:color w:val="auto"/>
          <w:sz w:val="24"/>
          <w:szCs w:val="24"/>
        </w:rPr>
        <w:t>traseul de colectare şi codul fiecărei fracţii/categorii de deşeuri care a fost colectată;</w:t>
      </w:r>
    </w:p>
    <w:p w14:paraId="37522331"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b)</w:t>
      </w:r>
      <w:r w:rsidRPr="002F1798">
        <w:rPr>
          <w:rStyle w:val="slitbdy"/>
          <w:rFonts w:ascii="Bookman Old Style" w:eastAsia="Times New Roman" w:hAnsi="Bookman Old Style"/>
          <w:color w:val="auto"/>
          <w:sz w:val="24"/>
          <w:szCs w:val="24"/>
        </w:rPr>
        <w:t>autospecialele cu care s-a efectuat transportul fracţiilor/categoriilor de deşeuri colectate;</w:t>
      </w:r>
    </w:p>
    <w:p w14:paraId="651CEAE3"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c)</w:t>
      </w:r>
      <w:r w:rsidRPr="002F1798">
        <w:rPr>
          <w:rStyle w:val="slitbdy"/>
          <w:rFonts w:ascii="Bookman Old Style" w:eastAsia="Times New Roman" w:hAnsi="Bookman Old Style"/>
          <w:color w:val="auto"/>
          <w:sz w:val="24"/>
          <w:szCs w:val="24"/>
        </w:rPr>
        <w:t>cantităţile şi categoriile de deşeuri colectate;</w:t>
      </w:r>
    </w:p>
    <w:p w14:paraId="216BE95F"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d)</w:t>
      </w:r>
      <w:r w:rsidRPr="002F1798">
        <w:rPr>
          <w:rStyle w:val="slitbdy"/>
          <w:rFonts w:ascii="Bookman Old Style" w:eastAsia="Times New Roman" w:hAnsi="Bookman Old Style"/>
          <w:color w:val="auto"/>
          <w:sz w:val="24"/>
          <w:szCs w:val="24"/>
        </w:rPr>
        <w:t>instalaţia la care au fost transportate;</w:t>
      </w:r>
    </w:p>
    <w:p w14:paraId="43E4B25C"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e)</w:t>
      </w:r>
      <w:r w:rsidRPr="002F1798">
        <w:rPr>
          <w:rStyle w:val="slitbdy"/>
          <w:rFonts w:ascii="Bookman Old Style" w:eastAsia="Times New Roman" w:hAnsi="Bookman Old Style"/>
          <w:color w:val="auto"/>
          <w:sz w:val="24"/>
          <w:szCs w:val="24"/>
        </w:rPr>
        <w:t>incidente şi defecţiuni ale echipamentelor de colectare şi transport deşeuri;</w:t>
      </w:r>
    </w:p>
    <w:p w14:paraId="379B4CE3"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f)</w:t>
      </w:r>
      <w:r w:rsidRPr="002F1798">
        <w:rPr>
          <w:rStyle w:val="slitbdy"/>
          <w:rFonts w:ascii="Bookman Old Style" w:eastAsia="Times New Roman" w:hAnsi="Bookman Old Style"/>
          <w:color w:val="auto"/>
          <w:sz w:val="24"/>
          <w:szCs w:val="24"/>
        </w:rPr>
        <w:t>limitări şi întreruperi neprogramate în prestarea serviciului;</w:t>
      </w:r>
    </w:p>
    <w:p w14:paraId="5BE175A8"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g)</w:t>
      </w:r>
      <w:r w:rsidRPr="002F1798">
        <w:rPr>
          <w:rStyle w:val="slitbdy"/>
          <w:rFonts w:ascii="Bookman Old Style" w:eastAsia="Times New Roman" w:hAnsi="Bookman Old Style"/>
          <w:color w:val="auto"/>
          <w:sz w:val="24"/>
          <w:szCs w:val="24"/>
        </w:rPr>
        <w:t>registre ale lucrărilor de întreţinere şi reparaţii realizate la fiecare echipament;</w:t>
      </w:r>
    </w:p>
    <w:p w14:paraId="736B9C06"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h)</w:t>
      </w:r>
      <w:r w:rsidRPr="002F1798">
        <w:rPr>
          <w:rStyle w:val="slitbdy"/>
          <w:rFonts w:ascii="Bookman Old Style" w:eastAsia="Times New Roman" w:hAnsi="Bookman Old Style"/>
          <w:color w:val="auto"/>
          <w:sz w:val="24"/>
          <w:szCs w:val="24"/>
        </w:rPr>
        <w:t>petiţii şi notificări primite şi răspunsurile formulate;</w:t>
      </w:r>
    </w:p>
    <w:p w14:paraId="024D84E6"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i)</w:t>
      </w:r>
      <w:r w:rsidRPr="002F1798">
        <w:rPr>
          <w:rStyle w:val="slitbdy"/>
          <w:rFonts w:ascii="Bookman Old Style" w:eastAsia="Times New Roman" w:hAnsi="Bookman Old Style"/>
          <w:color w:val="auto"/>
          <w:sz w:val="24"/>
          <w:szCs w:val="24"/>
        </w:rPr>
        <w:t>problemele apărute în raporturile cu alţi operatori şi modul de soluţionare;</w:t>
      </w:r>
    </w:p>
    <w:p w14:paraId="72F022A0"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j)</w:t>
      </w:r>
      <w:r w:rsidRPr="002F1798">
        <w:rPr>
          <w:rStyle w:val="slitbdy"/>
          <w:rFonts w:ascii="Bookman Old Style" w:eastAsia="Times New Roman" w:hAnsi="Bookman Old Style"/>
          <w:color w:val="auto"/>
          <w:sz w:val="24"/>
          <w:szCs w:val="24"/>
        </w:rPr>
        <w:t>orice alte date înregistrate solicitate de delegatar.</w:t>
      </w:r>
    </w:p>
    <w:p w14:paraId="016D4160" w14:textId="08314616"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(2)</w:t>
      </w:r>
      <w:r w:rsidR="00063B4A" w:rsidRPr="002F1798">
        <w:rPr>
          <w:rStyle w:val="CitareHTML"/>
          <w:rFonts w:ascii="Bookman Old Style" w:eastAsia="Times New Roman" w:hAnsi="Bookman Old Style"/>
          <w:sz w:val="24"/>
          <w:szCs w:val="24"/>
        </w:rPr>
        <w:t xml:space="preserve"> </w:t>
      </w:r>
      <w:r w:rsidR="00063B4A" w:rsidRPr="002F1798">
        <w:rPr>
          <w:rStyle w:val="slitbdy"/>
          <w:rFonts w:ascii="Bookman Old Style" w:eastAsia="Times New Roman" w:hAnsi="Bookman Old Style"/>
          <w:color w:val="auto"/>
          <w:sz w:val="24"/>
          <w:szCs w:val="24"/>
        </w:rPr>
        <w:t>Autorităţile administraţiei publice locale</w:t>
      </w:r>
      <w:r w:rsidRPr="002F1798">
        <w:rPr>
          <w:rStyle w:val="salnbdy"/>
          <w:rFonts w:ascii="Bookman Old Style" w:eastAsia="Times New Roman" w:hAnsi="Bookman Old Style"/>
          <w:color w:val="auto"/>
          <w:sz w:val="24"/>
          <w:szCs w:val="24"/>
        </w:rPr>
        <w:t xml:space="preserve"> îşi rezervă dreptul de a solicita periodic şi furnizarea de rapoarte zilnice. Formatul standard al rapoartelor zilnice se va conveni între delegatar şi operator înainte de data de începerii prestării activităţii.</w:t>
      </w:r>
    </w:p>
    <w:p w14:paraId="5771C3FC"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alnttl1"/>
          <w:rFonts w:ascii="Bookman Old Style" w:eastAsia="Times New Roman" w:hAnsi="Bookman Old Style"/>
          <w:color w:val="auto"/>
          <w:sz w:val="24"/>
          <w:szCs w:val="24"/>
          <w:specVanish w:val="0"/>
        </w:rPr>
        <w:t>(3)</w:t>
      </w:r>
      <w:r w:rsidRPr="002F1798">
        <w:rPr>
          <w:rStyle w:val="salnbdy"/>
          <w:rFonts w:ascii="Bookman Old Style" w:eastAsia="Times New Roman" w:hAnsi="Bookman Old Style"/>
          <w:color w:val="auto"/>
          <w:sz w:val="24"/>
          <w:szCs w:val="24"/>
        </w:rPr>
        <w:t>Sistemul informaţional trebuie să poată genera rapoarte lunare, trimestriale şi anuale privind orice categorie de înregistrări.</w:t>
      </w:r>
    </w:p>
    <w:p w14:paraId="427878A8" w14:textId="3345B577"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 xml:space="preserve">Articolul </w:t>
      </w:r>
      <w:r w:rsidR="00063B4A" w:rsidRPr="002F1798">
        <w:rPr>
          <w:rFonts w:ascii="Bookman Old Style" w:hAnsi="Bookman Old Style"/>
          <w:color w:val="auto"/>
          <w:sz w:val="24"/>
          <w:szCs w:val="24"/>
          <w:shd w:val="clear" w:color="auto" w:fill="FFFFFF"/>
        </w:rPr>
        <w:t>95</w:t>
      </w:r>
    </w:p>
    <w:p w14:paraId="22B9AFBB" w14:textId="2819D022" w:rsidR="00AC55F7" w:rsidRPr="002F1798" w:rsidRDefault="00AC55F7" w:rsidP="00951710">
      <w:pPr>
        <w:pStyle w:val="sartden"/>
        <w:spacing w:line="360" w:lineRule="auto"/>
        <w:ind w:left="225"/>
        <w:jc w:val="both"/>
        <w:rPr>
          <w:rStyle w:val="spar3"/>
          <w:rFonts w:ascii="Bookman Old Style" w:hAnsi="Bookman Old Style"/>
          <w:b w:val="0"/>
          <w:bCs w:val="0"/>
          <w:color w:val="auto"/>
          <w:sz w:val="24"/>
          <w:szCs w:val="24"/>
        </w:rPr>
      </w:pPr>
      <w:r w:rsidRPr="002F1798">
        <w:rPr>
          <w:rStyle w:val="spar3"/>
          <w:rFonts w:ascii="Bookman Old Style" w:hAnsi="Bookman Old Style"/>
          <w:b w:val="0"/>
          <w:bCs w:val="0"/>
          <w:color w:val="auto"/>
          <w:sz w:val="24"/>
          <w:szCs w:val="24"/>
          <w:specVanish w:val="0"/>
        </w:rPr>
        <w:t xml:space="preserve">Operatorul va raporta lunar </w:t>
      </w:r>
      <w:r w:rsidR="00063B4A" w:rsidRPr="002F1798">
        <w:rPr>
          <w:rStyle w:val="slitbdy"/>
          <w:rFonts w:ascii="Bookman Old Style" w:eastAsia="Times New Roman" w:hAnsi="Bookman Old Style"/>
          <w:b w:val="0"/>
          <w:bCs w:val="0"/>
          <w:color w:val="auto"/>
          <w:sz w:val="24"/>
          <w:szCs w:val="24"/>
        </w:rPr>
        <w:t>autorităţilor administraţiei publice locale</w:t>
      </w:r>
      <w:r w:rsidRPr="002F1798">
        <w:rPr>
          <w:rStyle w:val="spar3"/>
          <w:rFonts w:ascii="Bookman Old Style" w:hAnsi="Bookman Old Style"/>
          <w:b w:val="0"/>
          <w:bCs w:val="0"/>
          <w:color w:val="auto"/>
          <w:sz w:val="24"/>
          <w:szCs w:val="24"/>
          <w:specVanish w:val="0"/>
        </w:rPr>
        <w:t xml:space="preserve"> următoarele:</w:t>
      </w:r>
    </w:p>
    <w:p w14:paraId="48976596" w14:textId="137D96CE" w:rsidR="00AC55F7" w:rsidRPr="002F1798" w:rsidRDefault="00AC55F7" w:rsidP="00951710">
      <w:pPr>
        <w:autoSpaceDE/>
        <w:spacing w:line="360" w:lineRule="auto"/>
        <w:ind w:left="225"/>
        <w:jc w:val="both"/>
        <w:rPr>
          <w:rFonts w:ascii="Bookman Old Style" w:eastAsia="Times New Roman" w:hAnsi="Bookman Old Style"/>
          <w:sz w:val="24"/>
          <w:szCs w:val="24"/>
        </w:rPr>
      </w:pPr>
      <w:r w:rsidRPr="002F1798">
        <w:rPr>
          <w:rStyle w:val="slitttl1"/>
          <w:rFonts w:ascii="Bookman Old Style" w:eastAsia="Times New Roman" w:hAnsi="Bookman Old Style"/>
          <w:color w:val="auto"/>
          <w:sz w:val="24"/>
          <w:szCs w:val="24"/>
          <w:specVanish w:val="0"/>
        </w:rPr>
        <w:t>a)</w:t>
      </w:r>
      <w:r w:rsidRPr="002F1798">
        <w:rPr>
          <w:rStyle w:val="slitbdy"/>
          <w:rFonts w:ascii="Bookman Old Style" w:eastAsia="Times New Roman" w:hAnsi="Bookman Old Style"/>
          <w:color w:val="auto"/>
          <w:sz w:val="24"/>
          <w:szCs w:val="24"/>
        </w:rPr>
        <w:t>cantitatea de deşeuri municipale colectate d</w:t>
      </w:r>
      <w:r w:rsidR="00063B4A" w:rsidRPr="002F1798">
        <w:rPr>
          <w:rStyle w:val="slitbdy"/>
          <w:rFonts w:ascii="Bookman Old Style" w:eastAsia="Times New Roman" w:hAnsi="Bookman Old Style"/>
          <w:color w:val="auto"/>
          <w:sz w:val="24"/>
          <w:szCs w:val="24"/>
        </w:rPr>
        <w:t xml:space="preserve">in </w:t>
      </w:r>
      <w:r w:rsidR="00063B4A" w:rsidRPr="002F1798">
        <w:rPr>
          <w:rStyle w:val="salnbdy"/>
          <w:rFonts w:ascii="Bookman Old Style" w:eastAsia="Times New Roman" w:hAnsi="Bookman Old Style"/>
          <w:color w:val="auto"/>
          <w:sz w:val="24"/>
          <w:szCs w:val="24"/>
        </w:rPr>
        <w:t xml:space="preserve">aria unităţii administrativ teritoriale </w:t>
      </w:r>
      <w:r w:rsidR="00504A55" w:rsidRPr="002F1798">
        <w:rPr>
          <w:rStyle w:val="salnbdy"/>
          <w:rFonts w:ascii="Bookman Old Style" w:eastAsia="Times New Roman" w:hAnsi="Bookman Old Style"/>
          <w:color w:val="auto"/>
          <w:sz w:val="24"/>
          <w:szCs w:val="24"/>
        </w:rPr>
        <w:t>PÂRSCOV</w:t>
      </w:r>
      <w:r w:rsidR="00063B4A" w:rsidRPr="002F1798">
        <w:rPr>
          <w:rStyle w:val="salnbdy"/>
          <w:rFonts w:ascii="Bookman Old Style" w:eastAsia="Times New Roman" w:hAnsi="Bookman Old Style"/>
          <w:color w:val="auto"/>
          <w:sz w:val="24"/>
          <w:szCs w:val="24"/>
        </w:rPr>
        <w:t>, judeţul Buzău</w:t>
      </w:r>
      <w:r w:rsidRPr="002F1798">
        <w:rPr>
          <w:rStyle w:val="slitbdy"/>
          <w:rFonts w:ascii="Bookman Old Style" w:eastAsia="Times New Roman" w:hAnsi="Bookman Old Style"/>
          <w:color w:val="auto"/>
          <w:sz w:val="24"/>
          <w:szCs w:val="24"/>
        </w:rPr>
        <w:t>, defalcat pe surse utilizatori casnici şi utilizatori non-casnici şi pe categorii de deşeuri;</w:t>
      </w:r>
    </w:p>
    <w:p w14:paraId="7320FE5C" w14:textId="77777777"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b)</w:t>
      </w:r>
      <w:r w:rsidRPr="002F1798">
        <w:rPr>
          <w:rStyle w:val="slitbdy"/>
          <w:rFonts w:ascii="Bookman Old Style" w:eastAsia="Times New Roman" w:hAnsi="Bookman Old Style"/>
          <w:color w:val="auto"/>
          <w:sz w:val="24"/>
          <w:szCs w:val="24"/>
        </w:rPr>
        <w:t>cantitatea de deşeuri predată operatorilor care desfăşoară activităţi de sortare şi depozitare/tratare a deşeurilor, pe fiecare tip de deşeuri;</w:t>
      </w:r>
    </w:p>
    <w:p w14:paraId="53CB0B94" w14:textId="77777777"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c)</w:t>
      </w:r>
      <w:r w:rsidRPr="002F1798">
        <w:rPr>
          <w:rStyle w:val="slitbdy"/>
          <w:rFonts w:ascii="Bookman Old Style" w:eastAsia="Times New Roman" w:hAnsi="Bookman Old Style"/>
          <w:color w:val="auto"/>
          <w:sz w:val="24"/>
          <w:szCs w:val="24"/>
        </w:rPr>
        <w:t>situaţia tuturor utilizatorilor care au contract de prestări de servicii încheiat cu acesta, dacă este cazul;</w:t>
      </w:r>
    </w:p>
    <w:p w14:paraId="2F8805DB" w14:textId="77777777" w:rsidR="00AC55F7" w:rsidRPr="002F1798" w:rsidRDefault="00AC55F7" w:rsidP="00951710">
      <w:pPr>
        <w:autoSpaceDE/>
        <w:spacing w:line="360" w:lineRule="auto"/>
        <w:ind w:left="225"/>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d)</w:t>
      </w:r>
      <w:r w:rsidRPr="002F1798">
        <w:rPr>
          <w:rStyle w:val="slitbdy"/>
          <w:rFonts w:ascii="Bookman Old Style" w:eastAsia="Times New Roman" w:hAnsi="Bookman Old Style"/>
          <w:color w:val="auto"/>
          <w:sz w:val="24"/>
          <w:szCs w:val="24"/>
        </w:rPr>
        <w:t>înregistrări ale activităţii zilnice de prestare a serviciului pentru fiecare traseu de colectare, dacă este cazul.</w:t>
      </w:r>
    </w:p>
    <w:p w14:paraId="10557B47" w14:textId="7590C766"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 xml:space="preserve">Articolul </w:t>
      </w:r>
      <w:r w:rsidR="00063B4A" w:rsidRPr="002F1798">
        <w:rPr>
          <w:rFonts w:ascii="Bookman Old Style" w:hAnsi="Bookman Old Style"/>
          <w:color w:val="auto"/>
          <w:sz w:val="24"/>
          <w:szCs w:val="24"/>
          <w:shd w:val="clear" w:color="auto" w:fill="FFFFFF"/>
        </w:rPr>
        <w:t>96</w:t>
      </w:r>
    </w:p>
    <w:p w14:paraId="3A6708AB" w14:textId="2AE9CE94" w:rsidR="00AC55F7" w:rsidRPr="002F1798" w:rsidRDefault="00AC55F7" w:rsidP="00951710">
      <w:pPr>
        <w:pStyle w:val="spar"/>
        <w:spacing w:line="360" w:lineRule="auto"/>
        <w:jc w:val="both"/>
        <w:rPr>
          <w:rFonts w:ascii="Bookman Old Style" w:hAnsi="Bookman Old Style"/>
          <w:shd w:val="clear" w:color="auto" w:fill="FFFFFF"/>
        </w:rPr>
      </w:pPr>
      <w:r w:rsidRPr="002F1798">
        <w:rPr>
          <w:rFonts w:ascii="Bookman Old Style" w:hAnsi="Bookman Old Style"/>
          <w:shd w:val="clear" w:color="auto" w:fill="FFFFFF"/>
        </w:rPr>
        <w:lastRenderedPageBreak/>
        <w:t xml:space="preserve">Operatorul va transmite </w:t>
      </w:r>
      <w:r w:rsidR="00063B4A" w:rsidRPr="002F1798">
        <w:rPr>
          <w:rStyle w:val="slitbdy"/>
          <w:rFonts w:ascii="Bookman Old Style" w:eastAsia="Times New Roman" w:hAnsi="Bookman Old Style"/>
          <w:color w:val="auto"/>
          <w:sz w:val="24"/>
          <w:szCs w:val="24"/>
        </w:rPr>
        <w:t>autorităţilor administraţiei publice locale</w:t>
      </w:r>
      <w:r w:rsidRPr="002F1798">
        <w:rPr>
          <w:rFonts w:ascii="Bookman Old Style" w:hAnsi="Bookman Old Style"/>
          <w:shd w:val="clear" w:color="auto" w:fill="FFFFFF"/>
        </w:rPr>
        <w:t xml:space="preserve"> un raport trimestrial, cel târziu până la sfârşitul lunii următoare închiderii trimestrului, care va cuprinde performanţa realizată în ceea ce priveşte îndeplinirea indicatorilor de performanţă.</w:t>
      </w:r>
    </w:p>
    <w:p w14:paraId="1DC4529A" w14:textId="4D6F8133" w:rsidR="00AC55F7" w:rsidRPr="002F1798" w:rsidRDefault="00AC55F7" w:rsidP="00951710">
      <w:pPr>
        <w:pStyle w:val="sartttl"/>
        <w:spacing w:line="360" w:lineRule="auto"/>
        <w:jc w:val="both"/>
        <w:rPr>
          <w:rFonts w:ascii="Bookman Old Style" w:hAnsi="Bookman Old Style"/>
          <w:color w:val="auto"/>
          <w:sz w:val="24"/>
          <w:szCs w:val="24"/>
          <w:shd w:val="clear" w:color="auto" w:fill="FFFFFF"/>
        </w:rPr>
      </w:pPr>
      <w:r w:rsidRPr="002F1798">
        <w:rPr>
          <w:rFonts w:ascii="Bookman Old Style" w:hAnsi="Bookman Old Style"/>
          <w:color w:val="auto"/>
          <w:sz w:val="24"/>
          <w:szCs w:val="24"/>
          <w:shd w:val="clear" w:color="auto" w:fill="FFFFFF"/>
        </w:rPr>
        <w:t xml:space="preserve">Articolul </w:t>
      </w:r>
      <w:r w:rsidR="00063B4A" w:rsidRPr="002F1798">
        <w:rPr>
          <w:rFonts w:ascii="Bookman Old Style" w:hAnsi="Bookman Old Style"/>
          <w:color w:val="auto"/>
          <w:sz w:val="24"/>
          <w:szCs w:val="24"/>
          <w:shd w:val="clear" w:color="auto" w:fill="FFFFFF"/>
        </w:rPr>
        <w:t>97</w:t>
      </w:r>
    </w:p>
    <w:p w14:paraId="0FA1A68E" w14:textId="2AA29F06" w:rsidR="00AC55F7" w:rsidRPr="002F1798" w:rsidRDefault="00AC55F7" w:rsidP="00951710">
      <w:pPr>
        <w:autoSpaceDE/>
        <w:spacing w:line="360" w:lineRule="auto"/>
        <w:jc w:val="both"/>
        <w:rPr>
          <w:rStyle w:val="salnbdy"/>
          <w:rFonts w:ascii="Bookman Old Style" w:eastAsia="Times New Roman" w:hAnsi="Bookman Old Style"/>
          <w:color w:val="auto"/>
          <w:sz w:val="24"/>
          <w:szCs w:val="24"/>
        </w:rPr>
      </w:pPr>
      <w:r w:rsidRPr="002F1798">
        <w:rPr>
          <w:rStyle w:val="salnttl1"/>
          <w:rFonts w:ascii="Bookman Old Style" w:eastAsia="Times New Roman" w:hAnsi="Bookman Old Style"/>
          <w:color w:val="auto"/>
          <w:sz w:val="24"/>
          <w:szCs w:val="24"/>
          <w:specVanish w:val="0"/>
        </w:rPr>
        <w:t>(1)</w:t>
      </w:r>
      <w:r w:rsidRPr="002F1798">
        <w:rPr>
          <w:rStyle w:val="salnbdy"/>
          <w:rFonts w:ascii="Bookman Old Style" w:eastAsia="Times New Roman" w:hAnsi="Bookman Old Style"/>
          <w:color w:val="auto"/>
          <w:sz w:val="24"/>
          <w:szCs w:val="24"/>
        </w:rPr>
        <w:t xml:space="preserve">Operatorul va transmite </w:t>
      </w:r>
      <w:r w:rsidR="00063B4A" w:rsidRPr="002F1798">
        <w:rPr>
          <w:rStyle w:val="slitbdy"/>
          <w:rFonts w:ascii="Bookman Old Style" w:eastAsia="Times New Roman" w:hAnsi="Bookman Old Style"/>
          <w:color w:val="auto"/>
          <w:sz w:val="24"/>
          <w:szCs w:val="24"/>
        </w:rPr>
        <w:t>autorităţilor administraţiei publice locale</w:t>
      </w:r>
      <w:r w:rsidRPr="002F1798">
        <w:rPr>
          <w:rStyle w:val="salnbdy"/>
          <w:rFonts w:ascii="Bookman Old Style" w:eastAsia="Times New Roman" w:hAnsi="Bookman Old Style"/>
          <w:color w:val="auto"/>
          <w:sz w:val="24"/>
          <w:szCs w:val="24"/>
        </w:rPr>
        <w:t xml:space="preserve"> un raport anual, structurat în funcţie de cerinţele </w:t>
      </w:r>
      <w:r w:rsidR="00063B4A" w:rsidRPr="002F1798">
        <w:rPr>
          <w:rStyle w:val="slitbdy"/>
          <w:rFonts w:ascii="Bookman Old Style" w:eastAsia="Times New Roman" w:hAnsi="Bookman Old Style"/>
          <w:color w:val="auto"/>
          <w:sz w:val="24"/>
          <w:szCs w:val="24"/>
        </w:rPr>
        <w:t>autorităţilor administraţiei publice locale</w:t>
      </w:r>
      <w:r w:rsidRPr="002F1798">
        <w:rPr>
          <w:rStyle w:val="salnbdy"/>
          <w:rFonts w:ascii="Bookman Old Style" w:eastAsia="Times New Roman" w:hAnsi="Bookman Old Style"/>
          <w:color w:val="auto"/>
          <w:sz w:val="24"/>
          <w:szCs w:val="24"/>
        </w:rPr>
        <w:t>, cel târziu până la sfârşitul lunii ianuarie a anului următor, care va cuprinde, fără a se limita la acestea, date referitoare la:</w:t>
      </w:r>
    </w:p>
    <w:p w14:paraId="477F4970" w14:textId="77777777" w:rsidR="00AC55F7" w:rsidRPr="002F1798" w:rsidRDefault="00AC55F7" w:rsidP="00951710">
      <w:pPr>
        <w:autoSpaceDE/>
        <w:spacing w:line="360" w:lineRule="auto"/>
        <w:jc w:val="both"/>
        <w:rPr>
          <w:rFonts w:ascii="Bookman Old Style" w:hAnsi="Bookman Old Style"/>
          <w:sz w:val="24"/>
          <w:szCs w:val="24"/>
        </w:rPr>
      </w:pPr>
      <w:r w:rsidRPr="002F1798">
        <w:rPr>
          <w:rStyle w:val="slitttl1"/>
          <w:rFonts w:ascii="Bookman Old Style" w:eastAsia="Times New Roman" w:hAnsi="Bookman Old Style"/>
          <w:color w:val="auto"/>
          <w:sz w:val="24"/>
          <w:szCs w:val="24"/>
          <w:specVanish w:val="0"/>
        </w:rPr>
        <w:t>a)</w:t>
      </w:r>
      <w:r w:rsidRPr="002F1798">
        <w:rPr>
          <w:rStyle w:val="slitbdy"/>
          <w:rFonts w:ascii="Bookman Old Style" w:eastAsia="Times New Roman" w:hAnsi="Bookman Old Style"/>
          <w:color w:val="auto"/>
          <w:sz w:val="24"/>
          <w:szCs w:val="24"/>
        </w:rPr>
        <w:t>numărul total de personal angajat, numărul total al zilelor lucrate;</w:t>
      </w:r>
    </w:p>
    <w:p w14:paraId="79311BD6"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b)</w:t>
      </w:r>
      <w:r w:rsidRPr="002F1798">
        <w:rPr>
          <w:rStyle w:val="slitbdy"/>
          <w:rFonts w:ascii="Bookman Old Style" w:eastAsia="Times New Roman" w:hAnsi="Bookman Old Style"/>
          <w:color w:val="auto"/>
          <w:sz w:val="24"/>
          <w:szCs w:val="24"/>
        </w:rPr>
        <w:t>informaţii privind eficienţa colectării: numărul de abateri de la frecvenţa de colectare, procentul de colectări care nu au fost realizate în termen de maximum 24 de ore de la ziua de colectare planificată</w:t>
      </w:r>
    </w:p>
    <w:p w14:paraId="6C05CBE3"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c)</w:t>
      </w:r>
      <w:r w:rsidRPr="002F1798">
        <w:rPr>
          <w:rStyle w:val="slitbdy"/>
          <w:rFonts w:ascii="Bookman Old Style" w:eastAsia="Times New Roman" w:hAnsi="Bookman Old Style"/>
          <w:color w:val="auto"/>
          <w:sz w:val="24"/>
          <w:szCs w:val="24"/>
        </w:rPr>
        <w:t>performanţa realizată în ceea ce priveşte respectarea indicatorilor de performanţă stabiliţi pe o bază anuală, după caz.</w:t>
      </w:r>
    </w:p>
    <w:p w14:paraId="356BBA14" w14:textId="77777777" w:rsidR="00AC55F7" w:rsidRPr="002F1798" w:rsidRDefault="00AC55F7" w:rsidP="00951710">
      <w:pPr>
        <w:autoSpaceDE/>
        <w:spacing w:line="360" w:lineRule="auto"/>
        <w:jc w:val="both"/>
        <w:rPr>
          <w:rStyle w:val="salnbdy"/>
          <w:rFonts w:ascii="Bookman Old Style" w:hAnsi="Bookman Old Style"/>
          <w:color w:val="auto"/>
          <w:sz w:val="24"/>
          <w:szCs w:val="24"/>
        </w:rPr>
      </w:pPr>
      <w:r w:rsidRPr="002F1798">
        <w:rPr>
          <w:rStyle w:val="salnttl1"/>
          <w:rFonts w:ascii="Bookman Old Style" w:eastAsia="Times New Roman" w:hAnsi="Bookman Old Style"/>
          <w:color w:val="auto"/>
          <w:sz w:val="24"/>
          <w:szCs w:val="24"/>
          <w:specVanish w:val="0"/>
        </w:rPr>
        <w:t>(2)</w:t>
      </w:r>
      <w:r w:rsidRPr="002F1798">
        <w:rPr>
          <w:rStyle w:val="salnbdy"/>
          <w:rFonts w:ascii="Bookman Old Style" w:eastAsia="Times New Roman" w:hAnsi="Bookman Old Style"/>
          <w:color w:val="auto"/>
          <w:sz w:val="24"/>
          <w:szCs w:val="24"/>
        </w:rPr>
        <w:t>Raportul anual va cuprinde şi următoarele dovezi privind:</w:t>
      </w:r>
    </w:p>
    <w:p w14:paraId="00CE596D" w14:textId="77777777" w:rsidR="00AC55F7" w:rsidRPr="002F1798" w:rsidRDefault="00AC55F7" w:rsidP="00951710">
      <w:pPr>
        <w:autoSpaceDE/>
        <w:spacing w:line="360" w:lineRule="auto"/>
        <w:jc w:val="both"/>
        <w:rPr>
          <w:rFonts w:ascii="Bookman Old Style" w:hAnsi="Bookman Old Style"/>
          <w:sz w:val="24"/>
          <w:szCs w:val="24"/>
        </w:rPr>
      </w:pPr>
      <w:r w:rsidRPr="002F1798">
        <w:rPr>
          <w:rStyle w:val="slitttl1"/>
          <w:rFonts w:ascii="Bookman Old Style" w:eastAsia="Times New Roman" w:hAnsi="Bookman Old Style"/>
          <w:color w:val="auto"/>
          <w:sz w:val="24"/>
          <w:szCs w:val="24"/>
          <w:specVanish w:val="0"/>
        </w:rPr>
        <w:t>a)</w:t>
      </w:r>
      <w:r w:rsidRPr="002F1798">
        <w:rPr>
          <w:rStyle w:val="slitbdy"/>
          <w:rFonts w:ascii="Bookman Old Style" w:eastAsia="Times New Roman" w:hAnsi="Bookman Old Style"/>
          <w:color w:val="auto"/>
          <w:sz w:val="24"/>
          <w:szCs w:val="24"/>
        </w:rPr>
        <w:t>plata a tuturor impozitelor şi a taxelor;</w:t>
      </w:r>
    </w:p>
    <w:p w14:paraId="07495B01"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b)</w:t>
      </w:r>
      <w:r w:rsidRPr="002F1798">
        <w:rPr>
          <w:rStyle w:val="slitbdy"/>
          <w:rFonts w:ascii="Bookman Old Style" w:eastAsia="Times New Roman" w:hAnsi="Bookman Old Style"/>
          <w:color w:val="auto"/>
          <w:sz w:val="24"/>
          <w:szCs w:val="24"/>
        </w:rPr>
        <w:t>controlul tehnic al vehiculelor şi de încadrare în normele de control al emisiilor;</w:t>
      </w:r>
    </w:p>
    <w:p w14:paraId="2434F5E1" w14:textId="77777777" w:rsidR="00AC55F7" w:rsidRPr="002F1798" w:rsidRDefault="00AC55F7" w:rsidP="00951710">
      <w:pPr>
        <w:autoSpaceDE/>
        <w:spacing w:line="360" w:lineRule="auto"/>
        <w:jc w:val="both"/>
        <w:rPr>
          <w:rFonts w:ascii="Bookman Old Style" w:eastAsia="Times New Roman" w:hAnsi="Bookman Old Style"/>
          <w:sz w:val="24"/>
          <w:szCs w:val="24"/>
          <w:shd w:val="clear" w:color="auto" w:fill="FFFFFF"/>
        </w:rPr>
      </w:pPr>
      <w:r w:rsidRPr="002F1798">
        <w:rPr>
          <w:rStyle w:val="slitttl1"/>
          <w:rFonts w:ascii="Bookman Old Style" w:eastAsia="Times New Roman" w:hAnsi="Bookman Old Style"/>
          <w:color w:val="auto"/>
          <w:sz w:val="24"/>
          <w:szCs w:val="24"/>
          <w:specVanish w:val="0"/>
        </w:rPr>
        <w:t>c)</w:t>
      </w:r>
      <w:r w:rsidRPr="002F1798">
        <w:rPr>
          <w:rStyle w:val="slitbdy"/>
          <w:rFonts w:ascii="Bookman Old Style" w:eastAsia="Times New Roman" w:hAnsi="Bookman Old Style"/>
          <w:color w:val="auto"/>
          <w:sz w:val="24"/>
          <w:szCs w:val="24"/>
        </w:rPr>
        <w:t>deţinerea autorizaţiilor/avizelor/asigurărilor care condiţionează desfăşurarea activităţii.</w:t>
      </w:r>
    </w:p>
    <w:p w14:paraId="0D27D97C" w14:textId="77777777" w:rsidR="00063B4A" w:rsidRPr="002F1798" w:rsidRDefault="00063B4A" w:rsidP="00AC55F7">
      <w:pPr>
        <w:pStyle w:val="scapttl"/>
        <w:rPr>
          <w:color w:val="auto"/>
        </w:rPr>
      </w:pPr>
    </w:p>
    <w:p w14:paraId="5FF67B25" w14:textId="77777777" w:rsidR="00AC55F7" w:rsidRPr="002F1798" w:rsidRDefault="00AC55F7" w:rsidP="00507F9C">
      <w:pPr>
        <w:pStyle w:val="sanxttl"/>
        <w:jc w:val="right"/>
        <w:rPr>
          <w:rFonts w:ascii="Bookman Old Style" w:hAnsi="Bookman Old Style"/>
          <w:color w:val="auto"/>
          <w:sz w:val="16"/>
          <w:szCs w:val="16"/>
        </w:rPr>
      </w:pPr>
      <w:r w:rsidRPr="002F1798">
        <w:rPr>
          <w:rFonts w:ascii="Bookman Old Style" w:hAnsi="Bookman Old Style"/>
          <w:color w:val="auto"/>
          <w:sz w:val="16"/>
          <w:szCs w:val="16"/>
        </w:rPr>
        <w:t>Anexa nr. 1</w:t>
      </w:r>
    </w:p>
    <w:p w14:paraId="0DDF2777" w14:textId="630E066B" w:rsidR="00AC55F7" w:rsidRPr="002F1798" w:rsidRDefault="00AC55F7" w:rsidP="00AC55F7">
      <w:pPr>
        <w:pStyle w:val="spar"/>
        <w:jc w:val="both"/>
        <w:rPr>
          <w:rFonts w:ascii="Bookman Old Style" w:hAnsi="Bookman Old Style"/>
          <w:sz w:val="16"/>
          <w:szCs w:val="16"/>
          <w:shd w:val="clear" w:color="auto" w:fill="FFFFFF"/>
          <w:vertAlign w:val="superscript"/>
        </w:rPr>
      </w:pPr>
      <w:r w:rsidRPr="002F1798">
        <w:rPr>
          <w:rFonts w:ascii="Bookman Old Style" w:hAnsi="Bookman Old Style"/>
          <w:sz w:val="16"/>
          <w:szCs w:val="16"/>
          <w:shd w:val="clear" w:color="auto" w:fill="FFFFFF"/>
        </w:rPr>
        <w:t xml:space="preserve">Numărul de utilizatori şi numărul de gospodării individuale/locuinţe în blocuri </w:t>
      </w:r>
      <w:bookmarkStart w:id="4" w:name="_Hlk202971648"/>
      <w:r w:rsidRPr="002F1798">
        <w:rPr>
          <w:rFonts w:ascii="Bookman Old Style" w:hAnsi="Bookman Old Style"/>
          <w:sz w:val="16"/>
          <w:szCs w:val="16"/>
          <w:shd w:val="clear" w:color="auto" w:fill="FFFFFF"/>
        </w:rPr>
        <w:t xml:space="preserve">din </w:t>
      </w:r>
      <w:r w:rsidR="00951710" w:rsidRPr="002F1798">
        <w:rPr>
          <w:rStyle w:val="salnbdy"/>
          <w:rFonts w:ascii="Bookman Old Style" w:eastAsia="Times New Roman" w:hAnsi="Bookman Old Style"/>
          <w:color w:val="auto"/>
          <w:sz w:val="16"/>
          <w:szCs w:val="16"/>
        </w:rPr>
        <w:t xml:space="preserve">aria unităţii administrativ teritoriale </w:t>
      </w:r>
      <w:r w:rsidR="00504A55" w:rsidRPr="002F1798">
        <w:rPr>
          <w:rStyle w:val="salnbdy"/>
          <w:rFonts w:ascii="Bookman Old Style" w:eastAsia="Times New Roman" w:hAnsi="Bookman Old Style"/>
          <w:color w:val="auto"/>
          <w:sz w:val="16"/>
          <w:szCs w:val="16"/>
        </w:rPr>
        <w:t>PÂRSCOV</w:t>
      </w:r>
      <w:r w:rsidR="00951710" w:rsidRPr="002F1798">
        <w:rPr>
          <w:rStyle w:val="salnbdy"/>
          <w:rFonts w:ascii="Bookman Old Style" w:eastAsia="Times New Roman" w:hAnsi="Bookman Old Style"/>
          <w:color w:val="auto"/>
          <w:sz w:val="16"/>
          <w:szCs w:val="16"/>
        </w:rPr>
        <w:t>, judeţul Buzău</w:t>
      </w:r>
      <w:r w:rsidR="00951710" w:rsidRPr="002F1798">
        <w:rPr>
          <w:rStyle w:val="salnbdy"/>
          <w:rFonts w:ascii="Bookman Old Style" w:eastAsia="Times New Roman" w:hAnsi="Bookman Old Style"/>
          <w:color w:val="auto"/>
          <w:sz w:val="16"/>
          <w:szCs w:val="16"/>
          <w:vertAlign w:val="superscript"/>
        </w:rPr>
        <w:t>-</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788"/>
        <w:gridCol w:w="1376"/>
        <w:gridCol w:w="1760"/>
        <w:gridCol w:w="2071"/>
        <w:gridCol w:w="1789"/>
      </w:tblGrid>
      <w:tr w:rsidR="002F1798" w:rsidRPr="002F1798" w14:paraId="0263F1D3" w14:textId="77777777" w:rsidTr="00D1314B">
        <w:tc>
          <w:tcPr>
            <w:tcW w:w="0" w:type="auto"/>
            <w:tcBorders>
              <w:top w:val="single" w:sz="6" w:space="0" w:color="000000"/>
              <w:left w:val="single" w:sz="6" w:space="0" w:color="000000"/>
              <w:bottom w:val="single" w:sz="6" w:space="0" w:color="000000"/>
              <w:right w:val="single" w:sz="6" w:space="0" w:color="000000"/>
            </w:tcBorders>
            <w:vAlign w:val="center"/>
            <w:hideMark/>
          </w:tcPr>
          <w:bookmarkEnd w:id="4"/>
          <w:p w14:paraId="44F9BEB8" w14:textId="4002F531" w:rsidR="00AC55F7" w:rsidRPr="002F1798" w:rsidRDefault="00597682" w:rsidP="00D1314B">
            <w:pPr>
              <w:pStyle w:val="spar1"/>
              <w:jc w:val="both"/>
              <w:rPr>
                <w:rFonts w:ascii="Bookman Old Style" w:hAnsi="Bookman Old Style"/>
                <w:sz w:val="16"/>
                <w:szCs w:val="16"/>
              </w:rPr>
            </w:pPr>
            <w:r w:rsidRPr="002F1798">
              <w:rPr>
                <w:rStyle w:val="salnbdy"/>
                <w:rFonts w:ascii="Bookman Old Style" w:eastAsia="Times New Roman" w:hAnsi="Bookman Old Style"/>
                <w:color w:val="auto"/>
                <w:sz w:val="16"/>
                <w:szCs w:val="16"/>
              </w:rPr>
              <w:t xml:space="preserve">Aria unităţii administrativ teritoriale </w:t>
            </w:r>
            <w:r w:rsidR="00504A55" w:rsidRPr="002F1798">
              <w:rPr>
                <w:rStyle w:val="salnbdy"/>
                <w:rFonts w:ascii="Bookman Old Style" w:eastAsia="Times New Roman" w:hAnsi="Bookman Old Style"/>
                <w:color w:val="auto"/>
                <w:sz w:val="16"/>
                <w:szCs w:val="16"/>
              </w:rPr>
              <w:t>PÂRSCOV</w:t>
            </w:r>
            <w:r w:rsidRPr="002F1798">
              <w:rPr>
                <w:rStyle w:val="salnbdy"/>
                <w:rFonts w:ascii="Bookman Old Style" w:eastAsia="Times New Roman" w:hAnsi="Bookman Old Style"/>
                <w:color w:val="auto"/>
                <w:sz w:val="16"/>
                <w:szCs w:val="16"/>
              </w:rPr>
              <w:t>, judeţul Buzău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16856A"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Număr de locuitori</w:t>
            </w:r>
          </w:p>
          <w:p w14:paraId="470914EA"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(popula</w:t>
            </w:r>
            <w:r w:rsidRPr="002F1798">
              <w:rPr>
                <w:rFonts w:ascii="Cambria" w:hAnsi="Cambria" w:cs="Cambria"/>
                <w:sz w:val="16"/>
                <w:szCs w:val="16"/>
              </w:rPr>
              <w:t>ț</w:t>
            </w:r>
            <w:r w:rsidRPr="002F1798">
              <w:rPr>
                <w:rFonts w:ascii="Bookman Old Style" w:hAnsi="Bookman Old Style"/>
                <w:sz w:val="16"/>
                <w:szCs w:val="16"/>
              </w:rPr>
              <w:t>ia rezident</w:t>
            </w:r>
            <w:r w:rsidRPr="002F1798">
              <w:rPr>
                <w:rFonts w:ascii="Bookman Old Style" w:hAnsi="Bookman Old Style" w:cs="Bookman Old Style"/>
                <w:sz w:val="16"/>
                <w:szCs w:val="16"/>
              </w:rPr>
              <w:t>ă</w:t>
            </w:r>
            <w:r w:rsidRPr="002F1798">
              <w:rPr>
                <w:rFonts w:ascii="Bookman Old Style" w:hAnsi="Bookman Old Style"/>
                <w:sz w:val="16"/>
                <w:szCs w:val="16"/>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7433F1"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Număr de persoane juridice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F983B5"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Număr de gospodării individuale</w:t>
            </w:r>
          </w:p>
          <w:p w14:paraId="453EAAD1"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(case)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2BFBB4"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Număr de locuin</w:t>
            </w:r>
            <w:r w:rsidRPr="002F1798">
              <w:rPr>
                <w:rFonts w:ascii="Cambria" w:hAnsi="Cambria" w:cs="Cambria"/>
                <w:sz w:val="16"/>
                <w:szCs w:val="16"/>
              </w:rPr>
              <w:t>ț</w:t>
            </w:r>
            <w:r w:rsidRPr="002F1798">
              <w:rPr>
                <w:rFonts w:ascii="Bookman Old Style" w:hAnsi="Bookman Old Style"/>
                <w:sz w:val="16"/>
                <w:szCs w:val="16"/>
              </w:rPr>
              <w:t xml:space="preserve">e </w:t>
            </w:r>
            <w:r w:rsidRPr="002F1798">
              <w:rPr>
                <w:rFonts w:ascii="Bookman Old Style" w:hAnsi="Bookman Old Style" w:cs="Bookman Old Style"/>
                <w:sz w:val="16"/>
                <w:szCs w:val="16"/>
              </w:rPr>
              <w:t>î</w:t>
            </w:r>
            <w:r w:rsidRPr="002F1798">
              <w:rPr>
                <w:rFonts w:ascii="Bookman Old Style" w:hAnsi="Bookman Old Style"/>
                <w:sz w:val="16"/>
                <w:szCs w:val="16"/>
              </w:rPr>
              <w:t>n blocuri</w:t>
            </w:r>
          </w:p>
        </w:tc>
      </w:tr>
      <w:tr w:rsidR="002F1798" w:rsidRPr="002F1798" w14:paraId="3E35EFFD" w14:textId="77777777" w:rsidTr="00D1314B">
        <w:tc>
          <w:tcPr>
            <w:tcW w:w="0" w:type="auto"/>
            <w:tcBorders>
              <w:top w:val="single" w:sz="6" w:space="0" w:color="000000"/>
              <w:left w:val="single" w:sz="6" w:space="0" w:color="000000"/>
              <w:bottom w:val="single" w:sz="6" w:space="0" w:color="000000"/>
              <w:right w:val="single" w:sz="6" w:space="0" w:color="000000"/>
            </w:tcBorders>
            <w:vAlign w:val="center"/>
            <w:hideMark/>
          </w:tcPr>
          <w:p w14:paraId="6D8F495B" w14:textId="2B764074"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 xml:space="preserve">Comuna </w:t>
            </w:r>
            <w:r w:rsidR="00504A55" w:rsidRPr="002F1798">
              <w:rPr>
                <w:rFonts w:ascii="Bookman Old Style" w:hAnsi="Bookman Old Style"/>
                <w:sz w:val="16"/>
                <w:szCs w:val="16"/>
              </w:rPr>
              <w:t>PÂRSCOV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FE1D2C" w14:textId="77777777" w:rsidR="00AC55F7" w:rsidRPr="002F1798" w:rsidRDefault="00AC55F7" w:rsidP="00D1314B">
            <w:pPr>
              <w:rPr>
                <w:rFonts w:ascii="Bookman Old Style"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B1F73A"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664888"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F968CB" w14:textId="392B6071" w:rsidR="00AC55F7" w:rsidRPr="002F1798" w:rsidRDefault="00AC55F7" w:rsidP="00D1314B">
            <w:pPr>
              <w:autoSpaceDE/>
              <w:autoSpaceDN/>
              <w:rPr>
                <w:rFonts w:ascii="Bookman Old Style" w:eastAsia="Times New Roman" w:hAnsi="Bookman Old Style"/>
                <w:sz w:val="16"/>
              </w:rPr>
            </w:pPr>
          </w:p>
        </w:tc>
      </w:tr>
      <w:tr w:rsidR="002F1798" w:rsidRPr="002F1798" w14:paraId="59C86B0A" w14:textId="77777777" w:rsidTr="00D1314B">
        <w:tc>
          <w:tcPr>
            <w:tcW w:w="0" w:type="auto"/>
            <w:tcBorders>
              <w:top w:val="single" w:sz="6" w:space="0" w:color="000000"/>
              <w:left w:val="single" w:sz="6" w:space="0" w:color="000000"/>
              <w:bottom w:val="single" w:sz="6" w:space="0" w:color="000000"/>
              <w:right w:val="single" w:sz="6" w:space="0" w:color="000000"/>
            </w:tcBorders>
            <w:vAlign w:val="center"/>
            <w:hideMark/>
          </w:tcPr>
          <w:p w14:paraId="36449840"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Total zona rurală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9192D7" w14:textId="77777777" w:rsidR="00AC55F7" w:rsidRPr="002F1798" w:rsidRDefault="00AC55F7" w:rsidP="00D1314B">
            <w:pPr>
              <w:rPr>
                <w:rFonts w:ascii="Bookman Old Style"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BAEF6F"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807167"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8B805E" w14:textId="501F903D" w:rsidR="00AC55F7" w:rsidRPr="002F1798" w:rsidRDefault="00AC55F7" w:rsidP="00D1314B">
            <w:pPr>
              <w:autoSpaceDE/>
              <w:autoSpaceDN/>
              <w:rPr>
                <w:rFonts w:ascii="Bookman Old Style" w:eastAsia="Times New Roman" w:hAnsi="Bookman Old Style"/>
                <w:sz w:val="16"/>
              </w:rPr>
            </w:pPr>
          </w:p>
        </w:tc>
      </w:tr>
    </w:tbl>
    <w:p w14:paraId="03A89732" w14:textId="77777777" w:rsidR="00597682" w:rsidRPr="002F1798" w:rsidRDefault="00597682" w:rsidP="00221BE3">
      <w:pPr>
        <w:pStyle w:val="sanxttl"/>
        <w:jc w:val="right"/>
        <w:rPr>
          <w:rFonts w:ascii="Bookman Old Style" w:hAnsi="Bookman Old Style"/>
          <w:color w:val="auto"/>
          <w:sz w:val="16"/>
          <w:szCs w:val="16"/>
        </w:rPr>
      </w:pPr>
    </w:p>
    <w:p w14:paraId="70BA5FD3" w14:textId="123E0E2D" w:rsidR="00597682" w:rsidRPr="002F1798" w:rsidRDefault="001E4835" w:rsidP="001E4835">
      <w:pPr>
        <w:pStyle w:val="sanxttl"/>
        <w:jc w:val="left"/>
        <w:rPr>
          <w:rFonts w:ascii="Bookman Old Style" w:hAnsi="Bookman Old Style"/>
          <w:b w:val="0"/>
          <w:bCs w:val="0"/>
          <w:color w:val="auto"/>
          <w:sz w:val="16"/>
          <w:szCs w:val="16"/>
        </w:rPr>
      </w:pPr>
      <w:r w:rsidRPr="002F1798">
        <w:rPr>
          <w:rFonts w:ascii="Bookman Old Style" w:hAnsi="Bookman Old Style"/>
          <w:b w:val="0"/>
          <w:bCs w:val="0"/>
          <w:color w:val="auto"/>
          <w:sz w:val="16"/>
          <w:szCs w:val="16"/>
          <w:vertAlign w:val="superscript"/>
        </w:rPr>
        <w:t>*</w:t>
      </w:r>
      <w:r w:rsidRPr="002F1798">
        <w:rPr>
          <w:rFonts w:ascii="Bookman Old Style" w:hAnsi="Bookman Old Style"/>
          <w:b w:val="0"/>
          <w:bCs w:val="0"/>
          <w:color w:val="auto"/>
          <w:sz w:val="16"/>
          <w:szCs w:val="16"/>
        </w:rPr>
        <w:t xml:space="preserve">Se va completa de către Operator împreuna cu autorităţile administraţiei publice locale în termen de max 6 luni de la data intrarii în vigoare a HCL </w:t>
      </w:r>
    </w:p>
    <w:p w14:paraId="221DEAFF" w14:textId="77777777" w:rsidR="00597682" w:rsidRPr="002F1798" w:rsidRDefault="00597682" w:rsidP="00221BE3">
      <w:pPr>
        <w:pStyle w:val="sanxttl"/>
        <w:jc w:val="right"/>
        <w:rPr>
          <w:rFonts w:ascii="Bookman Old Style" w:hAnsi="Bookman Old Style"/>
          <w:color w:val="auto"/>
          <w:sz w:val="16"/>
          <w:szCs w:val="16"/>
        </w:rPr>
      </w:pPr>
    </w:p>
    <w:p w14:paraId="00880657" w14:textId="77777777" w:rsidR="00597682" w:rsidRPr="002F1798" w:rsidRDefault="00597682" w:rsidP="00221BE3">
      <w:pPr>
        <w:pStyle w:val="sanxttl"/>
        <w:jc w:val="right"/>
        <w:rPr>
          <w:rFonts w:ascii="Bookman Old Style" w:hAnsi="Bookman Old Style"/>
          <w:color w:val="auto"/>
          <w:sz w:val="16"/>
          <w:szCs w:val="16"/>
        </w:rPr>
      </w:pPr>
    </w:p>
    <w:p w14:paraId="6D18BE3E" w14:textId="77777777" w:rsidR="001612C1" w:rsidRPr="002F1798" w:rsidRDefault="001612C1" w:rsidP="001612C1">
      <w:pPr>
        <w:pStyle w:val="sanxttl"/>
        <w:jc w:val="right"/>
        <w:rPr>
          <w:rFonts w:ascii="Bookman Old Style" w:hAnsi="Bookman Old Style"/>
          <w:color w:val="auto"/>
          <w:sz w:val="16"/>
          <w:szCs w:val="16"/>
        </w:rPr>
      </w:pPr>
      <w:r w:rsidRPr="002F1798">
        <w:rPr>
          <w:rFonts w:ascii="Bookman Old Style" w:hAnsi="Bookman Old Style"/>
          <w:color w:val="auto"/>
          <w:sz w:val="16"/>
          <w:szCs w:val="16"/>
        </w:rPr>
        <w:t>Anexa nr. 2</w:t>
      </w:r>
    </w:p>
    <w:p w14:paraId="694739F2" w14:textId="34DC175C" w:rsidR="001612C1" w:rsidRPr="002F1798" w:rsidRDefault="001612C1" w:rsidP="001612C1">
      <w:pPr>
        <w:pStyle w:val="spar"/>
        <w:jc w:val="both"/>
        <w:rPr>
          <w:rFonts w:ascii="Bookman Old Style" w:hAnsi="Bookman Old Style"/>
          <w:sz w:val="16"/>
          <w:szCs w:val="16"/>
          <w:shd w:val="clear" w:color="auto" w:fill="FFFFFF"/>
          <w:vertAlign w:val="superscript"/>
        </w:rPr>
      </w:pPr>
      <w:r w:rsidRPr="002F1798">
        <w:rPr>
          <w:rFonts w:ascii="Bookman Old Style" w:hAnsi="Bookman Old Style"/>
          <w:sz w:val="16"/>
          <w:szCs w:val="16"/>
          <w:shd w:val="clear" w:color="auto" w:fill="FFFFFF"/>
        </w:rPr>
        <w:t>Locurile/spaţiile special amenajate pentru colectarea unor tipuri şi categorii de deşeuri generate ocazional, dotarea cu recipiente şi frecvenţa de colectare</w:t>
      </w:r>
      <w:r w:rsidR="001E4835" w:rsidRPr="002F1798">
        <w:rPr>
          <w:rFonts w:ascii="Bookman Old Style" w:hAnsi="Bookman Old Style"/>
          <w:sz w:val="16"/>
          <w:szCs w:val="16"/>
          <w:shd w:val="clear" w:color="auto" w:fill="FFFFFF"/>
          <w:vertAlign w:val="superscript"/>
        </w:rPr>
        <w:t>***</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72"/>
        <w:gridCol w:w="2293"/>
        <w:gridCol w:w="2286"/>
        <w:gridCol w:w="1628"/>
        <w:gridCol w:w="556"/>
        <w:gridCol w:w="1753"/>
      </w:tblGrid>
      <w:tr w:rsidR="002F1798" w:rsidRPr="002F1798" w14:paraId="0E976206" w14:textId="77777777" w:rsidTr="00D1314B">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6C86E8A1" w14:textId="1ADDADD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 xml:space="preserve">Unitatea administrativ-teritorială Comuna </w:t>
            </w:r>
            <w:r w:rsidR="00504A55" w:rsidRPr="002F1798">
              <w:rPr>
                <w:rFonts w:ascii="Bookman Old Style" w:hAnsi="Bookman Old Style"/>
                <w:sz w:val="16"/>
                <w:szCs w:val="16"/>
              </w:rPr>
              <w:t>PÂRSCOV</w:t>
            </w:r>
          </w:p>
        </w:tc>
      </w:tr>
      <w:tr w:rsidR="002F1798" w:rsidRPr="002F1798" w14:paraId="5436C999" w14:textId="77777777" w:rsidTr="00D1314B">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0984BA1"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D9A5C51"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Loca</w:t>
            </w:r>
            <w:r w:rsidRPr="002F1798">
              <w:rPr>
                <w:rFonts w:ascii="Cambria" w:hAnsi="Cambria" w:cs="Cambria"/>
                <w:sz w:val="16"/>
                <w:szCs w:val="16"/>
              </w:rPr>
              <w:t>ț</w:t>
            </w:r>
            <w:r w:rsidRPr="002F1798">
              <w:rPr>
                <w:rFonts w:ascii="Bookman Old Style" w:hAnsi="Bookman Old Style"/>
                <w:sz w:val="16"/>
                <w:szCs w:val="16"/>
              </w:rPr>
              <w:t>ia spa</w:t>
            </w:r>
            <w:r w:rsidRPr="002F1798">
              <w:rPr>
                <w:rFonts w:ascii="Cambria" w:hAnsi="Cambria" w:cs="Cambria"/>
                <w:sz w:val="16"/>
                <w:szCs w:val="16"/>
              </w:rPr>
              <w:t>ț</w:t>
            </w:r>
            <w:r w:rsidRPr="002F1798">
              <w:rPr>
                <w:rFonts w:ascii="Bookman Old Style" w:hAnsi="Bookman Old Style"/>
                <w:sz w:val="16"/>
                <w:szCs w:val="16"/>
              </w:rPr>
              <w:t>iului de colectare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5D480CB"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Tipul/categoria de de</w:t>
            </w:r>
            <w:r w:rsidRPr="002F1798">
              <w:rPr>
                <w:rFonts w:ascii="Cambria" w:hAnsi="Cambria" w:cs="Cambria"/>
                <w:sz w:val="16"/>
                <w:szCs w:val="16"/>
              </w:rPr>
              <w:t>ș</w:t>
            </w:r>
            <w:r w:rsidRPr="002F1798">
              <w:rPr>
                <w:rFonts w:ascii="Bookman Old Style" w:hAnsi="Bookman Old Style"/>
                <w:sz w:val="16"/>
                <w:szCs w:val="16"/>
              </w:rPr>
              <w:t>euri (*)</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45DBEC5"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Dotarea (**)</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B6C48F0"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Frecven</w:t>
            </w:r>
            <w:r w:rsidRPr="002F1798">
              <w:rPr>
                <w:rFonts w:ascii="Cambria" w:hAnsi="Cambria" w:cs="Cambria"/>
                <w:sz w:val="16"/>
                <w:szCs w:val="16"/>
              </w:rPr>
              <w:t>ț</w:t>
            </w:r>
            <w:r w:rsidRPr="002F1798">
              <w:rPr>
                <w:rFonts w:ascii="Bookman Old Style" w:hAnsi="Bookman Old Style"/>
                <w:sz w:val="16"/>
                <w:szCs w:val="16"/>
              </w:rPr>
              <w:t>a de colectare</w:t>
            </w:r>
          </w:p>
        </w:tc>
      </w:tr>
      <w:tr w:rsidR="002F1798" w:rsidRPr="002F1798" w14:paraId="42092FA8" w14:textId="77777777" w:rsidTr="00D1314B">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E0C514" w14:textId="77777777" w:rsidR="001612C1" w:rsidRPr="002F1798" w:rsidRDefault="001612C1" w:rsidP="00D1314B">
            <w:pPr>
              <w:autoSpaceDE/>
              <w:autoSpaceDN/>
              <w:rPr>
                <w:rFonts w:ascii="Bookman Old Style" w:eastAsiaTheme="minorEastAsia" w:hAnsi="Bookman Old Style"/>
                <w:sz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F56994" w14:textId="77777777" w:rsidR="001612C1" w:rsidRPr="002F1798" w:rsidRDefault="001612C1" w:rsidP="00D1314B">
            <w:pPr>
              <w:autoSpaceDE/>
              <w:autoSpaceDN/>
              <w:rPr>
                <w:rFonts w:ascii="Bookman Old Style" w:eastAsiaTheme="minorEastAsia" w:hAnsi="Bookman Old Style"/>
                <w:sz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E04062" w14:textId="77777777" w:rsidR="001612C1" w:rsidRPr="002F1798" w:rsidRDefault="001612C1" w:rsidP="00D1314B">
            <w:pPr>
              <w:autoSpaceDE/>
              <w:autoSpaceDN/>
              <w:rPr>
                <w:rFonts w:ascii="Bookman Old Style" w:eastAsiaTheme="minorEastAsia"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12E5D6"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Tip container/volum</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0834B5"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Număr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DAE829" w14:textId="77777777" w:rsidR="001612C1" w:rsidRPr="002F1798" w:rsidRDefault="001612C1" w:rsidP="00D1314B">
            <w:pPr>
              <w:autoSpaceDE/>
              <w:autoSpaceDN/>
              <w:rPr>
                <w:rFonts w:ascii="Bookman Old Style" w:eastAsiaTheme="minorEastAsia" w:hAnsi="Bookman Old Style"/>
                <w:sz w:val="16"/>
              </w:rPr>
            </w:pPr>
          </w:p>
        </w:tc>
      </w:tr>
      <w:tr w:rsidR="002F1798" w:rsidRPr="002F1798" w14:paraId="534BCA08" w14:textId="77777777" w:rsidTr="00D1314B">
        <w:tc>
          <w:tcPr>
            <w:tcW w:w="0" w:type="auto"/>
            <w:tcBorders>
              <w:top w:val="single" w:sz="6" w:space="0" w:color="000000"/>
              <w:left w:val="single" w:sz="6" w:space="0" w:color="000000"/>
              <w:bottom w:val="single" w:sz="6" w:space="0" w:color="000000"/>
              <w:right w:val="single" w:sz="6" w:space="0" w:color="000000"/>
            </w:tcBorders>
            <w:vAlign w:val="center"/>
            <w:hideMark/>
          </w:tcPr>
          <w:p w14:paraId="757613CC"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E27C29" w14:textId="77777777" w:rsidR="001612C1" w:rsidRPr="002F1798" w:rsidRDefault="001612C1" w:rsidP="00D1314B">
            <w:pPr>
              <w:rPr>
                <w:rFonts w:ascii="Bookman Old Style"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4C1FEE6" w14:textId="77777777" w:rsidR="001612C1" w:rsidRPr="002F1798" w:rsidRDefault="001612C1"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5C7468" w14:textId="77777777" w:rsidR="001612C1" w:rsidRPr="002F1798" w:rsidRDefault="001612C1"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EA6BC1" w14:textId="77777777" w:rsidR="001612C1" w:rsidRPr="002F1798" w:rsidRDefault="001612C1"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34D13D" w14:textId="77777777" w:rsidR="001612C1" w:rsidRPr="002F1798" w:rsidRDefault="001612C1" w:rsidP="00D1314B">
            <w:pPr>
              <w:autoSpaceDE/>
              <w:autoSpaceDN/>
              <w:rPr>
                <w:rFonts w:ascii="Bookman Old Style" w:eastAsia="Times New Roman" w:hAnsi="Bookman Old Style"/>
                <w:sz w:val="16"/>
              </w:rPr>
            </w:pPr>
          </w:p>
        </w:tc>
      </w:tr>
      <w:tr w:rsidR="002F1798" w:rsidRPr="002F1798" w14:paraId="19BE3E3E" w14:textId="77777777" w:rsidTr="00D1314B">
        <w:tc>
          <w:tcPr>
            <w:tcW w:w="0" w:type="auto"/>
            <w:tcBorders>
              <w:top w:val="single" w:sz="6" w:space="0" w:color="000000"/>
              <w:left w:val="single" w:sz="6" w:space="0" w:color="000000"/>
              <w:bottom w:val="single" w:sz="6" w:space="0" w:color="000000"/>
              <w:right w:val="single" w:sz="6" w:space="0" w:color="000000"/>
            </w:tcBorders>
            <w:vAlign w:val="center"/>
            <w:hideMark/>
          </w:tcPr>
          <w:p w14:paraId="1D926994"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E90FFC" w14:textId="77777777" w:rsidR="001612C1" w:rsidRPr="002F1798" w:rsidRDefault="001612C1" w:rsidP="00D1314B">
            <w:pPr>
              <w:rPr>
                <w:rFonts w:ascii="Bookman Old Style"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16F962" w14:textId="77777777" w:rsidR="001612C1" w:rsidRPr="002F1798" w:rsidRDefault="001612C1"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69FF57" w14:textId="77777777" w:rsidR="001612C1" w:rsidRPr="002F1798" w:rsidRDefault="001612C1"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575852D" w14:textId="77777777" w:rsidR="001612C1" w:rsidRPr="002F1798" w:rsidRDefault="001612C1"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82B74A" w14:textId="77777777" w:rsidR="001612C1" w:rsidRPr="002F1798" w:rsidRDefault="001612C1" w:rsidP="00D1314B">
            <w:pPr>
              <w:autoSpaceDE/>
              <w:autoSpaceDN/>
              <w:rPr>
                <w:rFonts w:ascii="Bookman Old Style" w:eastAsia="Times New Roman" w:hAnsi="Bookman Old Style"/>
                <w:sz w:val="16"/>
              </w:rPr>
            </w:pPr>
          </w:p>
        </w:tc>
      </w:tr>
      <w:tr w:rsidR="002F1798" w:rsidRPr="002F1798" w14:paraId="3D221642" w14:textId="77777777" w:rsidTr="00D1314B">
        <w:tc>
          <w:tcPr>
            <w:tcW w:w="0" w:type="auto"/>
            <w:tcBorders>
              <w:top w:val="single" w:sz="6" w:space="0" w:color="000000"/>
              <w:left w:val="single" w:sz="6" w:space="0" w:color="000000"/>
              <w:bottom w:val="single" w:sz="6" w:space="0" w:color="000000"/>
              <w:right w:val="single" w:sz="6" w:space="0" w:color="000000"/>
            </w:tcBorders>
            <w:vAlign w:val="center"/>
            <w:hideMark/>
          </w:tcPr>
          <w:p w14:paraId="32669861"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F0A27F" w14:textId="77777777" w:rsidR="001612C1" w:rsidRPr="002F1798" w:rsidRDefault="001612C1" w:rsidP="00D1314B">
            <w:pPr>
              <w:rPr>
                <w:rFonts w:ascii="Bookman Old Style"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96B322" w14:textId="77777777" w:rsidR="001612C1" w:rsidRPr="002F1798" w:rsidRDefault="001612C1"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6306C1" w14:textId="77777777" w:rsidR="001612C1" w:rsidRPr="002F1798" w:rsidRDefault="001612C1"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06E711" w14:textId="77777777" w:rsidR="001612C1" w:rsidRPr="002F1798" w:rsidRDefault="001612C1"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DB3F8E" w14:textId="77777777" w:rsidR="001612C1" w:rsidRPr="002F1798" w:rsidRDefault="001612C1" w:rsidP="00D1314B">
            <w:pPr>
              <w:autoSpaceDE/>
              <w:autoSpaceDN/>
              <w:rPr>
                <w:rFonts w:ascii="Bookman Old Style" w:eastAsia="Times New Roman" w:hAnsi="Bookman Old Style"/>
                <w:sz w:val="16"/>
              </w:rPr>
            </w:pPr>
          </w:p>
        </w:tc>
      </w:tr>
      <w:tr w:rsidR="002F1798" w:rsidRPr="002F1798" w14:paraId="4C3FB133" w14:textId="77777777" w:rsidTr="00D1314B">
        <w:tc>
          <w:tcPr>
            <w:tcW w:w="0" w:type="auto"/>
            <w:tcBorders>
              <w:top w:val="single" w:sz="6" w:space="0" w:color="000000"/>
              <w:left w:val="single" w:sz="6" w:space="0" w:color="000000"/>
              <w:bottom w:val="single" w:sz="6" w:space="0" w:color="000000"/>
              <w:right w:val="single" w:sz="6" w:space="0" w:color="000000"/>
            </w:tcBorders>
            <w:vAlign w:val="center"/>
            <w:hideMark/>
          </w:tcPr>
          <w:p w14:paraId="5FBCBC90"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9AD14D" w14:textId="77777777" w:rsidR="001612C1" w:rsidRPr="002F1798" w:rsidRDefault="001612C1" w:rsidP="00D1314B">
            <w:pPr>
              <w:rPr>
                <w:rFonts w:ascii="Bookman Old Style"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5C73E0" w14:textId="77777777" w:rsidR="001612C1" w:rsidRPr="002F1798" w:rsidRDefault="001612C1"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D650B5" w14:textId="77777777" w:rsidR="001612C1" w:rsidRPr="002F1798" w:rsidRDefault="001612C1"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E32504" w14:textId="77777777" w:rsidR="001612C1" w:rsidRPr="002F1798" w:rsidRDefault="001612C1"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0FEE8F" w14:textId="77777777" w:rsidR="001612C1" w:rsidRPr="002F1798" w:rsidRDefault="001612C1" w:rsidP="00D1314B">
            <w:pPr>
              <w:autoSpaceDE/>
              <w:autoSpaceDN/>
              <w:rPr>
                <w:rFonts w:ascii="Bookman Old Style" w:eastAsia="Times New Roman" w:hAnsi="Bookman Old Style"/>
                <w:sz w:val="16"/>
              </w:rPr>
            </w:pPr>
          </w:p>
        </w:tc>
      </w:tr>
    </w:tbl>
    <w:p w14:paraId="427DD5C8" w14:textId="77777777" w:rsidR="001612C1" w:rsidRPr="002F1798" w:rsidRDefault="001612C1" w:rsidP="001612C1">
      <w:pPr>
        <w:pStyle w:val="spar"/>
        <w:jc w:val="both"/>
        <w:rPr>
          <w:rFonts w:ascii="Bookman Old Style" w:hAnsi="Bookman Old Style"/>
          <w:sz w:val="16"/>
          <w:szCs w:val="16"/>
        </w:rPr>
      </w:pPr>
      <w:r w:rsidRPr="002F1798">
        <w:rPr>
          <w:rFonts w:ascii="Bookman Old Style" w:hAnsi="Bookman Old Style"/>
          <w:sz w:val="16"/>
          <w:szCs w:val="16"/>
          <w:shd w:val="clear" w:color="auto" w:fill="FFFFFF"/>
        </w:rPr>
        <w:t>(*) - se completează cu: Textile, Voluminoase, după caz</w:t>
      </w:r>
    </w:p>
    <w:p w14:paraId="707F34D7" w14:textId="77777777" w:rsidR="001612C1" w:rsidRPr="002F1798" w:rsidRDefault="001612C1" w:rsidP="001612C1">
      <w:pPr>
        <w:pStyle w:val="spar"/>
        <w:jc w:val="both"/>
        <w:rPr>
          <w:rFonts w:ascii="Bookman Old Style" w:hAnsi="Bookman Old Style"/>
          <w:sz w:val="16"/>
          <w:szCs w:val="16"/>
          <w:shd w:val="clear" w:color="auto" w:fill="FFFFFF"/>
        </w:rPr>
      </w:pPr>
      <w:r w:rsidRPr="002F1798">
        <w:rPr>
          <w:rFonts w:ascii="Bookman Old Style" w:hAnsi="Bookman Old Style"/>
          <w:sz w:val="16"/>
          <w:szCs w:val="16"/>
          <w:shd w:val="clear" w:color="auto" w:fill="FFFFFF"/>
        </w:rPr>
        <w:t>(**) - se completează numai pentru deşeurile textile</w:t>
      </w:r>
    </w:p>
    <w:p w14:paraId="626D810D" w14:textId="0FDEA095" w:rsidR="001E4835" w:rsidRPr="002F1798" w:rsidRDefault="001E4835" w:rsidP="001E4835">
      <w:pPr>
        <w:pStyle w:val="sanxttl"/>
        <w:jc w:val="left"/>
        <w:rPr>
          <w:rFonts w:ascii="Bookman Old Style" w:hAnsi="Bookman Old Style"/>
          <w:b w:val="0"/>
          <w:bCs w:val="0"/>
          <w:color w:val="auto"/>
          <w:sz w:val="16"/>
          <w:szCs w:val="16"/>
        </w:rPr>
      </w:pPr>
      <w:r w:rsidRPr="002F1798">
        <w:rPr>
          <w:rFonts w:ascii="Bookman Old Style" w:hAnsi="Bookman Old Style"/>
          <w:b w:val="0"/>
          <w:bCs w:val="0"/>
          <w:color w:val="auto"/>
          <w:sz w:val="16"/>
          <w:szCs w:val="16"/>
          <w:vertAlign w:val="superscript"/>
        </w:rPr>
        <w:t>***</w:t>
      </w:r>
      <w:r w:rsidRPr="002F1798">
        <w:rPr>
          <w:rFonts w:ascii="Bookman Old Style" w:hAnsi="Bookman Old Style"/>
          <w:b w:val="0"/>
          <w:bCs w:val="0"/>
          <w:color w:val="auto"/>
          <w:sz w:val="16"/>
          <w:szCs w:val="16"/>
        </w:rPr>
        <w:t xml:space="preserve">Se va completa de către Operator împreuna cu autorităţile administraţiei publice locale în termen de max 6 luni de la data intrarii în vigoare a HCL </w:t>
      </w:r>
    </w:p>
    <w:p w14:paraId="17420FD7" w14:textId="77777777" w:rsidR="00597682" w:rsidRPr="002F1798" w:rsidRDefault="00597682" w:rsidP="00221BE3">
      <w:pPr>
        <w:pStyle w:val="sanxttl"/>
        <w:jc w:val="right"/>
        <w:rPr>
          <w:rFonts w:ascii="Bookman Old Style" w:hAnsi="Bookman Old Style"/>
          <w:color w:val="auto"/>
          <w:sz w:val="16"/>
          <w:szCs w:val="16"/>
        </w:rPr>
      </w:pPr>
    </w:p>
    <w:p w14:paraId="5DCE913B" w14:textId="77777777" w:rsidR="00597682" w:rsidRPr="002F1798" w:rsidRDefault="00597682" w:rsidP="00221BE3">
      <w:pPr>
        <w:pStyle w:val="sanxttl"/>
        <w:jc w:val="right"/>
        <w:rPr>
          <w:rFonts w:ascii="Bookman Old Style" w:hAnsi="Bookman Old Style"/>
          <w:color w:val="auto"/>
          <w:sz w:val="16"/>
          <w:szCs w:val="16"/>
        </w:rPr>
      </w:pPr>
    </w:p>
    <w:p w14:paraId="376599BA" w14:textId="77777777" w:rsidR="001612C1" w:rsidRPr="002F1798" w:rsidRDefault="001612C1" w:rsidP="001612C1">
      <w:pPr>
        <w:pStyle w:val="sanxttl"/>
        <w:jc w:val="right"/>
        <w:rPr>
          <w:rFonts w:ascii="Bookman Old Style" w:hAnsi="Bookman Old Style"/>
          <w:color w:val="auto"/>
          <w:sz w:val="16"/>
          <w:szCs w:val="16"/>
        </w:rPr>
      </w:pPr>
      <w:r w:rsidRPr="002F1798">
        <w:rPr>
          <w:rFonts w:ascii="Bookman Old Style" w:hAnsi="Bookman Old Style"/>
          <w:color w:val="auto"/>
          <w:sz w:val="16"/>
          <w:szCs w:val="16"/>
        </w:rPr>
        <w:t>Anexa nr. 3</w:t>
      </w:r>
    </w:p>
    <w:p w14:paraId="4FC73F0C" w14:textId="77777777" w:rsidR="001612C1" w:rsidRPr="002F1798" w:rsidRDefault="001612C1" w:rsidP="001612C1">
      <w:pPr>
        <w:pStyle w:val="spar"/>
        <w:jc w:val="both"/>
        <w:rPr>
          <w:rFonts w:ascii="Bookman Old Style" w:hAnsi="Bookman Old Style"/>
          <w:sz w:val="16"/>
          <w:szCs w:val="16"/>
          <w:shd w:val="clear" w:color="auto" w:fill="FFFFFF"/>
        </w:rPr>
      </w:pPr>
    </w:p>
    <w:p w14:paraId="29CA9E54" w14:textId="77777777" w:rsidR="001612C1" w:rsidRPr="002F1798" w:rsidRDefault="001612C1" w:rsidP="001612C1">
      <w:pPr>
        <w:pStyle w:val="spar"/>
        <w:jc w:val="both"/>
        <w:rPr>
          <w:rFonts w:ascii="Bookman Old Style" w:hAnsi="Bookman Old Style"/>
          <w:sz w:val="16"/>
          <w:szCs w:val="16"/>
          <w:shd w:val="clear" w:color="auto" w:fill="FFFFFF"/>
        </w:rPr>
      </w:pPr>
    </w:p>
    <w:p w14:paraId="5D28D6BA" w14:textId="14BB53A7" w:rsidR="001612C1" w:rsidRPr="002F1798" w:rsidRDefault="001612C1" w:rsidP="001612C1">
      <w:pPr>
        <w:autoSpaceDE/>
        <w:jc w:val="both"/>
        <w:rPr>
          <w:rStyle w:val="spctbdy"/>
          <w:rFonts w:ascii="Bookman Old Style" w:eastAsia="Times New Roman" w:hAnsi="Bookman Old Style"/>
          <w:color w:val="auto"/>
          <w:sz w:val="16"/>
          <w:szCs w:val="16"/>
          <w:vertAlign w:val="superscript"/>
        </w:rPr>
      </w:pPr>
      <w:r w:rsidRPr="002F1798">
        <w:rPr>
          <w:rStyle w:val="spctttl1"/>
          <w:rFonts w:ascii="Bookman Old Style" w:eastAsia="Times New Roman" w:hAnsi="Bookman Old Style"/>
          <w:color w:val="auto"/>
          <w:sz w:val="16"/>
          <w:szCs w:val="16"/>
        </w:rPr>
        <w:lastRenderedPageBreak/>
        <w:t>4.2.</w:t>
      </w:r>
      <w:r w:rsidRPr="002F1798">
        <w:rPr>
          <w:rFonts w:ascii="Bookman Old Style" w:eastAsia="Times New Roman" w:hAnsi="Bookman Old Style"/>
          <w:sz w:val="16"/>
          <w:shd w:val="clear" w:color="auto" w:fill="FFFFFF"/>
        </w:rPr>
        <w:t xml:space="preserve"> </w:t>
      </w:r>
      <w:r w:rsidRPr="002F1798">
        <w:rPr>
          <w:rStyle w:val="spctbdy"/>
          <w:rFonts w:ascii="Bookman Old Style" w:eastAsia="Times New Roman" w:hAnsi="Bookman Old Style"/>
          <w:color w:val="auto"/>
          <w:sz w:val="16"/>
          <w:szCs w:val="16"/>
        </w:rPr>
        <w:t>Lista persoanelor juridice cu regim special pentru colectarea deşeurilor reziduale şi biodeşeurilor</w:t>
      </w:r>
      <w:r w:rsidR="001E4835" w:rsidRPr="002F1798">
        <w:rPr>
          <w:rStyle w:val="spctbdy"/>
          <w:rFonts w:ascii="Bookman Old Style" w:eastAsia="Times New Roman" w:hAnsi="Bookman Old Style"/>
          <w:color w:val="auto"/>
          <w:sz w:val="16"/>
          <w:szCs w:val="16"/>
          <w:vertAlign w:val="superscript"/>
        </w:rPr>
        <w:t>*</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72"/>
        <w:gridCol w:w="2332"/>
        <w:gridCol w:w="1999"/>
      </w:tblGrid>
      <w:tr w:rsidR="002F1798" w:rsidRPr="002F1798" w14:paraId="7D6B1AC6" w14:textId="77777777" w:rsidTr="00D1314B">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02C29216" w14:textId="78366425"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 xml:space="preserve">Comuna </w:t>
            </w:r>
            <w:r w:rsidR="00504A55" w:rsidRPr="002F1798">
              <w:rPr>
                <w:rFonts w:ascii="Bookman Old Style" w:hAnsi="Bookman Old Style"/>
                <w:sz w:val="16"/>
                <w:szCs w:val="16"/>
              </w:rPr>
              <w:t>PÂRSCOV</w:t>
            </w:r>
          </w:p>
        </w:tc>
      </w:tr>
      <w:tr w:rsidR="002F1798" w:rsidRPr="002F1798" w14:paraId="7A19A456" w14:textId="77777777" w:rsidTr="00D1314B">
        <w:tc>
          <w:tcPr>
            <w:tcW w:w="0" w:type="auto"/>
            <w:tcBorders>
              <w:top w:val="single" w:sz="6" w:space="0" w:color="000000"/>
              <w:left w:val="single" w:sz="6" w:space="0" w:color="000000"/>
              <w:bottom w:val="single" w:sz="6" w:space="0" w:color="000000"/>
              <w:right w:val="single" w:sz="6" w:space="0" w:color="000000"/>
            </w:tcBorders>
            <w:vAlign w:val="center"/>
            <w:hideMark/>
          </w:tcPr>
          <w:p w14:paraId="10EF1466"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EE37D7"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Denumirea persoanei juridice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E10214"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Adresa persoanei juridice</w:t>
            </w:r>
          </w:p>
        </w:tc>
      </w:tr>
      <w:tr w:rsidR="002F1798" w:rsidRPr="002F1798" w14:paraId="4AEBF695" w14:textId="77777777" w:rsidTr="00D1314B">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2D204B0D" w14:textId="55A56A5D"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 xml:space="preserve">Comuna </w:t>
            </w:r>
            <w:r w:rsidR="00504A55" w:rsidRPr="002F1798">
              <w:rPr>
                <w:rFonts w:ascii="Bookman Old Style" w:hAnsi="Bookman Old Style"/>
                <w:sz w:val="16"/>
                <w:szCs w:val="16"/>
              </w:rPr>
              <w:t>PÂRSCOV</w:t>
            </w:r>
          </w:p>
        </w:tc>
      </w:tr>
      <w:tr w:rsidR="002F1798" w:rsidRPr="002F1798" w14:paraId="3DC51FF1" w14:textId="77777777" w:rsidTr="00D1314B">
        <w:tc>
          <w:tcPr>
            <w:tcW w:w="0" w:type="auto"/>
            <w:tcBorders>
              <w:top w:val="single" w:sz="6" w:space="0" w:color="000000"/>
              <w:left w:val="single" w:sz="6" w:space="0" w:color="000000"/>
              <w:bottom w:val="single" w:sz="6" w:space="0" w:color="000000"/>
              <w:right w:val="single" w:sz="6" w:space="0" w:color="000000"/>
            </w:tcBorders>
            <w:vAlign w:val="center"/>
            <w:hideMark/>
          </w:tcPr>
          <w:p w14:paraId="595F8932"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1F1F8D" w14:textId="77777777" w:rsidR="001612C1" w:rsidRPr="002F1798" w:rsidRDefault="001612C1" w:rsidP="00D1314B">
            <w:pPr>
              <w:rPr>
                <w:rFonts w:ascii="Bookman Old Style"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0A3CA3" w14:textId="77777777" w:rsidR="001612C1" w:rsidRPr="002F1798" w:rsidRDefault="001612C1" w:rsidP="00D1314B">
            <w:pPr>
              <w:autoSpaceDE/>
              <w:autoSpaceDN/>
              <w:rPr>
                <w:rFonts w:ascii="Bookman Old Style" w:eastAsia="Times New Roman" w:hAnsi="Bookman Old Style"/>
                <w:sz w:val="16"/>
              </w:rPr>
            </w:pPr>
          </w:p>
        </w:tc>
      </w:tr>
      <w:tr w:rsidR="002F1798" w:rsidRPr="002F1798" w14:paraId="05B43299" w14:textId="77777777" w:rsidTr="00D1314B">
        <w:tc>
          <w:tcPr>
            <w:tcW w:w="0" w:type="auto"/>
            <w:tcBorders>
              <w:top w:val="single" w:sz="6" w:space="0" w:color="000000"/>
              <w:left w:val="single" w:sz="6" w:space="0" w:color="000000"/>
              <w:bottom w:val="single" w:sz="6" w:space="0" w:color="000000"/>
              <w:right w:val="single" w:sz="6" w:space="0" w:color="000000"/>
            </w:tcBorders>
            <w:vAlign w:val="center"/>
            <w:hideMark/>
          </w:tcPr>
          <w:p w14:paraId="4E673B83"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62FE0F" w14:textId="77777777" w:rsidR="001612C1" w:rsidRPr="002F1798" w:rsidRDefault="001612C1" w:rsidP="00D1314B">
            <w:pPr>
              <w:rPr>
                <w:rFonts w:ascii="Bookman Old Style"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B96DC1" w14:textId="77777777" w:rsidR="001612C1" w:rsidRPr="002F1798" w:rsidRDefault="001612C1" w:rsidP="00D1314B">
            <w:pPr>
              <w:autoSpaceDE/>
              <w:autoSpaceDN/>
              <w:rPr>
                <w:rFonts w:ascii="Bookman Old Style" w:eastAsia="Times New Roman" w:hAnsi="Bookman Old Style"/>
                <w:sz w:val="16"/>
              </w:rPr>
            </w:pPr>
          </w:p>
        </w:tc>
      </w:tr>
      <w:tr w:rsidR="002F1798" w:rsidRPr="002F1798" w14:paraId="3F5AD554" w14:textId="77777777" w:rsidTr="00D1314B">
        <w:tc>
          <w:tcPr>
            <w:tcW w:w="0" w:type="auto"/>
            <w:tcBorders>
              <w:top w:val="single" w:sz="6" w:space="0" w:color="000000"/>
              <w:left w:val="single" w:sz="6" w:space="0" w:color="000000"/>
              <w:bottom w:val="single" w:sz="6" w:space="0" w:color="000000"/>
              <w:right w:val="single" w:sz="6" w:space="0" w:color="000000"/>
            </w:tcBorders>
            <w:vAlign w:val="center"/>
            <w:hideMark/>
          </w:tcPr>
          <w:p w14:paraId="6D05D4DF"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C45F2F" w14:textId="77777777" w:rsidR="001612C1" w:rsidRPr="002F1798" w:rsidRDefault="001612C1" w:rsidP="00D1314B">
            <w:pPr>
              <w:rPr>
                <w:rFonts w:ascii="Bookman Old Style"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843E67" w14:textId="77777777" w:rsidR="001612C1" w:rsidRPr="002F1798" w:rsidRDefault="001612C1" w:rsidP="00D1314B">
            <w:pPr>
              <w:autoSpaceDE/>
              <w:autoSpaceDN/>
              <w:rPr>
                <w:rFonts w:ascii="Bookman Old Style" w:eastAsia="Times New Roman" w:hAnsi="Bookman Old Style"/>
                <w:sz w:val="16"/>
              </w:rPr>
            </w:pPr>
          </w:p>
        </w:tc>
      </w:tr>
      <w:tr w:rsidR="001612C1" w:rsidRPr="002F1798" w14:paraId="34FF368C" w14:textId="77777777" w:rsidTr="00D1314B">
        <w:tc>
          <w:tcPr>
            <w:tcW w:w="0" w:type="auto"/>
            <w:tcBorders>
              <w:top w:val="single" w:sz="6" w:space="0" w:color="000000"/>
              <w:left w:val="single" w:sz="6" w:space="0" w:color="000000"/>
              <w:bottom w:val="single" w:sz="6" w:space="0" w:color="000000"/>
              <w:right w:val="single" w:sz="6" w:space="0" w:color="000000"/>
            </w:tcBorders>
            <w:vAlign w:val="center"/>
            <w:hideMark/>
          </w:tcPr>
          <w:p w14:paraId="1AB6BE2D" w14:textId="77777777" w:rsidR="001612C1" w:rsidRPr="002F1798" w:rsidRDefault="001612C1" w:rsidP="00D1314B">
            <w:pPr>
              <w:pStyle w:val="spar1"/>
              <w:jc w:val="both"/>
              <w:rPr>
                <w:rFonts w:ascii="Bookman Old Style" w:hAnsi="Bookman Old Style"/>
                <w:sz w:val="16"/>
                <w:szCs w:val="16"/>
              </w:rPr>
            </w:pPr>
            <w:r w:rsidRPr="002F1798">
              <w:rPr>
                <w:rFonts w:ascii="Bookman Old Style" w:hAnsi="Bookman Old Style"/>
                <w:sz w:val="16"/>
                <w:szCs w:val="16"/>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AA82D6" w14:textId="77777777" w:rsidR="001612C1" w:rsidRPr="002F1798" w:rsidRDefault="001612C1" w:rsidP="00D1314B">
            <w:pPr>
              <w:rPr>
                <w:rFonts w:ascii="Bookman Old Style"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6A384F" w14:textId="77777777" w:rsidR="001612C1" w:rsidRPr="002F1798" w:rsidRDefault="001612C1" w:rsidP="00D1314B">
            <w:pPr>
              <w:autoSpaceDE/>
              <w:autoSpaceDN/>
              <w:rPr>
                <w:rFonts w:ascii="Bookman Old Style" w:eastAsia="Times New Roman" w:hAnsi="Bookman Old Style"/>
                <w:sz w:val="16"/>
              </w:rPr>
            </w:pPr>
          </w:p>
        </w:tc>
      </w:tr>
    </w:tbl>
    <w:p w14:paraId="045B5400" w14:textId="77777777" w:rsidR="00597682" w:rsidRPr="002F1798" w:rsidRDefault="00597682" w:rsidP="00221BE3">
      <w:pPr>
        <w:pStyle w:val="sanxttl"/>
        <w:jc w:val="right"/>
        <w:rPr>
          <w:rFonts w:ascii="Bookman Old Style" w:hAnsi="Bookman Old Style"/>
          <w:color w:val="auto"/>
          <w:sz w:val="16"/>
          <w:szCs w:val="16"/>
        </w:rPr>
      </w:pPr>
    </w:p>
    <w:p w14:paraId="7184DCB8" w14:textId="77777777" w:rsidR="001E4835" w:rsidRPr="002F1798" w:rsidRDefault="001E4835" w:rsidP="001E4835">
      <w:pPr>
        <w:pStyle w:val="sanxttl"/>
        <w:jc w:val="left"/>
        <w:rPr>
          <w:rFonts w:ascii="Bookman Old Style" w:hAnsi="Bookman Old Style"/>
          <w:b w:val="0"/>
          <w:bCs w:val="0"/>
          <w:color w:val="auto"/>
          <w:sz w:val="12"/>
          <w:szCs w:val="12"/>
        </w:rPr>
      </w:pPr>
      <w:r w:rsidRPr="002F1798">
        <w:rPr>
          <w:rFonts w:ascii="Bookman Old Style" w:hAnsi="Bookman Old Style"/>
          <w:b w:val="0"/>
          <w:bCs w:val="0"/>
          <w:color w:val="auto"/>
          <w:sz w:val="12"/>
          <w:szCs w:val="12"/>
          <w:vertAlign w:val="superscript"/>
        </w:rPr>
        <w:t>*</w:t>
      </w:r>
      <w:r w:rsidRPr="002F1798">
        <w:rPr>
          <w:rFonts w:ascii="Bookman Old Style" w:hAnsi="Bookman Old Style"/>
          <w:b w:val="0"/>
          <w:bCs w:val="0"/>
          <w:color w:val="auto"/>
          <w:sz w:val="12"/>
          <w:szCs w:val="12"/>
        </w:rPr>
        <w:t xml:space="preserve">Se va completa de către Operator împreuna cu autorităţile administraţiei publice locale în termen de max 6 luni de la data intrarii în vigoare a HCL </w:t>
      </w:r>
    </w:p>
    <w:p w14:paraId="5315F6E0" w14:textId="77777777" w:rsidR="00597682" w:rsidRPr="002F1798" w:rsidRDefault="00597682" w:rsidP="00221BE3">
      <w:pPr>
        <w:pStyle w:val="sanxttl"/>
        <w:jc w:val="right"/>
        <w:rPr>
          <w:rFonts w:ascii="Bookman Old Style" w:hAnsi="Bookman Old Style"/>
          <w:color w:val="auto"/>
          <w:sz w:val="16"/>
          <w:szCs w:val="16"/>
        </w:rPr>
      </w:pPr>
    </w:p>
    <w:p w14:paraId="36D9549C" w14:textId="77777777" w:rsidR="00951710" w:rsidRPr="002F1798" w:rsidRDefault="00951710" w:rsidP="00221BE3">
      <w:pPr>
        <w:pStyle w:val="sanxttl"/>
        <w:jc w:val="right"/>
        <w:rPr>
          <w:rFonts w:ascii="Bookman Old Style" w:hAnsi="Bookman Old Style"/>
          <w:color w:val="auto"/>
          <w:sz w:val="16"/>
          <w:szCs w:val="16"/>
        </w:rPr>
      </w:pPr>
    </w:p>
    <w:p w14:paraId="03E3636D" w14:textId="77777777" w:rsidR="00951710" w:rsidRPr="002F1798" w:rsidRDefault="00951710" w:rsidP="00221BE3">
      <w:pPr>
        <w:pStyle w:val="sanxttl"/>
        <w:jc w:val="right"/>
        <w:rPr>
          <w:rFonts w:ascii="Bookman Old Style" w:hAnsi="Bookman Old Style"/>
          <w:color w:val="auto"/>
          <w:sz w:val="16"/>
          <w:szCs w:val="16"/>
        </w:rPr>
      </w:pPr>
    </w:p>
    <w:p w14:paraId="0E9D2A0F" w14:textId="77777777" w:rsidR="00951710" w:rsidRPr="002F1798" w:rsidRDefault="00951710" w:rsidP="00221BE3">
      <w:pPr>
        <w:pStyle w:val="sanxttl"/>
        <w:jc w:val="right"/>
        <w:rPr>
          <w:rFonts w:ascii="Bookman Old Style" w:hAnsi="Bookman Old Style"/>
          <w:color w:val="auto"/>
          <w:sz w:val="16"/>
          <w:szCs w:val="16"/>
        </w:rPr>
      </w:pPr>
    </w:p>
    <w:p w14:paraId="5C738BDB" w14:textId="77777777" w:rsidR="00597682" w:rsidRPr="002F1798" w:rsidRDefault="00597682" w:rsidP="00221BE3">
      <w:pPr>
        <w:pStyle w:val="sanxttl"/>
        <w:jc w:val="right"/>
        <w:rPr>
          <w:rFonts w:ascii="Bookman Old Style" w:hAnsi="Bookman Old Style"/>
          <w:color w:val="auto"/>
          <w:sz w:val="16"/>
          <w:szCs w:val="16"/>
        </w:rPr>
      </w:pPr>
    </w:p>
    <w:p w14:paraId="5F5A6F76" w14:textId="77777777" w:rsidR="00597682" w:rsidRPr="002F1798" w:rsidRDefault="00597682" w:rsidP="00221BE3">
      <w:pPr>
        <w:pStyle w:val="sanxttl"/>
        <w:jc w:val="right"/>
        <w:rPr>
          <w:rFonts w:ascii="Bookman Old Style" w:hAnsi="Bookman Old Style"/>
          <w:color w:val="auto"/>
          <w:sz w:val="16"/>
          <w:szCs w:val="16"/>
        </w:rPr>
      </w:pPr>
    </w:p>
    <w:p w14:paraId="72A2668F" w14:textId="77777777" w:rsidR="00597682" w:rsidRPr="002F1798" w:rsidRDefault="00597682" w:rsidP="00221BE3">
      <w:pPr>
        <w:pStyle w:val="sanxttl"/>
        <w:jc w:val="right"/>
        <w:rPr>
          <w:rFonts w:ascii="Bookman Old Style" w:hAnsi="Bookman Old Style"/>
          <w:color w:val="auto"/>
          <w:sz w:val="16"/>
          <w:szCs w:val="16"/>
        </w:rPr>
      </w:pPr>
    </w:p>
    <w:p w14:paraId="3827C5C1" w14:textId="2B72EAB2" w:rsidR="00AC55F7" w:rsidRPr="002F1798" w:rsidRDefault="00AC55F7" w:rsidP="00221BE3">
      <w:pPr>
        <w:pStyle w:val="sanxttl"/>
        <w:jc w:val="right"/>
        <w:rPr>
          <w:rFonts w:ascii="Bookman Old Style" w:hAnsi="Bookman Old Style"/>
          <w:color w:val="auto"/>
          <w:sz w:val="16"/>
          <w:szCs w:val="16"/>
        </w:rPr>
      </w:pPr>
      <w:r w:rsidRPr="002F1798">
        <w:rPr>
          <w:rFonts w:ascii="Bookman Old Style" w:hAnsi="Bookman Old Style"/>
          <w:color w:val="auto"/>
          <w:sz w:val="16"/>
          <w:szCs w:val="16"/>
        </w:rPr>
        <w:t xml:space="preserve">Anexa nr. </w:t>
      </w:r>
      <w:r w:rsidR="00221BE3" w:rsidRPr="002F1798">
        <w:rPr>
          <w:rFonts w:ascii="Bookman Old Style" w:hAnsi="Bookman Old Style"/>
          <w:color w:val="auto"/>
          <w:sz w:val="16"/>
          <w:szCs w:val="16"/>
        </w:rPr>
        <w:t>4</w:t>
      </w:r>
    </w:p>
    <w:p w14:paraId="68DA4BB6" w14:textId="5AC23C73" w:rsidR="00AC55F7" w:rsidRPr="002F1798" w:rsidRDefault="00AC55F7" w:rsidP="00AC55F7">
      <w:pPr>
        <w:pStyle w:val="spar"/>
        <w:jc w:val="both"/>
        <w:rPr>
          <w:rFonts w:ascii="Bookman Old Style" w:hAnsi="Bookman Old Style"/>
          <w:sz w:val="16"/>
          <w:szCs w:val="16"/>
          <w:shd w:val="clear" w:color="auto" w:fill="FFFFFF"/>
          <w:vertAlign w:val="superscript"/>
        </w:rPr>
      </w:pPr>
      <w:r w:rsidRPr="002F1798">
        <w:rPr>
          <w:rFonts w:ascii="Bookman Old Style" w:hAnsi="Bookman Old Style"/>
          <w:sz w:val="16"/>
          <w:szCs w:val="16"/>
          <w:shd w:val="clear" w:color="auto" w:fill="FFFFFF"/>
        </w:rPr>
        <w:t>Tipul punctelor de colectare şi capacitatea/volumul recipientelor pentru colectarea fracţiilor de deşeuri municipale</w:t>
      </w:r>
      <w:r w:rsidR="001E4835" w:rsidRPr="002F1798">
        <w:rPr>
          <w:rFonts w:ascii="Bookman Old Style" w:hAnsi="Bookman Old Style"/>
          <w:sz w:val="16"/>
          <w:szCs w:val="16"/>
          <w:shd w:val="clear" w:color="auto" w:fill="FFFFFF"/>
          <w:vertAlign w:val="superscript"/>
        </w:rPr>
        <w:t>*</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965"/>
        <w:gridCol w:w="1074"/>
        <w:gridCol w:w="1001"/>
        <w:gridCol w:w="1575"/>
        <w:gridCol w:w="1431"/>
        <w:gridCol w:w="1289"/>
        <w:gridCol w:w="1431"/>
      </w:tblGrid>
      <w:tr w:rsidR="002F1798" w:rsidRPr="002F1798" w14:paraId="623EEADA" w14:textId="77777777" w:rsidTr="001E4835">
        <w:tc>
          <w:tcPr>
            <w:tcW w:w="10766" w:type="dxa"/>
            <w:gridSpan w:val="7"/>
            <w:tcBorders>
              <w:top w:val="single" w:sz="6" w:space="0" w:color="000000"/>
              <w:left w:val="single" w:sz="6" w:space="0" w:color="000000"/>
              <w:bottom w:val="single" w:sz="6" w:space="0" w:color="000000"/>
              <w:right w:val="single" w:sz="6" w:space="0" w:color="000000"/>
            </w:tcBorders>
            <w:vAlign w:val="center"/>
            <w:hideMark/>
          </w:tcPr>
          <w:p w14:paraId="199773B7" w14:textId="62C0E052" w:rsidR="00AC55F7" w:rsidRPr="002F1798" w:rsidRDefault="00FD7FB0" w:rsidP="00D1314B">
            <w:pPr>
              <w:pStyle w:val="spar4"/>
              <w:jc w:val="both"/>
              <w:rPr>
                <w:rFonts w:ascii="Bookman Old Style" w:hAnsi="Bookman Old Style"/>
                <w:sz w:val="16"/>
                <w:szCs w:val="16"/>
              </w:rPr>
            </w:pPr>
            <w:r w:rsidRPr="002F1798">
              <w:rPr>
                <w:rFonts w:ascii="Bookman Old Style" w:hAnsi="Bookman Old Style"/>
                <w:sz w:val="16"/>
                <w:szCs w:val="16"/>
              </w:rPr>
              <w:t xml:space="preserve">Comuna </w:t>
            </w:r>
            <w:r w:rsidR="00504A55" w:rsidRPr="002F1798">
              <w:rPr>
                <w:rFonts w:ascii="Bookman Old Style" w:hAnsi="Bookman Old Style"/>
                <w:sz w:val="16"/>
                <w:szCs w:val="16"/>
              </w:rPr>
              <w:t>PÂRSCOV</w:t>
            </w:r>
          </w:p>
        </w:tc>
      </w:tr>
      <w:tr w:rsidR="002F1798" w:rsidRPr="002F1798" w14:paraId="694670ED" w14:textId="77777777" w:rsidTr="001E4835">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2C48FF4"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Tip/denumire punct de colectare (PC)</w:t>
            </w:r>
          </w:p>
        </w:tc>
        <w:tc>
          <w:tcPr>
            <w:tcW w:w="7785" w:type="dxa"/>
            <w:gridSpan w:val="6"/>
            <w:tcBorders>
              <w:top w:val="single" w:sz="6" w:space="0" w:color="000000"/>
              <w:left w:val="single" w:sz="6" w:space="0" w:color="000000"/>
              <w:bottom w:val="single" w:sz="6" w:space="0" w:color="000000"/>
              <w:right w:val="single" w:sz="6" w:space="0" w:color="000000"/>
            </w:tcBorders>
            <w:vAlign w:val="center"/>
            <w:hideMark/>
          </w:tcPr>
          <w:p w14:paraId="69D3468D"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 xml:space="preserve">Tip container/volum </w:t>
            </w:r>
            <w:r w:rsidRPr="002F1798">
              <w:rPr>
                <w:rFonts w:ascii="Cambria" w:hAnsi="Cambria" w:cs="Cambria"/>
                <w:sz w:val="16"/>
                <w:szCs w:val="16"/>
              </w:rPr>
              <w:t>ș</w:t>
            </w:r>
            <w:r w:rsidRPr="002F1798">
              <w:rPr>
                <w:rFonts w:ascii="Bookman Old Style" w:hAnsi="Bookman Old Style"/>
                <w:sz w:val="16"/>
                <w:szCs w:val="16"/>
              </w:rPr>
              <w:t>i/sau pubel</w:t>
            </w:r>
            <w:r w:rsidRPr="002F1798">
              <w:rPr>
                <w:rFonts w:ascii="Bookman Old Style" w:hAnsi="Bookman Old Style" w:cs="Bookman Old Style"/>
                <w:sz w:val="16"/>
                <w:szCs w:val="16"/>
              </w:rPr>
              <w:t>ă</w:t>
            </w:r>
            <w:r w:rsidRPr="002F1798">
              <w:rPr>
                <w:rFonts w:ascii="Bookman Old Style" w:hAnsi="Bookman Old Style"/>
                <w:sz w:val="16"/>
                <w:szCs w:val="16"/>
              </w:rPr>
              <w:t>/litri</w:t>
            </w:r>
          </w:p>
        </w:tc>
      </w:tr>
      <w:tr w:rsidR="002F1798" w:rsidRPr="002F1798" w14:paraId="00A29857" w14:textId="77777777" w:rsidTr="001E483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672EE8" w14:textId="77777777" w:rsidR="00AC55F7" w:rsidRPr="002F1798" w:rsidRDefault="00AC55F7" w:rsidP="00D1314B">
            <w:pPr>
              <w:autoSpaceDE/>
              <w:autoSpaceDN/>
              <w:rPr>
                <w:rFonts w:ascii="Bookman Old Style" w:eastAsiaTheme="minorEastAsia" w:hAnsi="Bookman Old Style"/>
                <w:sz w:val="16"/>
              </w:rPr>
            </w:pPr>
          </w:p>
        </w:tc>
        <w:tc>
          <w:tcPr>
            <w:tcW w:w="1072" w:type="dxa"/>
            <w:tcBorders>
              <w:top w:val="single" w:sz="6" w:space="0" w:color="000000"/>
              <w:left w:val="single" w:sz="6" w:space="0" w:color="000000"/>
              <w:bottom w:val="single" w:sz="6" w:space="0" w:color="000000"/>
              <w:right w:val="single" w:sz="6" w:space="0" w:color="000000"/>
            </w:tcBorders>
            <w:vAlign w:val="center"/>
            <w:hideMark/>
          </w:tcPr>
          <w:p w14:paraId="677F48F4"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Reziduale</w:t>
            </w:r>
          </w:p>
        </w:tc>
        <w:tc>
          <w:tcPr>
            <w:tcW w:w="999" w:type="dxa"/>
            <w:tcBorders>
              <w:top w:val="single" w:sz="6" w:space="0" w:color="000000"/>
              <w:left w:val="single" w:sz="6" w:space="0" w:color="000000"/>
              <w:bottom w:val="single" w:sz="6" w:space="0" w:color="000000"/>
              <w:right w:val="single" w:sz="6" w:space="0" w:color="000000"/>
            </w:tcBorders>
            <w:vAlign w:val="center"/>
            <w:hideMark/>
          </w:tcPr>
          <w:p w14:paraId="191EAE35"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Biode</w:t>
            </w:r>
            <w:r w:rsidRPr="002F1798">
              <w:rPr>
                <w:rFonts w:ascii="Cambria" w:hAnsi="Cambria" w:cs="Cambria"/>
                <w:sz w:val="16"/>
                <w:szCs w:val="16"/>
              </w:rPr>
              <w:t>ș</w:t>
            </w:r>
            <w:r w:rsidRPr="002F1798">
              <w:rPr>
                <w:rFonts w:ascii="Bookman Old Style" w:hAnsi="Bookman Old Style"/>
                <w:sz w:val="16"/>
                <w:szCs w:val="16"/>
              </w:rPr>
              <w:t>euri</w:t>
            </w:r>
          </w:p>
        </w:tc>
        <w:tc>
          <w:tcPr>
            <w:tcW w:w="1572" w:type="dxa"/>
            <w:tcBorders>
              <w:top w:val="single" w:sz="6" w:space="0" w:color="000000"/>
              <w:left w:val="single" w:sz="6" w:space="0" w:color="000000"/>
              <w:bottom w:val="single" w:sz="6" w:space="0" w:color="000000"/>
              <w:right w:val="single" w:sz="6" w:space="0" w:color="000000"/>
            </w:tcBorders>
            <w:vAlign w:val="center"/>
            <w:hideMark/>
          </w:tcPr>
          <w:p w14:paraId="490DDA81"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 xml:space="preserve">Hârtie </w:t>
            </w:r>
            <w:r w:rsidRPr="002F1798">
              <w:rPr>
                <w:rFonts w:ascii="Cambria" w:hAnsi="Cambria" w:cs="Cambria"/>
                <w:sz w:val="16"/>
                <w:szCs w:val="16"/>
              </w:rPr>
              <w:t>ș</w:t>
            </w:r>
            <w:r w:rsidRPr="002F1798">
              <w:rPr>
                <w:rFonts w:ascii="Bookman Old Style" w:hAnsi="Bookman Old Style"/>
                <w:sz w:val="16"/>
                <w:szCs w:val="16"/>
              </w:rPr>
              <w:t>i carton</w:t>
            </w:r>
          </w:p>
        </w:tc>
        <w:tc>
          <w:tcPr>
            <w:tcW w:w="1428" w:type="dxa"/>
            <w:tcBorders>
              <w:top w:val="single" w:sz="6" w:space="0" w:color="000000"/>
              <w:left w:val="single" w:sz="6" w:space="0" w:color="000000"/>
              <w:bottom w:val="single" w:sz="6" w:space="0" w:color="000000"/>
              <w:right w:val="single" w:sz="6" w:space="0" w:color="000000"/>
            </w:tcBorders>
            <w:vAlign w:val="center"/>
            <w:hideMark/>
          </w:tcPr>
          <w:p w14:paraId="338469FF"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 xml:space="preserve">Plastic </w:t>
            </w:r>
            <w:r w:rsidRPr="002F1798">
              <w:rPr>
                <w:rFonts w:ascii="Cambria" w:hAnsi="Cambria" w:cs="Cambria"/>
                <w:sz w:val="16"/>
                <w:szCs w:val="16"/>
              </w:rPr>
              <w:t>ș</w:t>
            </w:r>
            <w:r w:rsidRPr="002F1798">
              <w:rPr>
                <w:rFonts w:ascii="Bookman Old Style" w:hAnsi="Bookman Old Style"/>
                <w:sz w:val="16"/>
                <w:szCs w:val="16"/>
              </w:rPr>
              <w:t>i metal</w:t>
            </w:r>
          </w:p>
        </w:tc>
        <w:tc>
          <w:tcPr>
            <w:tcW w:w="1286" w:type="dxa"/>
            <w:tcBorders>
              <w:top w:val="single" w:sz="6" w:space="0" w:color="000000"/>
              <w:left w:val="single" w:sz="6" w:space="0" w:color="000000"/>
              <w:bottom w:val="single" w:sz="6" w:space="0" w:color="000000"/>
              <w:right w:val="single" w:sz="6" w:space="0" w:color="000000"/>
            </w:tcBorders>
            <w:vAlign w:val="center"/>
            <w:hideMark/>
          </w:tcPr>
          <w:p w14:paraId="79E31B06"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Sticlă</w:t>
            </w:r>
          </w:p>
        </w:tc>
        <w:tc>
          <w:tcPr>
            <w:tcW w:w="1428" w:type="dxa"/>
            <w:tcBorders>
              <w:top w:val="single" w:sz="6" w:space="0" w:color="000000"/>
              <w:left w:val="single" w:sz="6" w:space="0" w:color="000000"/>
              <w:bottom w:val="single" w:sz="6" w:space="0" w:color="000000"/>
              <w:right w:val="single" w:sz="6" w:space="0" w:color="000000"/>
            </w:tcBorders>
            <w:vAlign w:val="center"/>
            <w:hideMark/>
          </w:tcPr>
          <w:p w14:paraId="1890A8A6"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Textile</w:t>
            </w:r>
          </w:p>
        </w:tc>
      </w:tr>
      <w:tr w:rsidR="002F1798" w:rsidRPr="002F1798" w14:paraId="3B718FD1" w14:textId="77777777" w:rsidTr="001E4835">
        <w:tc>
          <w:tcPr>
            <w:tcW w:w="10766" w:type="dxa"/>
            <w:gridSpan w:val="7"/>
            <w:tcBorders>
              <w:top w:val="single" w:sz="6" w:space="0" w:color="000000"/>
              <w:left w:val="single" w:sz="6" w:space="0" w:color="000000"/>
              <w:bottom w:val="single" w:sz="6" w:space="0" w:color="000000"/>
              <w:right w:val="single" w:sz="6" w:space="0" w:color="000000"/>
            </w:tcBorders>
            <w:vAlign w:val="center"/>
            <w:hideMark/>
          </w:tcPr>
          <w:p w14:paraId="6AC8FBD2" w14:textId="3EEF1626"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Comuna</w:t>
            </w:r>
            <w:r w:rsidR="00221BE3" w:rsidRPr="002F1798">
              <w:rPr>
                <w:rFonts w:ascii="Bookman Old Style" w:hAnsi="Bookman Old Style"/>
                <w:sz w:val="16"/>
                <w:szCs w:val="16"/>
              </w:rPr>
              <w:t xml:space="preserve"> </w:t>
            </w:r>
            <w:r w:rsidR="00504A55" w:rsidRPr="002F1798">
              <w:rPr>
                <w:rFonts w:ascii="Bookman Old Style" w:hAnsi="Bookman Old Style"/>
                <w:sz w:val="16"/>
                <w:szCs w:val="16"/>
              </w:rPr>
              <w:t>PÂRSCOV</w:t>
            </w:r>
            <w:r w:rsidRPr="002F1798">
              <w:rPr>
                <w:rFonts w:ascii="Bookman Old Style" w:hAnsi="Bookman Old Style"/>
                <w:sz w:val="16"/>
                <w:szCs w:val="16"/>
              </w:rPr>
              <w:t xml:space="preserve"> </w:t>
            </w:r>
          </w:p>
        </w:tc>
      </w:tr>
      <w:tr w:rsidR="002F1798" w:rsidRPr="002F1798" w14:paraId="6B096F79" w14:textId="77777777" w:rsidTr="001E4835">
        <w:tc>
          <w:tcPr>
            <w:tcW w:w="0" w:type="auto"/>
            <w:tcBorders>
              <w:top w:val="single" w:sz="6" w:space="0" w:color="000000"/>
              <w:left w:val="single" w:sz="6" w:space="0" w:color="000000"/>
              <w:bottom w:val="single" w:sz="6" w:space="0" w:color="000000"/>
              <w:right w:val="single" w:sz="6" w:space="0" w:color="000000"/>
            </w:tcBorders>
            <w:vAlign w:val="center"/>
            <w:hideMark/>
          </w:tcPr>
          <w:p w14:paraId="0EA70764"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PC tip ....</w:t>
            </w:r>
          </w:p>
        </w:tc>
        <w:tc>
          <w:tcPr>
            <w:tcW w:w="1072" w:type="dxa"/>
            <w:tcBorders>
              <w:top w:val="single" w:sz="6" w:space="0" w:color="000000"/>
              <w:left w:val="single" w:sz="6" w:space="0" w:color="000000"/>
              <w:bottom w:val="single" w:sz="6" w:space="0" w:color="000000"/>
              <w:right w:val="single" w:sz="6" w:space="0" w:color="000000"/>
            </w:tcBorders>
            <w:vAlign w:val="center"/>
            <w:hideMark/>
          </w:tcPr>
          <w:p w14:paraId="38D33F3A" w14:textId="77777777" w:rsidR="00AC55F7" w:rsidRPr="002F1798" w:rsidRDefault="00AC55F7" w:rsidP="00D1314B">
            <w:pPr>
              <w:rPr>
                <w:rFonts w:ascii="Bookman Old Style" w:hAnsi="Bookman Old Style"/>
                <w:sz w:val="16"/>
              </w:rPr>
            </w:pPr>
          </w:p>
        </w:tc>
        <w:tc>
          <w:tcPr>
            <w:tcW w:w="999" w:type="dxa"/>
            <w:tcBorders>
              <w:top w:val="single" w:sz="6" w:space="0" w:color="000000"/>
              <w:left w:val="single" w:sz="6" w:space="0" w:color="000000"/>
              <w:bottom w:val="single" w:sz="6" w:space="0" w:color="000000"/>
              <w:right w:val="single" w:sz="6" w:space="0" w:color="000000"/>
            </w:tcBorders>
            <w:vAlign w:val="center"/>
            <w:hideMark/>
          </w:tcPr>
          <w:p w14:paraId="1B2D5AE1" w14:textId="77777777" w:rsidR="00AC55F7" w:rsidRPr="002F1798" w:rsidRDefault="00AC55F7" w:rsidP="00D1314B">
            <w:pPr>
              <w:autoSpaceDE/>
              <w:autoSpaceDN/>
              <w:rPr>
                <w:rFonts w:ascii="Bookman Old Style" w:eastAsia="Times New Roman" w:hAnsi="Bookman Old Style"/>
                <w:sz w:val="16"/>
              </w:rPr>
            </w:pPr>
          </w:p>
        </w:tc>
        <w:tc>
          <w:tcPr>
            <w:tcW w:w="1572" w:type="dxa"/>
            <w:tcBorders>
              <w:top w:val="single" w:sz="6" w:space="0" w:color="000000"/>
              <w:left w:val="single" w:sz="6" w:space="0" w:color="000000"/>
              <w:bottom w:val="single" w:sz="6" w:space="0" w:color="000000"/>
              <w:right w:val="single" w:sz="6" w:space="0" w:color="000000"/>
            </w:tcBorders>
            <w:vAlign w:val="center"/>
            <w:hideMark/>
          </w:tcPr>
          <w:p w14:paraId="3604362B" w14:textId="77777777" w:rsidR="00AC55F7" w:rsidRPr="002F1798" w:rsidRDefault="00AC55F7" w:rsidP="00D1314B">
            <w:pPr>
              <w:autoSpaceDE/>
              <w:autoSpaceDN/>
              <w:rPr>
                <w:rFonts w:ascii="Bookman Old Style" w:eastAsia="Times New Roman" w:hAnsi="Bookman Old Style"/>
                <w:sz w:val="16"/>
              </w:rPr>
            </w:pPr>
          </w:p>
        </w:tc>
        <w:tc>
          <w:tcPr>
            <w:tcW w:w="1428" w:type="dxa"/>
            <w:tcBorders>
              <w:top w:val="single" w:sz="6" w:space="0" w:color="000000"/>
              <w:left w:val="single" w:sz="6" w:space="0" w:color="000000"/>
              <w:bottom w:val="single" w:sz="6" w:space="0" w:color="000000"/>
              <w:right w:val="single" w:sz="6" w:space="0" w:color="000000"/>
            </w:tcBorders>
            <w:vAlign w:val="center"/>
            <w:hideMark/>
          </w:tcPr>
          <w:p w14:paraId="5A9ECD96" w14:textId="77777777" w:rsidR="00AC55F7" w:rsidRPr="002F1798" w:rsidRDefault="00AC55F7" w:rsidP="00D1314B">
            <w:pPr>
              <w:autoSpaceDE/>
              <w:autoSpaceDN/>
              <w:rPr>
                <w:rFonts w:ascii="Bookman Old Style" w:eastAsia="Times New Roman" w:hAnsi="Bookman Old Style"/>
                <w:sz w:val="16"/>
              </w:rPr>
            </w:pPr>
          </w:p>
        </w:tc>
        <w:tc>
          <w:tcPr>
            <w:tcW w:w="1286" w:type="dxa"/>
            <w:tcBorders>
              <w:top w:val="single" w:sz="6" w:space="0" w:color="000000"/>
              <w:left w:val="single" w:sz="6" w:space="0" w:color="000000"/>
              <w:bottom w:val="single" w:sz="6" w:space="0" w:color="000000"/>
              <w:right w:val="single" w:sz="6" w:space="0" w:color="000000"/>
            </w:tcBorders>
            <w:vAlign w:val="center"/>
            <w:hideMark/>
          </w:tcPr>
          <w:p w14:paraId="1941D5A7" w14:textId="77777777" w:rsidR="00AC55F7" w:rsidRPr="002F1798" w:rsidRDefault="00AC55F7" w:rsidP="00D1314B">
            <w:pPr>
              <w:autoSpaceDE/>
              <w:autoSpaceDN/>
              <w:rPr>
                <w:rFonts w:ascii="Bookman Old Style" w:eastAsia="Times New Roman" w:hAnsi="Bookman Old Style"/>
                <w:sz w:val="16"/>
              </w:rPr>
            </w:pPr>
          </w:p>
        </w:tc>
        <w:tc>
          <w:tcPr>
            <w:tcW w:w="1428" w:type="dxa"/>
            <w:tcBorders>
              <w:top w:val="single" w:sz="6" w:space="0" w:color="000000"/>
              <w:left w:val="single" w:sz="6" w:space="0" w:color="000000"/>
              <w:bottom w:val="single" w:sz="6" w:space="0" w:color="000000"/>
              <w:right w:val="single" w:sz="6" w:space="0" w:color="000000"/>
            </w:tcBorders>
            <w:vAlign w:val="center"/>
            <w:hideMark/>
          </w:tcPr>
          <w:p w14:paraId="0DAE1933" w14:textId="77777777" w:rsidR="00AC55F7" w:rsidRPr="002F1798" w:rsidRDefault="00AC55F7" w:rsidP="00D1314B">
            <w:pPr>
              <w:autoSpaceDE/>
              <w:autoSpaceDN/>
              <w:rPr>
                <w:rFonts w:ascii="Bookman Old Style" w:eastAsia="Times New Roman" w:hAnsi="Bookman Old Style"/>
                <w:sz w:val="16"/>
              </w:rPr>
            </w:pPr>
          </w:p>
        </w:tc>
      </w:tr>
      <w:tr w:rsidR="002F1798" w:rsidRPr="002F1798" w14:paraId="56588989" w14:textId="77777777" w:rsidTr="001E4835">
        <w:tc>
          <w:tcPr>
            <w:tcW w:w="0" w:type="auto"/>
            <w:tcBorders>
              <w:top w:val="single" w:sz="6" w:space="0" w:color="000000"/>
              <w:left w:val="single" w:sz="6" w:space="0" w:color="000000"/>
              <w:bottom w:val="single" w:sz="6" w:space="0" w:color="000000"/>
              <w:right w:val="single" w:sz="6" w:space="0" w:color="000000"/>
            </w:tcBorders>
            <w:vAlign w:val="center"/>
            <w:hideMark/>
          </w:tcPr>
          <w:p w14:paraId="64066CC4"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w:t>
            </w:r>
          </w:p>
        </w:tc>
        <w:tc>
          <w:tcPr>
            <w:tcW w:w="1072" w:type="dxa"/>
            <w:tcBorders>
              <w:top w:val="single" w:sz="6" w:space="0" w:color="000000"/>
              <w:left w:val="single" w:sz="6" w:space="0" w:color="000000"/>
              <w:bottom w:val="single" w:sz="6" w:space="0" w:color="000000"/>
              <w:right w:val="single" w:sz="6" w:space="0" w:color="000000"/>
            </w:tcBorders>
            <w:vAlign w:val="center"/>
            <w:hideMark/>
          </w:tcPr>
          <w:p w14:paraId="65878620" w14:textId="77777777" w:rsidR="00AC55F7" w:rsidRPr="002F1798" w:rsidRDefault="00AC55F7" w:rsidP="00D1314B">
            <w:pPr>
              <w:rPr>
                <w:rFonts w:ascii="Bookman Old Style" w:hAnsi="Bookman Old Style"/>
                <w:sz w:val="16"/>
              </w:rPr>
            </w:pPr>
          </w:p>
        </w:tc>
        <w:tc>
          <w:tcPr>
            <w:tcW w:w="999" w:type="dxa"/>
            <w:tcBorders>
              <w:top w:val="single" w:sz="6" w:space="0" w:color="000000"/>
              <w:left w:val="single" w:sz="6" w:space="0" w:color="000000"/>
              <w:bottom w:val="single" w:sz="6" w:space="0" w:color="000000"/>
              <w:right w:val="single" w:sz="6" w:space="0" w:color="000000"/>
            </w:tcBorders>
            <w:vAlign w:val="center"/>
            <w:hideMark/>
          </w:tcPr>
          <w:p w14:paraId="1B315B2F" w14:textId="77777777" w:rsidR="00AC55F7" w:rsidRPr="002F1798" w:rsidRDefault="00AC55F7" w:rsidP="00D1314B">
            <w:pPr>
              <w:autoSpaceDE/>
              <w:autoSpaceDN/>
              <w:rPr>
                <w:rFonts w:ascii="Bookman Old Style" w:eastAsia="Times New Roman" w:hAnsi="Bookman Old Style"/>
                <w:sz w:val="16"/>
              </w:rPr>
            </w:pPr>
          </w:p>
        </w:tc>
        <w:tc>
          <w:tcPr>
            <w:tcW w:w="1572" w:type="dxa"/>
            <w:tcBorders>
              <w:top w:val="single" w:sz="6" w:space="0" w:color="000000"/>
              <w:left w:val="single" w:sz="6" w:space="0" w:color="000000"/>
              <w:bottom w:val="single" w:sz="6" w:space="0" w:color="000000"/>
              <w:right w:val="single" w:sz="6" w:space="0" w:color="000000"/>
            </w:tcBorders>
            <w:vAlign w:val="center"/>
            <w:hideMark/>
          </w:tcPr>
          <w:p w14:paraId="4F83E095" w14:textId="77777777" w:rsidR="00AC55F7" w:rsidRPr="002F1798" w:rsidRDefault="00AC55F7" w:rsidP="00D1314B">
            <w:pPr>
              <w:autoSpaceDE/>
              <w:autoSpaceDN/>
              <w:rPr>
                <w:rFonts w:ascii="Bookman Old Style" w:eastAsia="Times New Roman" w:hAnsi="Bookman Old Style"/>
                <w:sz w:val="16"/>
              </w:rPr>
            </w:pPr>
          </w:p>
        </w:tc>
        <w:tc>
          <w:tcPr>
            <w:tcW w:w="1428" w:type="dxa"/>
            <w:tcBorders>
              <w:top w:val="single" w:sz="6" w:space="0" w:color="000000"/>
              <w:left w:val="single" w:sz="6" w:space="0" w:color="000000"/>
              <w:bottom w:val="single" w:sz="6" w:space="0" w:color="000000"/>
              <w:right w:val="single" w:sz="6" w:space="0" w:color="000000"/>
            </w:tcBorders>
            <w:vAlign w:val="center"/>
            <w:hideMark/>
          </w:tcPr>
          <w:p w14:paraId="114B8B0D" w14:textId="77777777" w:rsidR="00AC55F7" w:rsidRPr="002F1798" w:rsidRDefault="00AC55F7" w:rsidP="00D1314B">
            <w:pPr>
              <w:autoSpaceDE/>
              <w:autoSpaceDN/>
              <w:rPr>
                <w:rFonts w:ascii="Bookman Old Style" w:eastAsia="Times New Roman" w:hAnsi="Bookman Old Style"/>
                <w:sz w:val="16"/>
              </w:rPr>
            </w:pPr>
          </w:p>
        </w:tc>
        <w:tc>
          <w:tcPr>
            <w:tcW w:w="1286" w:type="dxa"/>
            <w:tcBorders>
              <w:top w:val="single" w:sz="6" w:space="0" w:color="000000"/>
              <w:left w:val="single" w:sz="6" w:space="0" w:color="000000"/>
              <w:bottom w:val="single" w:sz="6" w:space="0" w:color="000000"/>
              <w:right w:val="single" w:sz="6" w:space="0" w:color="000000"/>
            </w:tcBorders>
            <w:vAlign w:val="center"/>
            <w:hideMark/>
          </w:tcPr>
          <w:p w14:paraId="1A2219D0" w14:textId="77777777" w:rsidR="00AC55F7" w:rsidRPr="002F1798" w:rsidRDefault="00AC55F7" w:rsidP="00D1314B">
            <w:pPr>
              <w:autoSpaceDE/>
              <w:autoSpaceDN/>
              <w:rPr>
                <w:rFonts w:ascii="Bookman Old Style" w:eastAsia="Times New Roman" w:hAnsi="Bookman Old Style"/>
                <w:sz w:val="16"/>
              </w:rPr>
            </w:pPr>
          </w:p>
        </w:tc>
        <w:tc>
          <w:tcPr>
            <w:tcW w:w="1428" w:type="dxa"/>
            <w:tcBorders>
              <w:top w:val="single" w:sz="6" w:space="0" w:color="000000"/>
              <w:left w:val="single" w:sz="6" w:space="0" w:color="000000"/>
              <w:bottom w:val="single" w:sz="6" w:space="0" w:color="000000"/>
              <w:right w:val="single" w:sz="6" w:space="0" w:color="000000"/>
            </w:tcBorders>
            <w:vAlign w:val="center"/>
            <w:hideMark/>
          </w:tcPr>
          <w:p w14:paraId="2944FADC" w14:textId="77777777" w:rsidR="00AC55F7" w:rsidRPr="002F1798" w:rsidRDefault="00AC55F7" w:rsidP="00D1314B">
            <w:pPr>
              <w:autoSpaceDE/>
              <w:autoSpaceDN/>
              <w:rPr>
                <w:rFonts w:ascii="Bookman Old Style" w:eastAsia="Times New Roman" w:hAnsi="Bookman Old Style"/>
                <w:sz w:val="16"/>
              </w:rPr>
            </w:pPr>
          </w:p>
        </w:tc>
      </w:tr>
    </w:tbl>
    <w:p w14:paraId="111481BF" w14:textId="77777777" w:rsidR="001E4835" w:rsidRPr="002F1798" w:rsidRDefault="001E4835" w:rsidP="001E4835">
      <w:pPr>
        <w:pStyle w:val="sanxttl"/>
        <w:jc w:val="left"/>
        <w:rPr>
          <w:rFonts w:ascii="Bookman Old Style" w:hAnsi="Bookman Old Style"/>
          <w:b w:val="0"/>
          <w:bCs w:val="0"/>
          <w:color w:val="auto"/>
          <w:sz w:val="12"/>
          <w:szCs w:val="12"/>
        </w:rPr>
      </w:pPr>
      <w:r w:rsidRPr="002F1798">
        <w:rPr>
          <w:rFonts w:ascii="Bookman Old Style" w:hAnsi="Bookman Old Style"/>
          <w:b w:val="0"/>
          <w:bCs w:val="0"/>
          <w:color w:val="auto"/>
          <w:sz w:val="12"/>
          <w:szCs w:val="12"/>
          <w:vertAlign w:val="superscript"/>
        </w:rPr>
        <w:t>*</w:t>
      </w:r>
      <w:r w:rsidRPr="002F1798">
        <w:rPr>
          <w:rFonts w:ascii="Bookman Old Style" w:hAnsi="Bookman Old Style"/>
          <w:b w:val="0"/>
          <w:bCs w:val="0"/>
          <w:color w:val="auto"/>
          <w:sz w:val="12"/>
          <w:szCs w:val="12"/>
        </w:rPr>
        <w:t xml:space="preserve">Se va completa de către Operator împreuna cu autorităţile administraţiei publice locale în termen de max 6 luni de la data intrarii în vigoare a HCL </w:t>
      </w:r>
    </w:p>
    <w:p w14:paraId="493AFBF7" w14:textId="77777777" w:rsidR="001612C1" w:rsidRPr="002F1798" w:rsidRDefault="001612C1" w:rsidP="001E4835">
      <w:pPr>
        <w:pStyle w:val="sanxttl"/>
        <w:jc w:val="left"/>
        <w:rPr>
          <w:rFonts w:ascii="Bookman Old Style" w:hAnsi="Bookman Old Style"/>
          <w:color w:val="auto"/>
          <w:sz w:val="16"/>
          <w:szCs w:val="16"/>
        </w:rPr>
      </w:pPr>
    </w:p>
    <w:p w14:paraId="304AAA21" w14:textId="77777777" w:rsidR="001612C1" w:rsidRPr="002F1798" w:rsidRDefault="001612C1" w:rsidP="000D0BD2">
      <w:pPr>
        <w:pStyle w:val="sanxttl"/>
        <w:jc w:val="right"/>
        <w:rPr>
          <w:rFonts w:ascii="Bookman Old Style" w:hAnsi="Bookman Old Style"/>
          <w:color w:val="auto"/>
          <w:sz w:val="16"/>
          <w:szCs w:val="16"/>
        </w:rPr>
      </w:pPr>
    </w:p>
    <w:p w14:paraId="4B8C523F" w14:textId="76E0FCAF" w:rsidR="00AC55F7" w:rsidRPr="002F1798" w:rsidRDefault="00AC55F7" w:rsidP="000D0BD2">
      <w:pPr>
        <w:pStyle w:val="sanxttl"/>
        <w:jc w:val="right"/>
        <w:rPr>
          <w:rFonts w:ascii="Bookman Old Style" w:hAnsi="Bookman Old Style"/>
          <w:color w:val="auto"/>
          <w:sz w:val="16"/>
          <w:szCs w:val="16"/>
        </w:rPr>
      </w:pPr>
      <w:r w:rsidRPr="002F1798">
        <w:rPr>
          <w:rFonts w:ascii="Bookman Old Style" w:hAnsi="Bookman Old Style"/>
          <w:color w:val="auto"/>
          <w:sz w:val="16"/>
          <w:szCs w:val="16"/>
        </w:rPr>
        <w:t xml:space="preserve">Anexa nr. </w:t>
      </w:r>
      <w:r w:rsidR="000D0BD2" w:rsidRPr="002F1798">
        <w:rPr>
          <w:rFonts w:ascii="Bookman Old Style" w:hAnsi="Bookman Old Style"/>
          <w:color w:val="auto"/>
          <w:sz w:val="16"/>
          <w:szCs w:val="16"/>
        </w:rPr>
        <w:t>5</w:t>
      </w:r>
    </w:p>
    <w:p w14:paraId="613C1F70" w14:textId="77777777" w:rsidR="00AC55F7" w:rsidRPr="002F1798" w:rsidRDefault="00AC55F7" w:rsidP="00AC55F7">
      <w:pPr>
        <w:pStyle w:val="spar"/>
        <w:jc w:val="both"/>
        <w:rPr>
          <w:rFonts w:ascii="Bookman Old Style" w:hAnsi="Bookman Old Style"/>
          <w:sz w:val="16"/>
          <w:szCs w:val="16"/>
          <w:shd w:val="clear" w:color="auto" w:fill="FFFFFF"/>
        </w:rPr>
      </w:pPr>
      <w:r w:rsidRPr="002F1798">
        <w:rPr>
          <w:rFonts w:ascii="Bookman Old Style" w:hAnsi="Bookman Old Style"/>
          <w:sz w:val="16"/>
          <w:szCs w:val="16"/>
          <w:shd w:val="clear" w:color="auto" w:fill="FFFFFF"/>
        </w:rPr>
        <w:t>Lista punctelor de colectare şi lista persoanelor juridice cu regim special pentru colectarea deşeurilor reziduale şi biodeşeurilor</w:t>
      </w:r>
    </w:p>
    <w:p w14:paraId="5A8F02BF" w14:textId="5ABAC806" w:rsidR="00AC55F7" w:rsidRPr="002F1798" w:rsidRDefault="00AC55F7" w:rsidP="00AC55F7">
      <w:pPr>
        <w:autoSpaceDE/>
        <w:jc w:val="both"/>
        <w:rPr>
          <w:rStyle w:val="spctbdy"/>
          <w:rFonts w:ascii="Bookman Old Style" w:eastAsia="Times New Roman" w:hAnsi="Bookman Old Style"/>
          <w:color w:val="auto"/>
          <w:sz w:val="16"/>
          <w:szCs w:val="16"/>
          <w:vertAlign w:val="superscript"/>
        </w:rPr>
      </w:pPr>
      <w:r w:rsidRPr="002F1798">
        <w:rPr>
          <w:rStyle w:val="spctttl1"/>
          <w:rFonts w:ascii="Bookman Old Style" w:eastAsia="Times New Roman" w:hAnsi="Bookman Old Style"/>
          <w:color w:val="auto"/>
          <w:sz w:val="16"/>
          <w:szCs w:val="16"/>
        </w:rPr>
        <w:t>4.1.</w:t>
      </w:r>
      <w:r w:rsidRPr="002F1798">
        <w:rPr>
          <w:rFonts w:ascii="Bookman Old Style" w:eastAsia="Times New Roman" w:hAnsi="Bookman Old Style"/>
          <w:sz w:val="16"/>
          <w:shd w:val="clear" w:color="auto" w:fill="FFFFFF"/>
        </w:rPr>
        <w:t xml:space="preserve"> </w:t>
      </w:r>
      <w:r w:rsidRPr="002F1798">
        <w:rPr>
          <w:rStyle w:val="spctbdy"/>
          <w:rFonts w:ascii="Bookman Old Style" w:eastAsia="Times New Roman" w:hAnsi="Bookman Old Style"/>
          <w:color w:val="auto"/>
          <w:sz w:val="16"/>
          <w:szCs w:val="16"/>
        </w:rPr>
        <w:t>Lista punctelor de colectare a fracţiilor de deşeuri municipale şi dotarea acestora cu recipiente</w:t>
      </w:r>
      <w:r w:rsidR="001E4835" w:rsidRPr="002F1798">
        <w:rPr>
          <w:rStyle w:val="spctbdy"/>
          <w:rFonts w:ascii="Bookman Old Style" w:eastAsia="Times New Roman" w:hAnsi="Bookman Old Style"/>
          <w:color w:val="auto"/>
          <w:sz w:val="16"/>
          <w:szCs w:val="16"/>
          <w:vertAlign w:val="superscript"/>
        </w:rPr>
        <w:t>**</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38"/>
        <w:gridCol w:w="4194"/>
        <w:gridCol w:w="969"/>
        <w:gridCol w:w="1046"/>
        <w:gridCol w:w="1524"/>
        <w:gridCol w:w="589"/>
        <w:gridCol w:w="589"/>
        <w:gridCol w:w="571"/>
        <w:gridCol w:w="664"/>
      </w:tblGrid>
      <w:tr w:rsidR="002F1798" w:rsidRPr="002F1798" w14:paraId="5179C03A" w14:textId="77777777" w:rsidTr="00951710">
        <w:tc>
          <w:tcPr>
            <w:tcW w:w="9332" w:type="dxa"/>
            <w:gridSpan w:val="9"/>
            <w:tcBorders>
              <w:top w:val="single" w:sz="6" w:space="0" w:color="000000"/>
              <w:left w:val="single" w:sz="6" w:space="0" w:color="000000"/>
              <w:bottom w:val="single" w:sz="6" w:space="0" w:color="000000"/>
              <w:right w:val="single" w:sz="6" w:space="0" w:color="000000"/>
            </w:tcBorders>
            <w:vAlign w:val="center"/>
            <w:hideMark/>
          </w:tcPr>
          <w:p w14:paraId="3B694B47" w14:textId="099CA38E" w:rsidR="00AC55F7" w:rsidRPr="002F1798" w:rsidRDefault="000D0BD2" w:rsidP="00D1314B">
            <w:pPr>
              <w:pStyle w:val="spar4"/>
              <w:jc w:val="both"/>
              <w:rPr>
                <w:rFonts w:ascii="Bookman Old Style" w:hAnsi="Bookman Old Style"/>
                <w:sz w:val="16"/>
                <w:szCs w:val="16"/>
              </w:rPr>
            </w:pPr>
            <w:r w:rsidRPr="002F1798">
              <w:rPr>
                <w:rFonts w:ascii="Bookman Old Style" w:hAnsi="Bookman Old Style"/>
                <w:sz w:val="16"/>
                <w:szCs w:val="16"/>
              </w:rPr>
              <w:t xml:space="preserve">Comuna </w:t>
            </w:r>
            <w:r w:rsidR="00504A55" w:rsidRPr="002F1798">
              <w:rPr>
                <w:rFonts w:ascii="Bookman Old Style" w:hAnsi="Bookman Old Style"/>
                <w:sz w:val="16"/>
                <w:szCs w:val="16"/>
              </w:rPr>
              <w:t>PÂRSCOV</w:t>
            </w:r>
          </w:p>
        </w:tc>
      </w:tr>
      <w:tr w:rsidR="002F1798" w:rsidRPr="002F1798" w14:paraId="42BF1CD2" w14:textId="77777777" w:rsidTr="00951710">
        <w:tc>
          <w:tcPr>
            <w:tcW w:w="9332" w:type="dxa"/>
            <w:gridSpan w:val="9"/>
            <w:tcBorders>
              <w:top w:val="single" w:sz="6" w:space="0" w:color="000000"/>
              <w:left w:val="single" w:sz="6" w:space="0" w:color="000000"/>
              <w:bottom w:val="single" w:sz="6" w:space="0" w:color="000000"/>
              <w:right w:val="single" w:sz="6" w:space="0" w:color="000000"/>
            </w:tcBorders>
            <w:vAlign w:val="center"/>
            <w:hideMark/>
          </w:tcPr>
          <w:p w14:paraId="46D05E51" w14:textId="28946938"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 xml:space="preserve">Punct de colectare de tip </w:t>
            </w:r>
            <w:r w:rsidR="000D0BD2" w:rsidRPr="002F1798">
              <w:rPr>
                <w:rFonts w:ascii="Bookman Old Style" w:hAnsi="Bookman Old Style"/>
                <w:sz w:val="16"/>
                <w:szCs w:val="16"/>
              </w:rPr>
              <w:t xml:space="preserve">multifuncţional – sat </w:t>
            </w:r>
            <w:r w:rsidRPr="002F1798">
              <w:rPr>
                <w:rFonts w:ascii="Bookman Old Style" w:hAnsi="Bookman Old Style"/>
                <w:sz w:val="16"/>
                <w:szCs w:val="16"/>
              </w:rPr>
              <w:t>.............</w:t>
            </w:r>
          </w:p>
        </w:tc>
      </w:tr>
      <w:tr w:rsidR="002F1798" w:rsidRPr="002F1798" w14:paraId="36081BA1" w14:textId="77777777" w:rsidTr="00951710">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8C1847F"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304DEAA"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Loca</w:t>
            </w:r>
            <w:r w:rsidRPr="002F1798">
              <w:rPr>
                <w:rFonts w:ascii="Cambria" w:hAnsi="Cambria" w:cs="Cambria"/>
                <w:sz w:val="16"/>
                <w:szCs w:val="16"/>
              </w:rPr>
              <w:t>ț</w:t>
            </w:r>
            <w:r w:rsidRPr="002F1798">
              <w:rPr>
                <w:rFonts w:ascii="Bookman Old Style" w:hAnsi="Bookman Old Style"/>
                <w:sz w:val="16"/>
                <w:szCs w:val="16"/>
              </w:rPr>
              <w:t>ia punctului de colectare, blocuri deservite</w:t>
            </w:r>
          </w:p>
        </w:tc>
        <w:tc>
          <w:tcPr>
            <w:tcW w:w="4991" w:type="dxa"/>
            <w:gridSpan w:val="7"/>
            <w:tcBorders>
              <w:top w:val="single" w:sz="6" w:space="0" w:color="000000"/>
              <w:left w:val="single" w:sz="6" w:space="0" w:color="000000"/>
              <w:bottom w:val="single" w:sz="6" w:space="0" w:color="000000"/>
              <w:right w:val="single" w:sz="6" w:space="0" w:color="000000"/>
            </w:tcBorders>
            <w:vAlign w:val="center"/>
            <w:hideMark/>
          </w:tcPr>
          <w:p w14:paraId="1CDF1A7E"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Număr de recipiente</w:t>
            </w:r>
          </w:p>
        </w:tc>
      </w:tr>
      <w:tr w:rsidR="002F1798" w:rsidRPr="002F1798" w14:paraId="5B9826AC" w14:textId="77777777" w:rsidTr="00951710">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18D0BE" w14:textId="77777777" w:rsidR="00AC55F7" w:rsidRPr="002F1798" w:rsidRDefault="00AC55F7" w:rsidP="00D1314B">
            <w:pPr>
              <w:autoSpaceDE/>
              <w:autoSpaceDN/>
              <w:rPr>
                <w:rFonts w:ascii="Bookman Old Style" w:eastAsiaTheme="minorEastAsia" w:hAnsi="Bookman Old Style"/>
                <w:sz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0D0063" w14:textId="77777777" w:rsidR="00AC55F7" w:rsidRPr="002F1798" w:rsidRDefault="00AC55F7" w:rsidP="00D1314B">
            <w:pPr>
              <w:autoSpaceDE/>
              <w:autoSpaceDN/>
              <w:rPr>
                <w:rFonts w:ascii="Bookman Old Style" w:eastAsiaTheme="minorEastAsia"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D49714"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Reziduale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B4AE31"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Biode</w:t>
            </w:r>
            <w:r w:rsidRPr="002F1798">
              <w:rPr>
                <w:rFonts w:ascii="Cambria" w:hAnsi="Cambria" w:cs="Cambria"/>
                <w:sz w:val="16"/>
                <w:szCs w:val="16"/>
              </w:rPr>
              <w:t>ș</w:t>
            </w:r>
            <w:r w:rsidRPr="002F1798">
              <w:rPr>
                <w:rFonts w:ascii="Bookman Old Style" w:hAnsi="Bookman Old Style"/>
                <w:sz w:val="16"/>
                <w:szCs w:val="16"/>
              </w:rPr>
              <w:t>euri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8B42B3"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 xml:space="preserve">Hârtie </w:t>
            </w:r>
            <w:r w:rsidRPr="002F1798">
              <w:rPr>
                <w:rFonts w:ascii="Cambria" w:hAnsi="Cambria" w:cs="Cambria"/>
                <w:sz w:val="16"/>
                <w:szCs w:val="16"/>
              </w:rPr>
              <w:t>ș</w:t>
            </w:r>
            <w:r w:rsidRPr="002F1798">
              <w:rPr>
                <w:rFonts w:ascii="Bookman Old Style" w:hAnsi="Bookman Old Style"/>
                <w:sz w:val="16"/>
                <w:szCs w:val="16"/>
              </w:rPr>
              <w:t>i carton</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98AB003"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 xml:space="preserve">Plastic </w:t>
            </w:r>
            <w:r w:rsidRPr="002F1798">
              <w:rPr>
                <w:rFonts w:ascii="Cambria" w:hAnsi="Cambria" w:cs="Cambria"/>
                <w:sz w:val="16"/>
                <w:szCs w:val="16"/>
              </w:rPr>
              <w:t>ș</w:t>
            </w:r>
            <w:r w:rsidRPr="002F1798">
              <w:rPr>
                <w:rFonts w:ascii="Bookman Old Style" w:hAnsi="Bookman Old Style"/>
                <w:sz w:val="16"/>
                <w:szCs w:val="16"/>
              </w:rPr>
              <w:t>i metal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8F148B"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Sticlă</w:t>
            </w:r>
          </w:p>
        </w:tc>
        <w:tc>
          <w:tcPr>
            <w:tcW w:w="527" w:type="dxa"/>
            <w:tcBorders>
              <w:top w:val="single" w:sz="6" w:space="0" w:color="000000"/>
              <w:left w:val="single" w:sz="6" w:space="0" w:color="000000"/>
              <w:bottom w:val="single" w:sz="6" w:space="0" w:color="000000"/>
              <w:right w:val="single" w:sz="6" w:space="0" w:color="000000"/>
            </w:tcBorders>
            <w:vAlign w:val="center"/>
            <w:hideMark/>
          </w:tcPr>
          <w:p w14:paraId="1413EDD8"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Textile</w:t>
            </w:r>
          </w:p>
        </w:tc>
      </w:tr>
      <w:tr w:rsidR="002F1798" w:rsidRPr="002F1798" w14:paraId="5ED106D6" w14:textId="77777777" w:rsidTr="00951710">
        <w:tc>
          <w:tcPr>
            <w:tcW w:w="0" w:type="auto"/>
            <w:gridSpan w:val="8"/>
            <w:tcBorders>
              <w:top w:val="single" w:sz="6" w:space="0" w:color="000000"/>
              <w:left w:val="single" w:sz="6" w:space="0" w:color="000000"/>
              <w:bottom w:val="single" w:sz="6" w:space="0" w:color="000000"/>
              <w:right w:val="single" w:sz="6" w:space="0" w:color="000000"/>
            </w:tcBorders>
            <w:vAlign w:val="center"/>
            <w:hideMark/>
          </w:tcPr>
          <w:p w14:paraId="05DC501B" w14:textId="4FCB582C"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 xml:space="preserve">Comuna </w:t>
            </w:r>
            <w:r w:rsidR="00504A55" w:rsidRPr="002F1798">
              <w:rPr>
                <w:rFonts w:ascii="Bookman Old Style" w:hAnsi="Bookman Old Style"/>
                <w:sz w:val="16"/>
                <w:szCs w:val="16"/>
              </w:rPr>
              <w:t>PÂRSCOV</w:t>
            </w:r>
            <w:r w:rsidRPr="002F1798">
              <w:rPr>
                <w:rFonts w:ascii="Bookman Old Style" w:hAnsi="Bookman Old Style"/>
                <w:sz w:val="16"/>
                <w:szCs w:val="16"/>
              </w:rPr>
              <w:t>.......................</w:t>
            </w:r>
          </w:p>
        </w:tc>
        <w:tc>
          <w:tcPr>
            <w:tcW w:w="527" w:type="dxa"/>
            <w:tcBorders>
              <w:top w:val="single" w:sz="6" w:space="0" w:color="000000"/>
              <w:left w:val="single" w:sz="6" w:space="0" w:color="000000"/>
              <w:bottom w:val="single" w:sz="6" w:space="0" w:color="000000"/>
              <w:right w:val="single" w:sz="6" w:space="0" w:color="000000"/>
            </w:tcBorders>
            <w:vAlign w:val="center"/>
            <w:hideMark/>
          </w:tcPr>
          <w:p w14:paraId="6FF9D799" w14:textId="77777777" w:rsidR="00AC55F7" w:rsidRPr="002F1798" w:rsidRDefault="00AC55F7" w:rsidP="00D1314B">
            <w:pPr>
              <w:rPr>
                <w:rFonts w:ascii="Bookman Old Style" w:hAnsi="Bookman Old Style"/>
                <w:sz w:val="16"/>
              </w:rPr>
            </w:pPr>
          </w:p>
        </w:tc>
      </w:tr>
      <w:tr w:rsidR="002F1798" w:rsidRPr="002F1798" w14:paraId="4150B425" w14:textId="77777777" w:rsidTr="00951710">
        <w:tc>
          <w:tcPr>
            <w:tcW w:w="0" w:type="auto"/>
            <w:gridSpan w:val="8"/>
            <w:tcBorders>
              <w:top w:val="single" w:sz="6" w:space="0" w:color="000000"/>
              <w:left w:val="single" w:sz="6" w:space="0" w:color="000000"/>
              <w:bottom w:val="single" w:sz="6" w:space="0" w:color="000000"/>
              <w:right w:val="single" w:sz="6" w:space="0" w:color="000000"/>
            </w:tcBorders>
            <w:vAlign w:val="center"/>
            <w:hideMark/>
          </w:tcPr>
          <w:p w14:paraId="14001C22" w14:textId="37F82823"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 xml:space="preserve">Punct de colectare de tip </w:t>
            </w:r>
            <w:r w:rsidR="00951710" w:rsidRPr="002F1798">
              <w:rPr>
                <w:rFonts w:ascii="Bookman Old Style" w:hAnsi="Bookman Old Style"/>
                <w:sz w:val="16"/>
                <w:szCs w:val="16"/>
              </w:rPr>
              <w:t>locuinte individuale - case</w:t>
            </w:r>
          </w:p>
        </w:tc>
        <w:tc>
          <w:tcPr>
            <w:tcW w:w="527" w:type="dxa"/>
            <w:tcBorders>
              <w:top w:val="single" w:sz="6" w:space="0" w:color="000000"/>
              <w:left w:val="single" w:sz="6" w:space="0" w:color="000000"/>
              <w:bottom w:val="single" w:sz="6" w:space="0" w:color="000000"/>
              <w:right w:val="single" w:sz="6" w:space="0" w:color="000000"/>
            </w:tcBorders>
            <w:vAlign w:val="center"/>
            <w:hideMark/>
          </w:tcPr>
          <w:p w14:paraId="6343F667" w14:textId="77777777" w:rsidR="00AC55F7" w:rsidRPr="002F1798" w:rsidRDefault="00AC55F7" w:rsidP="00D1314B">
            <w:pPr>
              <w:rPr>
                <w:rFonts w:ascii="Bookman Old Style" w:hAnsi="Bookman Old Style"/>
                <w:sz w:val="16"/>
              </w:rPr>
            </w:pPr>
          </w:p>
        </w:tc>
      </w:tr>
      <w:tr w:rsidR="002F1798" w:rsidRPr="002F1798" w14:paraId="092B57F8" w14:textId="77777777" w:rsidTr="00951710">
        <w:tc>
          <w:tcPr>
            <w:tcW w:w="0" w:type="auto"/>
            <w:tcBorders>
              <w:top w:val="single" w:sz="6" w:space="0" w:color="000000"/>
              <w:left w:val="single" w:sz="6" w:space="0" w:color="000000"/>
              <w:bottom w:val="single" w:sz="6" w:space="0" w:color="000000"/>
              <w:right w:val="single" w:sz="6" w:space="0" w:color="000000"/>
            </w:tcBorders>
            <w:vAlign w:val="center"/>
            <w:hideMark/>
          </w:tcPr>
          <w:p w14:paraId="501BCA67"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30BEE3" w14:textId="2E177AD7" w:rsidR="00AC55F7" w:rsidRPr="002F1798" w:rsidRDefault="00AC55F7" w:rsidP="00951710">
            <w:pPr>
              <w:pStyle w:val="Listparagraf"/>
              <w:numPr>
                <w:ilvl w:val="0"/>
                <w:numId w:val="1"/>
              </w:numPr>
              <w:jc w:val="center"/>
              <w:rPr>
                <w:rFonts w:ascii="Bookman Old Style" w:hAnsi="Bookman Old Style"/>
                <w:sz w:val="16"/>
                <w:szCs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17F2C4" w14:textId="4628A75F" w:rsidR="00AC55F7" w:rsidRPr="002F1798" w:rsidRDefault="00951710" w:rsidP="00951710">
            <w:pPr>
              <w:autoSpaceDE/>
              <w:autoSpaceDN/>
              <w:jc w:val="center"/>
              <w:rPr>
                <w:rFonts w:ascii="Bookman Old Style" w:eastAsia="Times New Roman" w:hAnsi="Bookman Old Style"/>
                <w:sz w:val="16"/>
              </w:rPr>
            </w:pPr>
            <w:r w:rsidRPr="002F1798">
              <w:rPr>
                <w:rFonts w:ascii="Bookman Old Style" w:eastAsia="Times New Roman" w:hAnsi="Bookman Old Style"/>
                <w:sz w:val="16"/>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C91D0D" w14:textId="20A9CD7E" w:rsidR="00AC55F7" w:rsidRPr="002F1798" w:rsidRDefault="00951710" w:rsidP="00951710">
            <w:pPr>
              <w:autoSpaceDE/>
              <w:autoSpaceDN/>
              <w:jc w:val="center"/>
              <w:rPr>
                <w:rFonts w:ascii="Bookman Old Style" w:eastAsia="Times New Roman" w:hAnsi="Bookman Old Style"/>
                <w:sz w:val="16"/>
              </w:rPr>
            </w:pPr>
            <w:r w:rsidRPr="002F1798">
              <w:rPr>
                <w:rFonts w:ascii="Bookman Old Style" w:eastAsia="Times New Roman" w:hAnsi="Bookman Old Style"/>
                <w:sz w:val="16"/>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6C3904" w14:textId="2D3D166B" w:rsidR="00AC55F7" w:rsidRPr="002F1798" w:rsidRDefault="00951710" w:rsidP="00951710">
            <w:pPr>
              <w:autoSpaceDE/>
              <w:autoSpaceDN/>
              <w:jc w:val="center"/>
              <w:rPr>
                <w:rFonts w:ascii="Bookman Old Style" w:eastAsia="Times New Roman" w:hAnsi="Bookman Old Style"/>
                <w:sz w:val="16"/>
              </w:rPr>
            </w:pPr>
            <w:r w:rsidRPr="002F1798">
              <w:rPr>
                <w:rFonts w:ascii="Bookman Old Style" w:eastAsia="Times New Roman" w:hAnsi="Bookman Old Style"/>
                <w:sz w:val="16"/>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D41842" w14:textId="1B91D0D4" w:rsidR="00AC55F7" w:rsidRPr="002F1798" w:rsidRDefault="00951710" w:rsidP="00951710">
            <w:pPr>
              <w:autoSpaceDE/>
              <w:autoSpaceDN/>
              <w:jc w:val="center"/>
              <w:rPr>
                <w:rFonts w:ascii="Bookman Old Style" w:eastAsia="Times New Roman" w:hAnsi="Bookman Old Style"/>
                <w:sz w:val="16"/>
              </w:rPr>
            </w:pPr>
            <w:r w:rsidRPr="002F1798">
              <w:rPr>
                <w:rFonts w:ascii="Bookman Old Style" w:eastAsia="Times New Roman" w:hAnsi="Bookman Old Style"/>
                <w:sz w:val="16"/>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B37298" w14:textId="44051335" w:rsidR="00AC55F7" w:rsidRPr="002F1798" w:rsidRDefault="00951710" w:rsidP="00951710">
            <w:pPr>
              <w:autoSpaceDE/>
              <w:autoSpaceDN/>
              <w:jc w:val="center"/>
              <w:rPr>
                <w:rFonts w:ascii="Bookman Old Style" w:eastAsia="Times New Roman" w:hAnsi="Bookman Old Style"/>
                <w:sz w:val="16"/>
              </w:rPr>
            </w:pPr>
            <w:r w:rsidRPr="002F1798">
              <w:rPr>
                <w:rFonts w:ascii="Bookman Old Style" w:eastAsia="Times New Roman" w:hAnsi="Bookman Old Style"/>
                <w:sz w:val="16"/>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400A29" w14:textId="11BEA8F4" w:rsidR="00AC55F7" w:rsidRPr="002F1798" w:rsidRDefault="00951710" w:rsidP="00951710">
            <w:pPr>
              <w:autoSpaceDE/>
              <w:autoSpaceDN/>
              <w:jc w:val="center"/>
              <w:rPr>
                <w:rFonts w:ascii="Bookman Old Style" w:eastAsia="Times New Roman" w:hAnsi="Bookman Old Style"/>
                <w:sz w:val="16"/>
              </w:rPr>
            </w:pPr>
            <w:r w:rsidRPr="002F1798">
              <w:rPr>
                <w:rFonts w:ascii="Bookman Old Style" w:eastAsia="Times New Roman" w:hAnsi="Bookman Old Style"/>
                <w:sz w:val="16"/>
              </w:rPr>
              <w:t>-</w:t>
            </w:r>
          </w:p>
        </w:tc>
        <w:tc>
          <w:tcPr>
            <w:tcW w:w="527" w:type="dxa"/>
            <w:tcBorders>
              <w:top w:val="single" w:sz="6" w:space="0" w:color="000000"/>
              <w:left w:val="single" w:sz="6" w:space="0" w:color="000000"/>
              <w:bottom w:val="single" w:sz="6" w:space="0" w:color="000000"/>
              <w:right w:val="single" w:sz="6" w:space="0" w:color="000000"/>
            </w:tcBorders>
            <w:vAlign w:val="center"/>
            <w:hideMark/>
          </w:tcPr>
          <w:p w14:paraId="60D291AC" w14:textId="5A64642B" w:rsidR="00AC55F7" w:rsidRPr="002F1798" w:rsidRDefault="00951710" w:rsidP="00951710">
            <w:pPr>
              <w:autoSpaceDE/>
              <w:autoSpaceDN/>
              <w:jc w:val="center"/>
              <w:rPr>
                <w:rFonts w:ascii="Bookman Old Style" w:eastAsia="Times New Roman" w:hAnsi="Bookman Old Style"/>
                <w:sz w:val="16"/>
              </w:rPr>
            </w:pPr>
            <w:r w:rsidRPr="002F1798">
              <w:rPr>
                <w:rFonts w:ascii="Bookman Old Style" w:eastAsia="Times New Roman" w:hAnsi="Bookman Old Style"/>
                <w:sz w:val="16"/>
              </w:rPr>
              <w:t>-</w:t>
            </w:r>
          </w:p>
        </w:tc>
      </w:tr>
      <w:tr w:rsidR="002F1798" w:rsidRPr="002F1798" w14:paraId="3004FA44" w14:textId="77777777" w:rsidTr="00951710">
        <w:tc>
          <w:tcPr>
            <w:tcW w:w="0" w:type="auto"/>
            <w:tcBorders>
              <w:top w:val="single" w:sz="6" w:space="0" w:color="000000"/>
              <w:left w:val="single" w:sz="6" w:space="0" w:color="000000"/>
              <w:bottom w:val="single" w:sz="6" w:space="0" w:color="000000"/>
              <w:right w:val="single" w:sz="6" w:space="0" w:color="000000"/>
            </w:tcBorders>
            <w:vAlign w:val="center"/>
            <w:hideMark/>
          </w:tcPr>
          <w:p w14:paraId="5EDA6875"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E64683" w14:textId="77777777" w:rsidR="00AC55F7" w:rsidRPr="002F1798" w:rsidRDefault="00AC55F7" w:rsidP="00D1314B">
            <w:pPr>
              <w:rPr>
                <w:rFonts w:ascii="Bookman Old Style"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2C1303"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E24B02"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645B4C"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0F6F11"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24ADC7"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2B7386" w14:textId="77777777" w:rsidR="00AC55F7" w:rsidRPr="002F1798" w:rsidRDefault="00AC55F7" w:rsidP="00D1314B">
            <w:pPr>
              <w:autoSpaceDE/>
              <w:autoSpaceDN/>
              <w:rPr>
                <w:rFonts w:ascii="Bookman Old Style" w:eastAsia="Times New Roman" w:hAnsi="Bookman Old Style"/>
                <w:sz w:val="16"/>
              </w:rPr>
            </w:pPr>
          </w:p>
        </w:tc>
        <w:tc>
          <w:tcPr>
            <w:tcW w:w="527" w:type="dxa"/>
            <w:tcBorders>
              <w:top w:val="single" w:sz="6" w:space="0" w:color="000000"/>
              <w:left w:val="single" w:sz="6" w:space="0" w:color="000000"/>
              <w:bottom w:val="single" w:sz="6" w:space="0" w:color="000000"/>
              <w:right w:val="single" w:sz="6" w:space="0" w:color="000000"/>
            </w:tcBorders>
            <w:vAlign w:val="center"/>
            <w:hideMark/>
          </w:tcPr>
          <w:p w14:paraId="0CFBB96B" w14:textId="77777777" w:rsidR="00AC55F7" w:rsidRPr="002F1798" w:rsidRDefault="00AC55F7" w:rsidP="00D1314B">
            <w:pPr>
              <w:autoSpaceDE/>
              <w:autoSpaceDN/>
              <w:rPr>
                <w:rFonts w:ascii="Bookman Old Style" w:eastAsia="Times New Roman" w:hAnsi="Bookman Old Style"/>
                <w:sz w:val="16"/>
              </w:rPr>
            </w:pPr>
          </w:p>
        </w:tc>
      </w:tr>
      <w:tr w:rsidR="002F1798" w:rsidRPr="002F1798" w14:paraId="64782312" w14:textId="77777777" w:rsidTr="00951710">
        <w:tc>
          <w:tcPr>
            <w:tcW w:w="0" w:type="auto"/>
            <w:tcBorders>
              <w:top w:val="single" w:sz="6" w:space="0" w:color="000000"/>
              <w:left w:val="single" w:sz="6" w:space="0" w:color="000000"/>
              <w:bottom w:val="single" w:sz="6" w:space="0" w:color="000000"/>
              <w:right w:val="single" w:sz="6" w:space="0" w:color="000000"/>
            </w:tcBorders>
            <w:vAlign w:val="center"/>
            <w:hideMark/>
          </w:tcPr>
          <w:p w14:paraId="4A01C59D"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06F9BE" w14:textId="77777777" w:rsidR="00AC55F7" w:rsidRPr="002F1798" w:rsidRDefault="00AC55F7" w:rsidP="00D1314B">
            <w:pPr>
              <w:rPr>
                <w:rFonts w:ascii="Bookman Old Style"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A7C278"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DC4445"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33DA44"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493C51"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9BD28F"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E97757" w14:textId="77777777" w:rsidR="00AC55F7" w:rsidRPr="002F1798" w:rsidRDefault="00AC55F7" w:rsidP="00D1314B">
            <w:pPr>
              <w:autoSpaceDE/>
              <w:autoSpaceDN/>
              <w:rPr>
                <w:rFonts w:ascii="Bookman Old Style" w:eastAsia="Times New Roman" w:hAnsi="Bookman Old Style"/>
                <w:sz w:val="16"/>
              </w:rPr>
            </w:pPr>
          </w:p>
        </w:tc>
        <w:tc>
          <w:tcPr>
            <w:tcW w:w="527" w:type="dxa"/>
            <w:tcBorders>
              <w:top w:val="single" w:sz="6" w:space="0" w:color="000000"/>
              <w:left w:val="single" w:sz="6" w:space="0" w:color="000000"/>
              <w:bottom w:val="single" w:sz="6" w:space="0" w:color="000000"/>
              <w:right w:val="single" w:sz="6" w:space="0" w:color="000000"/>
            </w:tcBorders>
            <w:vAlign w:val="center"/>
            <w:hideMark/>
          </w:tcPr>
          <w:p w14:paraId="6D9411B4" w14:textId="77777777" w:rsidR="00AC55F7" w:rsidRPr="002F1798" w:rsidRDefault="00AC55F7" w:rsidP="00D1314B">
            <w:pPr>
              <w:autoSpaceDE/>
              <w:autoSpaceDN/>
              <w:rPr>
                <w:rFonts w:ascii="Bookman Old Style" w:eastAsia="Times New Roman" w:hAnsi="Bookman Old Style"/>
                <w:sz w:val="16"/>
              </w:rPr>
            </w:pPr>
          </w:p>
        </w:tc>
      </w:tr>
      <w:tr w:rsidR="002F1798" w:rsidRPr="002F1798" w14:paraId="166B6963" w14:textId="77777777" w:rsidTr="00951710">
        <w:tc>
          <w:tcPr>
            <w:tcW w:w="0" w:type="auto"/>
            <w:tcBorders>
              <w:top w:val="single" w:sz="6" w:space="0" w:color="000000"/>
              <w:left w:val="single" w:sz="6" w:space="0" w:color="000000"/>
              <w:bottom w:val="single" w:sz="6" w:space="0" w:color="000000"/>
              <w:right w:val="single" w:sz="6" w:space="0" w:color="000000"/>
            </w:tcBorders>
            <w:vAlign w:val="center"/>
            <w:hideMark/>
          </w:tcPr>
          <w:p w14:paraId="6FE64CF7"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23A15B" w14:textId="77777777" w:rsidR="00AC55F7" w:rsidRPr="002F1798" w:rsidRDefault="00AC55F7" w:rsidP="00D1314B">
            <w:pPr>
              <w:rPr>
                <w:rFonts w:ascii="Bookman Old Style"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F2032F"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712E44"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08BADA"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F4F000"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A7E954"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AEDDE8" w14:textId="77777777" w:rsidR="00AC55F7" w:rsidRPr="002F1798" w:rsidRDefault="00AC55F7" w:rsidP="00D1314B">
            <w:pPr>
              <w:autoSpaceDE/>
              <w:autoSpaceDN/>
              <w:rPr>
                <w:rFonts w:ascii="Bookman Old Style" w:eastAsia="Times New Roman" w:hAnsi="Bookman Old Style"/>
                <w:sz w:val="16"/>
              </w:rPr>
            </w:pPr>
          </w:p>
        </w:tc>
        <w:tc>
          <w:tcPr>
            <w:tcW w:w="527" w:type="dxa"/>
            <w:tcBorders>
              <w:top w:val="single" w:sz="6" w:space="0" w:color="000000"/>
              <w:left w:val="single" w:sz="6" w:space="0" w:color="000000"/>
              <w:bottom w:val="single" w:sz="6" w:space="0" w:color="000000"/>
              <w:right w:val="single" w:sz="6" w:space="0" w:color="000000"/>
            </w:tcBorders>
            <w:vAlign w:val="center"/>
            <w:hideMark/>
          </w:tcPr>
          <w:p w14:paraId="3983F56F" w14:textId="77777777" w:rsidR="00AC55F7" w:rsidRPr="002F1798" w:rsidRDefault="00AC55F7" w:rsidP="00D1314B">
            <w:pPr>
              <w:autoSpaceDE/>
              <w:autoSpaceDN/>
              <w:rPr>
                <w:rFonts w:ascii="Bookman Old Style" w:eastAsia="Times New Roman" w:hAnsi="Bookman Old Style"/>
                <w:sz w:val="16"/>
              </w:rPr>
            </w:pPr>
          </w:p>
        </w:tc>
      </w:tr>
      <w:tr w:rsidR="002F1798" w:rsidRPr="002F1798" w14:paraId="57A0587A" w14:textId="77777777" w:rsidTr="00951710">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1B6A813"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Total recipiente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5AA1B7" w14:textId="77777777" w:rsidR="00AC55F7" w:rsidRPr="002F1798" w:rsidRDefault="00AC55F7" w:rsidP="00D1314B">
            <w:pPr>
              <w:rPr>
                <w:rFonts w:ascii="Bookman Old Style"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FAC7E3"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D34A93"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E0ADAA"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731872" w14:textId="77777777" w:rsidR="00AC55F7" w:rsidRPr="002F1798" w:rsidRDefault="00AC55F7" w:rsidP="00D1314B">
            <w:pPr>
              <w:autoSpaceDE/>
              <w:autoSpaceDN/>
              <w:rPr>
                <w:rFonts w:ascii="Bookman Old Style" w:eastAsia="Times New Roman"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7D950C" w14:textId="77777777" w:rsidR="00AC55F7" w:rsidRPr="002F1798" w:rsidRDefault="00AC55F7" w:rsidP="00D1314B">
            <w:pPr>
              <w:autoSpaceDE/>
              <w:autoSpaceDN/>
              <w:rPr>
                <w:rFonts w:ascii="Bookman Old Style" w:eastAsia="Times New Roman" w:hAnsi="Bookman Old Style"/>
                <w:sz w:val="16"/>
              </w:rPr>
            </w:pPr>
          </w:p>
        </w:tc>
        <w:tc>
          <w:tcPr>
            <w:tcW w:w="527" w:type="dxa"/>
            <w:tcBorders>
              <w:top w:val="single" w:sz="6" w:space="0" w:color="000000"/>
              <w:left w:val="single" w:sz="6" w:space="0" w:color="000000"/>
              <w:bottom w:val="single" w:sz="6" w:space="0" w:color="000000"/>
              <w:right w:val="single" w:sz="6" w:space="0" w:color="000000"/>
            </w:tcBorders>
            <w:vAlign w:val="center"/>
            <w:hideMark/>
          </w:tcPr>
          <w:p w14:paraId="39CBB9B6" w14:textId="77777777" w:rsidR="00AC55F7" w:rsidRPr="002F1798" w:rsidRDefault="00AC55F7" w:rsidP="00D1314B">
            <w:pPr>
              <w:autoSpaceDE/>
              <w:autoSpaceDN/>
              <w:rPr>
                <w:rFonts w:ascii="Bookman Old Style" w:eastAsia="Times New Roman" w:hAnsi="Bookman Old Style"/>
                <w:sz w:val="16"/>
              </w:rPr>
            </w:pPr>
          </w:p>
        </w:tc>
      </w:tr>
    </w:tbl>
    <w:p w14:paraId="6C289319" w14:textId="77777777" w:rsidR="00AC55F7" w:rsidRPr="002F1798" w:rsidRDefault="00AC55F7" w:rsidP="00AC55F7">
      <w:pPr>
        <w:pStyle w:val="spar"/>
        <w:jc w:val="both"/>
        <w:rPr>
          <w:rFonts w:ascii="Bookman Old Style" w:hAnsi="Bookman Old Style"/>
          <w:sz w:val="16"/>
          <w:szCs w:val="16"/>
          <w:shd w:val="clear" w:color="auto" w:fill="FFFFFF"/>
        </w:rPr>
      </w:pPr>
      <w:r w:rsidRPr="002F1798">
        <w:rPr>
          <w:rFonts w:ascii="Bookman Old Style" w:hAnsi="Bookman Old Style"/>
          <w:sz w:val="16"/>
          <w:szCs w:val="16"/>
          <w:shd w:val="clear" w:color="auto" w:fill="FFFFFF"/>
        </w:rPr>
        <w:t>(*) - punct de colectare din zona centrală cu blocuri, la care colectarea deşeurilor reziduale şi biodeşeurilor se face zilnic, în perioada 1 aprilie - 30 septembrie</w:t>
      </w:r>
    </w:p>
    <w:p w14:paraId="269A78E3" w14:textId="61D443D7" w:rsidR="001E4835" w:rsidRPr="002F1798" w:rsidRDefault="001E4835" w:rsidP="001E4835">
      <w:pPr>
        <w:pStyle w:val="sanxttl"/>
        <w:jc w:val="left"/>
        <w:rPr>
          <w:rFonts w:ascii="Bookman Old Style" w:hAnsi="Bookman Old Style"/>
          <w:b w:val="0"/>
          <w:bCs w:val="0"/>
          <w:color w:val="auto"/>
          <w:sz w:val="12"/>
          <w:szCs w:val="12"/>
        </w:rPr>
      </w:pPr>
      <w:r w:rsidRPr="002F1798">
        <w:rPr>
          <w:rFonts w:ascii="Bookman Old Style" w:hAnsi="Bookman Old Style"/>
          <w:color w:val="auto"/>
          <w:sz w:val="16"/>
          <w:szCs w:val="16"/>
          <w:shd w:val="clear" w:color="auto" w:fill="FFFFFF"/>
          <w:vertAlign w:val="superscript"/>
        </w:rPr>
        <w:t>**</w:t>
      </w:r>
      <w:r w:rsidRPr="002F1798">
        <w:rPr>
          <w:rFonts w:ascii="Bookman Old Style" w:hAnsi="Bookman Old Style"/>
          <w:b w:val="0"/>
          <w:bCs w:val="0"/>
          <w:color w:val="auto"/>
          <w:sz w:val="12"/>
          <w:szCs w:val="12"/>
        </w:rPr>
        <w:t xml:space="preserve">Se va completa de către Operator împreuna cu autorităţile administraţiei publice locale în termen de max 6 luni de la data intrarii în vigoare a HCL </w:t>
      </w:r>
    </w:p>
    <w:p w14:paraId="4A145E9D" w14:textId="0F1C5EC8" w:rsidR="000D0BD2" w:rsidRPr="002F1798" w:rsidRDefault="000D0BD2" w:rsidP="00AC55F7">
      <w:pPr>
        <w:pStyle w:val="spar"/>
        <w:jc w:val="both"/>
        <w:rPr>
          <w:rFonts w:ascii="Bookman Old Style" w:hAnsi="Bookman Old Style"/>
          <w:sz w:val="16"/>
          <w:szCs w:val="16"/>
          <w:shd w:val="clear" w:color="auto" w:fill="FFFFFF"/>
          <w:vertAlign w:val="superscript"/>
        </w:rPr>
      </w:pPr>
    </w:p>
    <w:p w14:paraId="48DFAED5" w14:textId="55050C36" w:rsidR="00AC55F7" w:rsidRPr="002F1798" w:rsidRDefault="00AC55F7" w:rsidP="00057E89">
      <w:pPr>
        <w:pStyle w:val="sanxttl"/>
        <w:jc w:val="right"/>
        <w:rPr>
          <w:rFonts w:ascii="Bookman Old Style" w:hAnsi="Bookman Old Style"/>
          <w:color w:val="auto"/>
          <w:sz w:val="16"/>
          <w:szCs w:val="16"/>
        </w:rPr>
      </w:pPr>
      <w:r w:rsidRPr="002F1798">
        <w:rPr>
          <w:rFonts w:ascii="Bookman Old Style" w:hAnsi="Bookman Old Style"/>
          <w:color w:val="auto"/>
          <w:sz w:val="16"/>
          <w:szCs w:val="16"/>
        </w:rPr>
        <w:t xml:space="preserve">Anexa nr. </w:t>
      </w:r>
      <w:r w:rsidR="00057E89" w:rsidRPr="002F1798">
        <w:rPr>
          <w:rFonts w:ascii="Bookman Old Style" w:hAnsi="Bookman Old Style"/>
          <w:color w:val="auto"/>
          <w:sz w:val="16"/>
          <w:szCs w:val="16"/>
        </w:rPr>
        <w:t>6</w:t>
      </w:r>
    </w:p>
    <w:p w14:paraId="3334F97B" w14:textId="658FDF14" w:rsidR="00AC55F7" w:rsidRPr="002F1798" w:rsidRDefault="00AC55F7" w:rsidP="001612C1">
      <w:pPr>
        <w:pStyle w:val="spar"/>
        <w:jc w:val="both"/>
        <w:rPr>
          <w:rStyle w:val="spctbdy"/>
          <w:rFonts w:ascii="Bookman Old Style" w:eastAsia="Times New Roman" w:hAnsi="Bookman Old Style"/>
          <w:color w:val="auto"/>
          <w:sz w:val="16"/>
          <w:szCs w:val="16"/>
        </w:rPr>
      </w:pPr>
      <w:r w:rsidRPr="002F1798">
        <w:rPr>
          <w:rFonts w:ascii="Bookman Old Style" w:hAnsi="Bookman Old Style"/>
          <w:sz w:val="16"/>
          <w:szCs w:val="16"/>
          <w:shd w:val="clear" w:color="auto" w:fill="FFFFFF"/>
        </w:rPr>
        <w:t xml:space="preserve">Frecvenţa de colectare al fracţiilor de deşeuri municipale în </w:t>
      </w:r>
      <w:r w:rsidR="00057E89" w:rsidRPr="002F1798">
        <w:rPr>
          <w:rStyle w:val="salnbdy"/>
          <w:rFonts w:ascii="Bookman Old Style" w:eastAsia="Times New Roman" w:hAnsi="Bookman Old Style"/>
          <w:color w:val="auto"/>
          <w:sz w:val="16"/>
          <w:szCs w:val="16"/>
        </w:rPr>
        <w:t xml:space="preserve">aria unităţii administrativ teritoriale </w:t>
      </w:r>
      <w:r w:rsidR="00504A55" w:rsidRPr="002F1798">
        <w:rPr>
          <w:rStyle w:val="salnbdy"/>
          <w:rFonts w:ascii="Bookman Old Style" w:eastAsia="Times New Roman" w:hAnsi="Bookman Old Style"/>
          <w:color w:val="auto"/>
          <w:sz w:val="16"/>
          <w:szCs w:val="16"/>
        </w:rPr>
        <w:t>PÂRSCOV</w:t>
      </w:r>
      <w:r w:rsidR="00057E89" w:rsidRPr="002F1798">
        <w:rPr>
          <w:rStyle w:val="salnbdy"/>
          <w:rFonts w:ascii="Bookman Old Style" w:eastAsia="Times New Roman" w:hAnsi="Bookman Old Style"/>
          <w:color w:val="auto"/>
          <w:sz w:val="16"/>
          <w:szCs w:val="16"/>
        </w:rPr>
        <w:t>, judeţul Buzău</w:t>
      </w:r>
      <w:r w:rsidR="001612C1" w:rsidRPr="002F1798">
        <w:rPr>
          <w:rStyle w:val="salnbdy"/>
          <w:rFonts w:ascii="Bookman Old Style" w:eastAsia="Times New Roman" w:hAnsi="Bookman Old Style"/>
          <w:color w:val="auto"/>
          <w:sz w:val="16"/>
          <w:szCs w:val="16"/>
        </w:rPr>
        <w:t xml:space="preserve"> - </w:t>
      </w:r>
      <w:r w:rsidRPr="002F1798">
        <w:rPr>
          <w:rStyle w:val="spctbdy"/>
          <w:rFonts w:ascii="Bookman Old Style" w:eastAsia="Times New Roman" w:hAnsi="Bookman Old Style"/>
          <w:color w:val="auto"/>
          <w:sz w:val="16"/>
          <w:szCs w:val="16"/>
        </w:rPr>
        <w:t xml:space="preserve">Frecvenţa de colectare al deşeurilor reciclabile municipale în </w:t>
      </w:r>
      <w:r w:rsidR="00057E89" w:rsidRPr="002F1798">
        <w:rPr>
          <w:rStyle w:val="salnbdy"/>
          <w:rFonts w:ascii="Bookman Old Style" w:eastAsia="Times New Roman" w:hAnsi="Bookman Old Style"/>
          <w:color w:val="auto"/>
          <w:sz w:val="16"/>
          <w:szCs w:val="16"/>
        </w:rPr>
        <w:t xml:space="preserve">aria unităţii administrativ teritoriale </w:t>
      </w:r>
      <w:r w:rsidR="00504A55" w:rsidRPr="002F1798">
        <w:rPr>
          <w:rStyle w:val="salnbdy"/>
          <w:rFonts w:ascii="Bookman Old Style" w:eastAsia="Times New Roman" w:hAnsi="Bookman Old Style"/>
          <w:color w:val="auto"/>
          <w:sz w:val="16"/>
          <w:szCs w:val="16"/>
        </w:rPr>
        <w:t>PÂRSCOV</w:t>
      </w:r>
      <w:r w:rsidR="00057E89" w:rsidRPr="002F1798">
        <w:rPr>
          <w:rStyle w:val="salnbdy"/>
          <w:rFonts w:ascii="Bookman Old Style" w:eastAsia="Times New Roman" w:hAnsi="Bookman Old Style"/>
          <w:color w:val="auto"/>
          <w:sz w:val="16"/>
          <w:szCs w:val="16"/>
        </w:rPr>
        <w:t>, judeţul Buzău</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216"/>
        <w:gridCol w:w="1020"/>
        <w:gridCol w:w="1009"/>
        <w:gridCol w:w="934"/>
        <w:gridCol w:w="934"/>
        <w:gridCol w:w="1176"/>
        <w:gridCol w:w="1162"/>
        <w:gridCol w:w="1054"/>
        <w:gridCol w:w="1054"/>
      </w:tblGrid>
      <w:tr w:rsidR="002F1798" w:rsidRPr="002F1798" w14:paraId="65ED6410" w14:textId="77777777" w:rsidTr="00D1314B">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253B968" w14:textId="24AC9AED" w:rsidR="00AC55F7" w:rsidRPr="002F1798" w:rsidRDefault="001612C1" w:rsidP="00D1314B">
            <w:pPr>
              <w:pStyle w:val="spar4"/>
              <w:jc w:val="both"/>
              <w:rPr>
                <w:rFonts w:ascii="Bookman Old Style" w:hAnsi="Bookman Old Style"/>
                <w:sz w:val="16"/>
                <w:szCs w:val="16"/>
              </w:rPr>
            </w:pPr>
            <w:r w:rsidRPr="002F1798">
              <w:rPr>
                <w:rStyle w:val="salnbdy"/>
                <w:rFonts w:ascii="Bookman Old Style" w:eastAsia="Times New Roman" w:hAnsi="Bookman Old Style"/>
                <w:color w:val="auto"/>
                <w:sz w:val="16"/>
                <w:szCs w:val="16"/>
              </w:rPr>
              <w:t xml:space="preserve">Aria unităţii administrativ teritoriale </w:t>
            </w:r>
            <w:r w:rsidR="00504A55" w:rsidRPr="002F1798">
              <w:rPr>
                <w:rStyle w:val="salnbdy"/>
                <w:rFonts w:ascii="Bookman Old Style" w:eastAsia="Times New Roman" w:hAnsi="Bookman Old Style"/>
                <w:color w:val="auto"/>
                <w:sz w:val="16"/>
                <w:szCs w:val="16"/>
              </w:rPr>
              <w:t>PÂRSCOV</w:t>
            </w:r>
            <w:r w:rsidRPr="002F1798">
              <w:rPr>
                <w:rStyle w:val="salnbdy"/>
                <w:rFonts w:ascii="Bookman Old Style" w:eastAsia="Times New Roman" w:hAnsi="Bookman Old Style"/>
                <w:color w:val="auto"/>
                <w:sz w:val="16"/>
                <w:szCs w:val="16"/>
              </w:rPr>
              <w:t>, judeţul Buzău</w:t>
            </w:r>
          </w:p>
        </w:tc>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0FC7677"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Frecven</w:t>
            </w:r>
            <w:r w:rsidRPr="002F1798">
              <w:rPr>
                <w:rFonts w:ascii="Cambria" w:hAnsi="Cambria" w:cs="Cambria"/>
                <w:sz w:val="16"/>
                <w:szCs w:val="16"/>
              </w:rPr>
              <w:t>ț</w:t>
            </w:r>
            <w:r w:rsidRPr="002F1798">
              <w:rPr>
                <w:rFonts w:ascii="Bookman Old Style" w:hAnsi="Bookman Old Style"/>
                <w:sz w:val="16"/>
                <w:szCs w:val="16"/>
              </w:rPr>
              <w:t>a/zilele de colectare din punctele de colectare</w:t>
            </w:r>
          </w:p>
        </w:tc>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0598919"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Frecven</w:t>
            </w:r>
            <w:r w:rsidRPr="002F1798">
              <w:rPr>
                <w:rFonts w:ascii="Cambria" w:hAnsi="Cambria" w:cs="Cambria"/>
                <w:sz w:val="16"/>
                <w:szCs w:val="16"/>
              </w:rPr>
              <w:t>ț</w:t>
            </w:r>
            <w:r w:rsidRPr="002F1798">
              <w:rPr>
                <w:rFonts w:ascii="Bookman Old Style" w:hAnsi="Bookman Old Style"/>
                <w:sz w:val="16"/>
                <w:szCs w:val="16"/>
              </w:rPr>
              <w:t>a/zilele de colectare din "poart</w:t>
            </w:r>
            <w:r w:rsidRPr="002F1798">
              <w:rPr>
                <w:rFonts w:ascii="Bookman Old Style" w:hAnsi="Bookman Old Style" w:cs="Bookman Old Style"/>
                <w:sz w:val="16"/>
                <w:szCs w:val="16"/>
              </w:rPr>
              <w:t>ă</w:t>
            </w:r>
            <w:r w:rsidRPr="002F1798">
              <w:rPr>
                <w:rFonts w:ascii="Bookman Old Style" w:hAnsi="Bookman Old Style"/>
                <w:sz w:val="16"/>
                <w:szCs w:val="16"/>
              </w:rPr>
              <w:t xml:space="preserve"> </w:t>
            </w:r>
            <w:r w:rsidRPr="002F1798">
              <w:rPr>
                <w:rFonts w:ascii="Bookman Old Style" w:hAnsi="Bookman Old Style" w:cs="Bookman Old Style"/>
                <w:sz w:val="16"/>
                <w:szCs w:val="16"/>
              </w:rPr>
              <w:t>î</w:t>
            </w:r>
            <w:r w:rsidRPr="002F1798">
              <w:rPr>
                <w:rFonts w:ascii="Bookman Old Style" w:hAnsi="Bookman Old Style"/>
                <w:sz w:val="16"/>
                <w:szCs w:val="16"/>
              </w:rPr>
              <w:t>n poart</w:t>
            </w:r>
            <w:r w:rsidRPr="002F1798">
              <w:rPr>
                <w:rFonts w:ascii="Bookman Old Style" w:hAnsi="Bookman Old Style" w:cs="Bookman Old Style"/>
                <w:sz w:val="16"/>
                <w:szCs w:val="16"/>
              </w:rPr>
              <w:t>ă</w:t>
            </w:r>
            <w:r w:rsidRPr="002F1798">
              <w:rPr>
                <w:rFonts w:ascii="Bookman Old Style" w:hAnsi="Bookman Old Style"/>
                <w:sz w:val="16"/>
                <w:szCs w:val="16"/>
              </w:rPr>
              <w:t xml:space="preserve">" </w:t>
            </w:r>
            <w:r w:rsidRPr="002F1798">
              <w:rPr>
                <w:rFonts w:ascii="Cambria" w:hAnsi="Cambria" w:cs="Cambria"/>
                <w:sz w:val="16"/>
                <w:szCs w:val="16"/>
              </w:rPr>
              <w:t>ș</w:t>
            </w:r>
            <w:r w:rsidRPr="002F1798">
              <w:rPr>
                <w:rFonts w:ascii="Bookman Old Style" w:hAnsi="Bookman Old Style"/>
                <w:sz w:val="16"/>
                <w:szCs w:val="16"/>
              </w:rPr>
              <w:t>i de la persoanele juridice</w:t>
            </w:r>
          </w:p>
        </w:tc>
      </w:tr>
      <w:tr w:rsidR="002F1798" w:rsidRPr="002F1798" w14:paraId="0504A758" w14:textId="77777777" w:rsidTr="00D1314B">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24ADCD" w14:textId="77777777" w:rsidR="00AC55F7" w:rsidRPr="002F1798" w:rsidRDefault="00AC55F7" w:rsidP="00D1314B">
            <w:pPr>
              <w:autoSpaceDE/>
              <w:autoSpaceDN/>
              <w:rPr>
                <w:rFonts w:ascii="Bookman Old Style" w:eastAsiaTheme="minorEastAsia" w:hAnsi="Bookman Old Style"/>
                <w:sz w:val="16"/>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2C7235"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 xml:space="preserve">Hârtie </w:t>
            </w:r>
            <w:r w:rsidRPr="002F1798">
              <w:rPr>
                <w:rFonts w:ascii="Cambria" w:hAnsi="Cambria" w:cs="Cambria"/>
                <w:sz w:val="16"/>
                <w:szCs w:val="16"/>
              </w:rPr>
              <w:t>ș</w:t>
            </w:r>
            <w:r w:rsidRPr="002F1798">
              <w:rPr>
                <w:rFonts w:ascii="Bookman Old Style" w:hAnsi="Bookman Old Style"/>
                <w:sz w:val="16"/>
                <w:szCs w:val="16"/>
              </w:rPr>
              <w:t>i carton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2621D6"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 xml:space="preserve">Plastic </w:t>
            </w:r>
            <w:r w:rsidRPr="002F1798">
              <w:rPr>
                <w:rFonts w:ascii="Cambria" w:hAnsi="Cambria" w:cs="Cambria"/>
                <w:sz w:val="16"/>
                <w:szCs w:val="16"/>
              </w:rPr>
              <w:t>ș</w:t>
            </w:r>
            <w:r w:rsidRPr="002F1798">
              <w:rPr>
                <w:rFonts w:ascii="Bookman Old Style" w:hAnsi="Bookman Old Style"/>
                <w:sz w:val="16"/>
                <w:szCs w:val="16"/>
              </w:rPr>
              <w:t>i metal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ECECA1"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Sticlă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3EA6D0"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Textile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9280F5"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 xml:space="preserve">Hârtie </w:t>
            </w:r>
            <w:r w:rsidRPr="002F1798">
              <w:rPr>
                <w:rFonts w:ascii="Cambria" w:hAnsi="Cambria" w:cs="Cambria"/>
                <w:sz w:val="16"/>
                <w:szCs w:val="16"/>
              </w:rPr>
              <w:t>ș</w:t>
            </w:r>
            <w:r w:rsidRPr="002F1798">
              <w:rPr>
                <w:rFonts w:ascii="Bookman Old Style" w:hAnsi="Bookman Old Style"/>
                <w:sz w:val="16"/>
                <w:szCs w:val="16"/>
              </w:rPr>
              <w:t>i carton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6A1989"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 xml:space="preserve">Plastic </w:t>
            </w:r>
            <w:r w:rsidRPr="002F1798">
              <w:rPr>
                <w:rFonts w:ascii="Cambria" w:hAnsi="Cambria" w:cs="Cambria"/>
                <w:sz w:val="16"/>
                <w:szCs w:val="16"/>
              </w:rPr>
              <w:t>ș</w:t>
            </w:r>
            <w:r w:rsidRPr="002F1798">
              <w:rPr>
                <w:rFonts w:ascii="Bookman Old Style" w:hAnsi="Bookman Old Style"/>
                <w:sz w:val="16"/>
                <w:szCs w:val="16"/>
              </w:rPr>
              <w:t>i metal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627123"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Sticlă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9B39C9"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Textile</w:t>
            </w:r>
          </w:p>
        </w:tc>
      </w:tr>
      <w:tr w:rsidR="002F1798" w:rsidRPr="002F1798" w14:paraId="3812735C" w14:textId="77777777" w:rsidTr="00D1314B">
        <w:tc>
          <w:tcPr>
            <w:tcW w:w="0" w:type="auto"/>
            <w:gridSpan w:val="9"/>
            <w:tcBorders>
              <w:top w:val="single" w:sz="6" w:space="0" w:color="000000"/>
              <w:left w:val="single" w:sz="6" w:space="0" w:color="000000"/>
              <w:bottom w:val="single" w:sz="6" w:space="0" w:color="000000"/>
              <w:right w:val="single" w:sz="6" w:space="0" w:color="000000"/>
            </w:tcBorders>
            <w:vAlign w:val="center"/>
            <w:hideMark/>
          </w:tcPr>
          <w:p w14:paraId="74CEAEBD" w14:textId="77777777" w:rsidR="00AC55F7" w:rsidRPr="002F1798" w:rsidRDefault="00AC55F7" w:rsidP="00D1314B">
            <w:pPr>
              <w:pStyle w:val="spar4"/>
              <w:jc w:val="both"/>
              <w:rPr>
                <w:rFonts w:ascii="Bookman Old Style" w:hAnsi="Bookman Old Style"/>
                <w:sz w:val="16"/>
                <w:szCs w:val="16"/>
              </w:rPr>
            </w:pPr>
            <w:r w:rsidRPr="002F1798">
              <w:rPr>
                <w:rFonts w:ascii="Bookman Old Style" w:hAnsi="Bookman Old Style"/>
                <w:sz w:val="16"/>
                <w:szCs w:val="16"/>
              </w:rPr>
              <w:t>Zona rurală</w:t>
            </w:r>
          </w:p>
        </w:tc>
      </w:tr>
      <w:tr w:rsidR="002F1798" w:rsidRPr="002F1798" w14:paraId="2E14D59C" w14:textId="77777777" w:rsidTr="003E60DF">
        <w:tc>
          <w:tcPr>
            <w:tcW w:w="0" w:type="auto"/>
            <w:tcBorders>
              <w:top w:val="single" w:sz="6" w:space="0" w:color="000000"/>
              <w:left w:val="single" w:sz="6" w:space="0" w:color="000000"/>
              <w:bottom w:val="single" w:sz="6" w:space="0" w:color="000000"/>
              <w:right w:val="single" w:sz="6" w:space="0" w:color="000000"/>
            </w:tcBorders>
            <w:vAlign w:val="center"/>
            <w:hideMark/>
          </w:tcPr>
          <w:p w14:paraId="36E05D13" w14:textId="44D96920" w:rsidR="001E4835" w:rsidRPr="002F1798" w:rsidRDefault="001E4835" w:rsidP="001E4835">
            <w:pPr>
              <w:pStyle w:val="spar4"/>
              <w:jc w:val="both"/>
              <w:rPr>
                <w:rFonts w:ascii="Bookman Old Style" w:hAnsi="Bookman Old Style"/>
                <w:sz w:val="16"/>
                <w:szCs w:val="16"/>
              </w:rPr>
            </w:pPr>
            <w:r w:rsidRPr="002F1798">
              <w:rPr>
                <w:rFonts w:ascii="Bookman Old Style" w:hAnsi="Bookman Old Style"/>
                <w:sz w:val="16"/>
                <w:szCs w:val="16"/>
              </w:rPr>
              <w:t>Comuna PÂRSCOV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5F74C6" w14:textId="2DCB3C19" w:rsidR="001E4835" w:rsidRPr="002F1798" w:rsidRDefault="001E4835" w:rsidP="001E4835">
            <w:pPr>
              <w:rPr>
                <w:rFonts w:ascii="Bookman Old Style" w:hAnsi="Bookman Old Style"/>
                <w:sz w:val="16"/>
              </w:rPr>
            </w:pPr>
            <w:r w:rsidRPr="002F1798">
              <w:rPr>
                <w:rFonts w:ascii="Bookman Old Style" w:hAnsi="Bookman Old Style"/>
                <w:sz w:val="16"/>
              </w:rPr>
              <w:t>saptămânal</w:t>
            </w:r>
          </w:p>
        </w:tc>
        <w:tc>
          <w:tcPr>
            <w:tcW w:w="0" w:type="auto"/>
            <w:tcBorders>
              <w:top w:val="single" w:sz="6" w:space="0" w:color="000000"/>
              <w:left w:val="single" w:sz="6" w:space="0" w:color="000000"/>
              <w:bottom w:val="single" w:sz="6" w:space="0" w:color="000000"/>
              <w:right w:val="single" w:sz="6" w:space="0" w:color="000000"/>
            </w:tcBorders>
            <w:hideMark/>
          </w:tcPr>
          <w:p w14:paraId="610FA5B9" w14:textId="2695D6A8" w:rsidR="001E4835" w:rsidRPr="002F1798" w:rsidRDefault="001E4835" w:rsidP="001E4835">
            <w:pPr>
              <w:autoSpaceDE/>
              <w:autoSpaceDN/>
              <w:rPr>
                <w:rFonts w:ascii="Bookman Old Style" w:eastAsia="Times New Roman" w:hAnsi="Bookman Old Style"/>
                <w:sz w:val="16"/>
              </w:rPr>
            </w:pPr>
            <w:r w:rsidRPr="002F1798">
              <w:rPr>
                <w:rFonts w:ascii="Bookman Old Style" w:hAnsi="Bookman Old Style"/>
                <w:sz w:val="16"/>
              </w:rPr>
              <w:t>saptămânal</w:t>
            </w:r>
          </w:p>
        </w:tc>
        <w:tc>
          <w:tcPr>
            <w:tcW w:w="0" w:type="auto"/>
            <w:tcBorders>
              <w:top w:val="single" w:sz="6" w:space="0" w:color="000000"/>
              <w:left w:val="single" w:sz="6" w:space="0" w:color="000000"/>
              <w:bottom w:val="single" w:sz="6" w:space="0" w:color="000000"/>
              <w:right w:val="single" w:sz="6" w:space="0" w:color="000000"/>
            </w:tcBorders>
            <w:hideMark/>
          </w:tcPr>
          <w:p w14:paraId="30558339" w14:textId="5D58A6AC" w:rsidR="001E4835" w:rsidRPr="002F1798" w:rsidRDefault="001E4835" w:rsidP="001E4835">
            <w:pPr>
              <w:autoSpaceDE/>
              <w:autoSpaceDN/>
              <w:rPr>
                <w:rFonts w:ascii="Bookman Old Style" w:eastAsia="Times New Roman" w:hAnsi="Bookman Old Style"/>
                <w:sz w:val="16"/>
              </w:rPr>
            </w:pPr>
            <w:r w:rsidRPr="002F1798">
              <w:rPr>
                <w:rFonts w:ascii="Bookman Old Style" w:hAnsi="Bookman Old Style"/>
                <w:sz w:val="16"/>
              </w:rPr>
              <w:t>saptămânal</w:t>
            </w:r>
          </w:p>
        </w:tc>
        <w:tc>
          <w:tcPr>
            <w:tcW w:w="0" w:type="auto"/>
            <w:tcBorders>
              <w:top w:val="single" w:sz="6" w:space="0" w:color="000000"/>
              <w:left w:val="single" w:sz="6" w:space="0" w:color="000000"/>
              <w:bottom w:val="single" w:sz="6" w:space="0" w:color="000000"/>
              <w:right w:val="single" w:sz="6" w:space="0" w:color="000000"/>
            </w:tcBorders>
            <w:hideMark/>
          </w:tcPr>
          <w:p w14:paraId="5B97F374" w14:textId="2CFF04CE" w:rsidR="001E4835" w:rsidRPr="002F1798" w:rsidRDefault="001E4835" w:rsidP="001E4835">
            <w:pPr>
              <w:autoSpaceDE/>
              <w:autoSpaceDN/>
              <w:rPr>
                <w:rFonts w:ascii="Bookman Old Style" w:eastAsia="Times New Roman" w:hAnsi="Bookman Old Style"/>
                <w:sz w:val="16"/>
              </w:rPr>
            </w:pPr>
            <w:r w:rsidRPr="002F1798">
              <w:rPr>
                <w:rFonts w:ascii="Bookman Old Style" w:hAnsi="Bookman Old Style"/>
                <w:sz w:val="16"/>
              </w:rPr>
              <w:t>saptămânal</w:t>
            </w:r>
          </w:p>
        </w:tc>
        <w:tc>
          <w:tcPr>
            <w:tcW w:w="0" w:type="auto"/>
            <w:tcBorders>
              <w:top w:val="single" w:sz="6" w:space="0" w:color="000000"/>
              <w:left w:val="single" w:sz="6" w:space="0" w:color="000000"/>
              <w:bottom w:val="single" w:sz="6" w:space="0" w:color="000000"/>
              <w:right w:val="single" w:sz="6" w:space="0" w:color="000000"/>
            </w:tcBorders>
            <w:hideMark/>
          </w:tcPr>
          <w:p w14:paraId="6F63897F" w14:textId="4E681107" w:rsidR="001E4835" w:rsidRPr="002F1798" w:rsidRDefault="001E4835" w:rsidP="001E4835">
            <w:pPr>
              <w:autoSpaceDE/>
              <w:autoSpaceDN/>
              <w:rPr>
                <w:rFonts w:ascii="Bookman Old Style" w:eastAsia="Times New Roman" w:hAnsi="Bookman Old Style"/>
                <w:sz w:val="16"/>
              </w:rPr>
            </w:pPr>
            <w:r w:rsidRPr="002F1798">
              <w:rPr>
                <w:rFonts w:ascii="Bookman Old Style" w:hAnsi="Bookman Old Style"/>
                <w:sz w:val="16"/>
              </w:rPr>
              <w:t>saptămânal</w:t>
            </w:r>
          </w:p>
        </w:tc>
        <w:tc>
          <w:tcPr>
            <w:tcW w:w="0" w:type="auto"/>
            <w:tcBorders>
              <w:top w:val="single" w:sz="6" w:space="0" w:color="000000"/>
              <w:left w:val="single" w:sz="6" w:space="0" w:color="000000"/>
              <w:bottom w:val="single" w:sz="6" w:space="0" w:color="000000"/>
              <w:right w:val="single" w:sz="6" w:space="0" w:color="000000"/>
            </w:tcBorders>
            <w:hideMark/>
          </w:tcPr>
          <w:p w14:paraId="589EBD9A" w14:textId="09620A3F" w:rsidR="001E4835" w:rsidRPr="002F1798" w:rsidRDefault="001E4835" w:rsidP="001E4835">
            <w:pPr>
              <w:autoSpaceDE/>
              <w:autoSpaceDN/>
              <w:rPr>
                <w:rFonts w:ascii="Bookman Old Style" w:eastAsia="Times New Roman" w:hAnsi="Bookman Old Style"/>
                <w:sz w:val="16"/>
              </w:rPr>
            </w:pPr>
            <w:r w:rsidRPr="002F1798">
              <w:rPr>
                <w:rFonts w:ascii="Bookman Old Style" w:hAnsi="Bookman Old Style"/>
                <w:sz w:val="16"/>
              </w:rPr>
              <w:t>saptămânal</w:t>
            </w:r>
          </w:p>
        </w:tc>
        <w:tc>
          <w:tcPr>
            <w:tcW w:w="0" w:type="auto"/>
            <w:tcBorders>
              <w:top w:val="single" w:sz="6" w:space="0" w:color="000000"/>
              <w:left w:val="single" w:sz="6" w:space="0" w:color="000000"/>
              <w:bottom w:val="single" w:sz="6" w:space="0" w:color="000000"/>
              <w:right w:val="single" w:sz="6" w:space="0" w:color="000000"/>
            </w:tcBorders>
            <w:hideMark/>
          </w:tcPr>
          <w:p w14:paraId="5CDCAF82" w14:textId="112FB80E" w:rsidR="001E4835" w:rsidRPr="002F1798" w:rsidRDefault="001E4835" w:rsidP="001E4835">
            <w:pPr>
              <w:autoSpaceDE/>
              <w:autoSpaceDN/>
              <w:rPr>
                <w:rFonts w:ascii="Bookman Old Style" w:eastAsia="Times New Roman" w:hAnsi="Bookman Old Style"/>
                <w:sz w:val="16"/>
              </w:rPr>
            </w:pPr>
            <w:r w:rsidRPr="002F1798">
              <w:rPr>
                <w:rFonts w:ascii="Bookman Old Style" w:hAnsi="Bookman Old Style"/>
                <w:sz w:val="16"/>
              </w:rPr>
              <w:t>saptămânal</w:t>
            </w:r>
          </w:p>
        </w:tc>
        <w:tc>
          <w:tcPr>
            <w:tcW w:w="0" w:type="auto"/>
            <w:tcBorders>
              <w:top w:val="single" w:sz="6" w:space="0" w:color="000000"/>
              <w:left w:val="single" w:sz="6" w:space="0" w:color="000000"/>
              <w:bottom w:val="single" w:sz="6" w:space="0" w:color="000000"/>
              <w:right w:val="single" w:sz="6" w:space="0" w:color="000000"/>
            </w:tcBorders>
            <w:hideMark/>
          </w:tcPr>
          <w:p w14:paraId="19460404" w14:textId="6EB4A828" w:rsidR="001E4835" w:rsidRPr="002F1798" w:rsidRDefault="001E4835" w:rsidP="001E4835">
            <w:pPr>
              <w:autoSpaceDE/>
              <w:autoSpaceDN/>
              <w:rPr>
                <w:rFonts w:ascii="Bookman Old Style" w:eastAsia="Times New Roman" w:hAnsi="Bookman Old Style"/>
                <w:sz w:val="16"/>
              </w:rPr>
            </w:pPr>
            <w:r w:rsidRPr="002F1798">
              <w:rPr>
                <w:rFonts w:ascii="Bookman Old Style" w:hAnsi="Bookman Old Style"/>
                <w:sz w:val="16"/>
              </w:rPr>
              <w:t>saptămânal</w:t>
            </w:r>
          </w:p>
        </w:tc>
      </w:tr>
    </w:tbl>
    <w:p w14:paraId="04928309" w14:textId="77777777" w:rsidR="00057E89" w:rsidRPr="002F1798" w:rsidRDefault="00057E89" w:rsidP="00AC55F7">
      <w:pPr>
        <w:pStyle w:val="sanxttl"/>
        <w:rPr>
          <w:rFonts w:ascii="Bookman Old Style" w:hAnsi="Bookman Old Style"/>
          <w:color w:val="auto"/>
          <w:sz w:val="16"/>
          <w:szCs w:val="16"/>
        </w:rPr>
      </w:pPr>
    </w:p>
    <w:p w14:paraId="4DD85CC0" w14:textId="181B1C81" w:rsidR="00AC55F7" w:rsidRPr="002F1798" w:rsidRDefault="00AC55F7" w:rsidP="00057E89">
      <w:pPr>
        <w:pStyle w:val="sanxttl"/>
        <w:jc w:val="right"/>
        <w:rPr>
          <w:rFonts w:ascii="Bookman Old Style" w:hAnsi="Bookman Old Style"/>
          <w:color w:val="auto"/>
          <w:sz w:val="16"/>
          <w:szCs w:val="16"/>
        </w:rPr>
      </w:pPr>
      <w:r w:rsidRPr="002F1798">
        <w:rPr>
          <w:rFonts w:ascii="Bookman Old Style" w:hAnsi="Bookman Old Style"/>
          <w:color w:val="auto"/>
          <w:sz w:val="16"/>
          <w:szCs w:val="16"/>
        </w:rPr>
        <w:t xml:space="preserve">Anexa nr. </w:t>
      </w:r>
      <w:r w:rsidR="00817623" w:rsidRPr="002F1798">
        <w:rPr>
          <w:rFonts w:ascii="Bookman Old Style" w:hAnsi="Bookman Old Style"/>
          <w:color w:val="auto"/>
          <w:sz w:val="16"/>
          <w:szCs w:val="16"/>
        </w:rPr>
        <w:t>7</w:t>
      </w:r>
    </w:p>
    <w:p w14:paraId="006B1C14" w14:textId="2149BBE4" w:rsidR="00AC55F7" w:rsidRPr="002F1798" w:rsidRDefault="00AC55F7" w:rsidP="00AC55F7">
      <w:pPr>
        <w:pStyle w:val="spar"/>
        <w:jc w:val="both"/>
        <w:rPr>
          <w:rFonts w:ascii="Bookman Old Style" w:hAnsi="Bookman Old Style"/>
          <w:sz w:val="16"/>
          <w:szCs w:val="16"/>
          <w:shd w:val="clear" w:color="auto" w:fill="FFFFFF"/>
          <w:vertAlign w:val="superscript"/>
        </w:rPr>
      </w:pPr>
      <w:r w:rsidRPr="002F1798">
        <w:rPr>
          <w:rFonts w:ascii="Bookman Old Style" w:hAnsi="Bookman Old Style"/>
          <w:sz w:val="16"/>
          <w:szCs w:val="16"/>
          <w:shd w:val="clear" w:color="auto" w:fill="FFFFFF"/>
        </w:rPr>
        <w:t>Locurile/spaţiile special amenajate pentru colectarea unor tipuri şi categorii de deşeuri generate ocazional, dotarea cu recipiente şi frecvenţa de colectare</w:t>
      </w:r>
      <w:r w:rsidR="001E4835" w:rsidRPr="002F1798">
        <w:rPr>
          <w:rFonts w:ascii="Bookman Old Style" w:hAnsi="Bookman Old Style"/>
          <w:sz w:val="16"/>
          <w:szCs w:val="16"/>
          <w:shd w:val="clear" w:color="auto" w:fill="FFFFFF"/>
          <w:vertAlign w:val="superscript"/>
        </w:rPr>
        <w:t>***</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72"/>
        <w:gridCol w:w="2293"/>
        <w:gridCol w:w="2514"/>
        <w:gridCol w:w="1701"/>
        <w:gridCol w:w="1559"/>
        <w:gridCol w:w="2126"/>
      </w:tblGrid>
      <w:tr w:rsidR="002F1798" w:rsidRPr="002F1798" w14:paraId="705C65A8" w14:textId="77777777" w:rsidTr="00781C60">
        <w:tc>
          <w:tcPr>
            <w:tcW w:w="10765" w:type="dxa"/>
            <w:gridSpan w:val="6"/>
            <w:tcBorders>
              <w:top w:val="single" w:sz="6" w:space="0" w:color="000000"/>
              <w:left w:val="single" w:sz="6" w:space="0" w:color="000000"/>
              <w:bottom w:val="single" w:sz="6" w:space="0" w:color="000000"/>
              <w:right w:val="single" w:sz="6" w:space="0" w:color="000000"/>
            </w:tcBorders>
            <w:vAlign w:val="center"/>
            <w:hideMark/>
          </w:tcPr>
          <w:p w14:paraId="0E9B2162" w14:textId="74DCA451"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Unitatea</w:t>
            </w:r>
            <w:r w:rsidR="00817623" w:rsidRPr="002F1798">
              <w:rPr>
                <w:rFonts w:ascii="Bookman Old Style" w:hAnsi="Bookman Old Style"/>
                <w:sz w:val="16"/>
                <w:szCs w:val="16"/>
              </w:rPr>
              <w:t xml:space="preserve"> </w:t>
            </w:r>
            <w:r w:rsidRPr="002F1798">
              <w:rPr>
                <w:rFonts w:ascii="Bookman Old Style" w:hAnsi="Bookman Old Style"/>
                <w:sz w:val="16"/>
                <w:szCs w:val="16"/>
              </w:rPr>
              <w:t>administrativ-teritorial</w:t>
            </w:r>
            <w:r w:rsidR="00817623" w:rsidRPr="002F1798">
              <w:rPr>
                <w:rFonts w:ascii="Bookman Old Style" w:hAnsi="Bookman Old Style"/>
                <w:sz w:val="16"/>
                <w:szCs w:val="16"/>
              </w:rPr>
              <w:t xml:space="preserve">ă Comuna </w:t>
            </w:r>
            <w:r w:rsidR="00504A55" w:rsidRPr="002F1798">
              <w:rPr>
                <w:rFonts w:ascii="Bookman Old Style" w:hAnsi="Bookman Old Style"/>
                <w:sz w:val="16"/>
                <w:szCs w:val="16"/>
              </w:rPr>
              <w:t>PÂRSCOV</w:t>
            </w:r>
          </w:p>
        </w:tc>
      </w:tr>
      <w:tr w:rsidR="002F1798" w:rsidRPr="002F1798" w14:paraId="68C7D8C2" w14:textId="77777777" w:rsidTr="00781C60">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3B4D74E"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BB4918B"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Loca</w:t>
            </w:r>
            <w:r w:rsidRPr="002F1798">
              <w:rPr>
                <w:rFonts w:ascii="Cambria" w:hAnsi="Cambria" w:cs="Cambria"/>
                <w:sz w:val="16"/>
                <w:szCs w:val="16"/>
              </w:rPr>
              <w:t>ț</w:t>
            </w:r>
            <w:r w:rsidRPr="002F1798">
              <w:rPr>
                <w:rFonts w:ascii="Bookman Old Style" w:hAnsi="Bookman Old Style"/>
                <w:sz w:val="16"/>
                <w:szCs w:val="16"/>
              </w:rPr>
              <w:t>ia spa</w:t>
            </w:r>
            <w:r w:rsidRPr="002F1798">
              <w:rPr>
                <w:rFonts w:ascii="Cambria" w:hAnsi="Cambria" w:cs="Cambria"/>
                <w:sz w:val="16"/>
                <w:szCs w:val="16"/>
              </w:rPr>
              <w:t>ț</w:t>
            </w:r>
            <w:r w:rsidRPr="002F1798">
              <w:rPr>
                <w:rFonts w:ascii="Bookman Old Style" w:hAnsi="Bookman Old Style"/>
                <w:sz w:val="16"/>
                <w:szCs w:val="16"/>
              </w:rPr>
              <w:t>iului de colectare</w:t>
            </w:r>
          </w:p>
        </w:tc>
        <w:tc>
          <w:tcPr>
            <w:tcW w:w="2514" w:type="dxa"/>
            <w:vMerge w:val="restart"/>
            <w:tcBorders>
              <w:top w:val="single" w:sz="6" w:space="0" w:color="000000"/>
              <w:left w:val="single" w:sz="6" w:space="0" w:color="000000"/>
              <w:bottom w:val="single" w:sz="6" w:space="0" w:color="000000"/>
              <w:right w:val="single" w:sz="6" w:space="0" w:color="000000"/>
            </w:tcBorders>
            <w:vAlign w:val="center"/>
            <w:hideMark/>
          </w:tcPr>
          <w:p w14:paraId="094062E8"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Tipul/categoria de de</w:t>
            </w:r>
            <w:r w:rsidRPr="002F1798">
              <w:rPr>
                <w:rFonts w:ascii="Cambria" w:hAnsi="Cambria" w:cs="Cambria"/>
                <w:sz w:val="16"/>
                <w:szCs w:val="16"/>
              </w:rPr>
              <w:t>ș</w:t>
            </w:r>
            <w:r w:rsidRPr="002F1798">
              <w:rPr>
                <w:rFonts w:ascii="Bookman Old Style" w:hAnsi="Bookman Old Style"/>
                <w:sz w:val="16"/>
                <w:szCs w:val="16"/>
              </w:rPr>
              <w:t>euri (*)</w:t>
            </w:r>
          </w:p>
        </w:tc>
        <w:tc>
          <w:tcPr>
            <w:tcW w:w="3260" w:type="dxa"/>
            <w:gridSpan w:val="2"/>
            <w:tcBorders>
              <w:top w:val="single" w:sz="6" w:space="0" w:color="000000"/>
              <w:left w:val="single" w:sz="6" w:space="0" w:color="000000"/>
              <w:bottom w:val="single" w:sz="6" w:space="0" w:color="000000"/>
              <w:right w:val="single" w:sz="6" w:space="0" w:color="000000"/>
            </w:tcBorders>
            <w:vAlign w:val="center"/>
            <w:hideMark/>
          </w:tcPr>
          <w:p w14:paraId="061F16DB"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Dotarea (**)</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hideMark/>
          </w:tcPr>
          <w:p w14:paraId="71BC885A"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Frecven</w:t>
            </w:r>
            <w:r w:rsidRPr="002F1798">
              <w:rPr>
                <w:rFonts w:ascii="Cambria" w:hAnsi="Cambria" w:cs="Cambria"/>
                <w:sz w:val="16"/>
                <w:szCs w:val="16"/>
              </w:rPr>
              <w:t>ț</w:t>
            </w:r>
            <w:r w:rsidRPr="002F1798">
              <w:rPr>
                <w:rFonts w:ascii="Bookman Old Style" w:hAnsi="Bookman Old Style"/>
                <w:sz w:val="16"/>
                <w:szCs w:val="16"/>
              </w:rPr>
              <w:t>a de colectare</w:t>
            </w:r>
          </w:p>
        </w:tc>
      </w:tr>
      <w:tr w:rsidR="002F1798" w:rsidRPr="002F1798" w14:paraId="662240E2" w14:textId="77777777" w:rsidTr="00781C60">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5D37240" w14:textId="77777777" w:rsidR="00AC55F7" w:rsidRPr="002F1798" w:rsidRDefault="00AC55F7" w:rsidP="00D1314B">
            <w:pPr>
              <w:autoSpaceDE/>
              <w:autoSpaceDN/>
              <w:rPr>
                <w:rFonts w:ascii="Bookman Old Style" w:eastAsiaTheme="minorEastAsia" w:hAnsi="Bookman Old Style"/>
                <w:sz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D2F10B" w14:textId="77777777" w:rsidR="00AC55F7" w:rsidRPr="002F1798" w:rsidRDefault="00AC55F7" w:rsidP="00D1314B">
            <w:pPr>
              <w:autoSpaceDE/>
              <w:autoSpaceDN/>
              <w:rPr>
                <w:rFonts w:ascii="Bookman Old Style" w:eastAsiaTheme="minorEastAsia" w:hAnsi="Bookman Old Style"/>
                <w:sz w:val="16"/>
              </w:rPr>
            </w:pPr>
          </w:p>
        </w:tc>
        <w:tc>
          <w:tcPr>
            <w:tcW w:w="2514" w:type="dxa"/>
            <w:vMerge/>
            <w:tcBorders>
              <w:top w:val="single" w:sz="6" w:space="0" w:color="000000"/>
              <w:left w:val="single" w:sz="6" w:space="0" w:color="000000"/>
              <w:bottom w:val="single" w:sz="6" w:space="0" w:color="000000"/>
              <w:right w:val="single" w:sz="6" w:space="0" w:color="000000"/>
            </w:tcBorders>
            <w:vAlign w:val="center"/>
            <w:hideMark/>
          </w:tcPr>
          <w:p w14:paraId="56760D22" w14:textId="77777777" w:rsidR="00AC55F7" w:rsidRPr="002F1798" w:rsidRDefault="00AC55F7" w:rsidP="00D1314B">
            <w:pPr>
              <w:autoSpaceDE/>
              <w:autoSpaceDN/>
              <w:rPr>
                <w:rFonts w:ascii="Bookman Old Style" w:eastAsiaTheme="minorEastAsia" w:hAnsi="Bookman Old Style"/>
                <w:sz w:val="16"/>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09E2BEE6"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Tip container/volum</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5AC24675"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Număr</w:t>
            </w: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14:paraId="6A15EC97" w14:textId="77777777" w:rsidR="00AC55F7" w:rsidRPr="002F1798" w:rsidRDefault="00AC55F7" w:rsidP="00D1314B">
            <w:pPr>
              <w:autoSpaceDE/>
              <w:autoSpaceDN/>
              <w:rPr>
                <w:rFonts w:ascii="Bookman Old Style" w:eastAsiaTheme="minorEastAsia" w:hAnsi="Bookman Old Style"/>
                <w:sz w:val="16"/>
              </w:rPr>
            </w:pPr>
          </w:p>
        </w:tc>
      </w:tr>
      <w:tr w:rsidR="002F1798" w:rsidRPr="002F1798" w14:paraId="04F3758E" w14:textId="77777777" w:rsidTr="00781C60">
        <w:tc>
          <w:tcPr>
            <w:tcW w:w="0" w:type="auto"/>
            <w:tcBorders>
              <w:top w:val="single" w:sz="6" w:space="0" w:color="000000"/>
              <w:left w:val="single" w:sz="6" w:space="0" w:color="000000"/>
              <w:bottom w:val="single" w:sz="6" w:space="0" w:color="000000"/>
              <w:right w:val="single" w:sz="6" w:space="0" w:color="000000"/>
            </w:tcBorders>
            <w:vAlign w:val="center"/>
            <w:hideMark/>
          </w:tcPr>
          <w:p w14:paraId="4B200ABF"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4929C3" w14:textId="77777777" w:rsidR="00AC55F7" w:rsidRPr="002F1798" w:rsidRDefault="00AC55F7" w:rsidP="00D1314B">
            <w:pPr>
              <w:rPr>
                <w:rFonts w:ascii="Bookman Old Style" w:hAnsi="Bookman Old Style"/>
                <w:sz w:val="16"/>
              </w:rPr>
            </w:pPr>
          </w:p>
        </w:tc>
        <w:tc>
          <w:tcPr>
            <w:tcW w:w="2514" w:type="dxa"/>
            <w:tcBorders>
              <w:top w:val="single" w:sz="6" w:space="0" w:color="000000"/>
              <w:left w:val="single" w:sz="6" w:space="0" w:color="000000"/>
              <w:bottom w:val="single" w:sz="6" w:space="0" w:color="000000"/>
              <w:right w:val="single" w:sz="6" w:space="0" w:color="000000"/>
            </w:tcBorders>
            <w:vAlign w:val="center"/>
            <w:hideMark/>
          </w:tcPr>
          <w:p w14:paraId="3CD3F8A7" w14:textId="77777777" w:rsidR="00AC55F7" w:rsidRPr="002F1798" w:rsidRDefault="00AC55F7" w:rsidP="00D1314B">
            <w:pPr>
              <w:autoSpaceDE/>
              <w:autoSpaceDN/>
              <w:rPr>
                <w:rFonts w:ascii="Bookman Old Style" w:eastAsia="Times New Roman" w:hAnsi="Bookman Old Style"/>
                <w:sz w:val="16"/>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2AF6FE34" w14:textId="77777777" w:rsidR="00AC55F7" w:rsidRPr="002F1798" w:rsidRDefault="00AC55F7" w:rsidP="00D1314B">
            <w:pPr>
              <w:autoSpaceDE/>
              <w:autoSpaceDN/>
              <w:rPr>
                <w:rFonts w:ascii="Bookman Old Style" w:eastAsia="Times New Roman" w:hAnsi="Bookman Old Style"/>
                <w:sz w:val="16"/>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6082DB11" w14:textId="77777777" w:rsidR="00AC55F7" w:rsidRPr="002F1798" w:rsidRDefault="00AC55F7" w:rsidP="00D1314B">
            <w:pPr>
              <w:autoSpaceDE/>
              <w:autoSpaceDN/>
              <w:rPr>
                <w:rFonts w:ascii="Bookman Old Style" w:eastAsia="Times New Roman" w:hAnsi="Bookman Old Style"/>
                <w:sz w:val="16"/>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14:paraId="171B14A3" w14:textId="77777777" w:rsidR="00AC55F7" w:rsidRPr="002F1798" w:rsidRDefault="00AC55F7" w:rsidP="00D1314B">
            <w:pPr>
              <w:autoSpaceDE/>
              <w:autoSpaceDN/>
              <w:rPr>
                <w:rFonts w:ascii="Bookman Old Style" w:eastAsia="Times New Roman" w:hAnsi="Bookman Old Style"/>
                <w:sz w:val="16"/>
              </w:rPr>
            </w:pPr>
          </w:p>
        </w:tc>
      </w:tr>
      <w:tr w:rsidR="002F1798" w:rsidRPr="002F1798" w14:paraId="0B8D5AD4" w14:textId="77777777" w:rsidTr="00781C60">
        <w:tc>
          <w:tcPr>
            <w:tcW w:w="0" w:type="auto"/>
            <w:tcBorders>
              <w:top w:val="single" w:sz="6" w:space="0" w:color="000000"/>
              <w:left w:val="single" w:sz="6" w:space="0" w:color="000000"/>
              <w:bottom w:val="single" w:sz="6" w:space="0" w:color="000000"/>
              <w:right w:val="single" w:sz="6" w:space="0" w:color="000000"/>
            </w:tcBorders>
            <w:vAlign w:val="center"/>
            <w:hideMark/>
          </w:tcPr>
          <w:p w14:paraId="0AF16EE1"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375A3E" w14:textId="77777777" w:rsidR="00AC55F7" w:rsidRPr="002F1798" w:rsidRDefault="00AC55F7" w:rsidP="00D1314B">
            <w:pPr>
              <w:rPr>
                <w:rFonts w:ascii="Bookman Old Style" w:hAnsi="Bookman Old Style"/>
                <w:sz w:val="16"/>
              </w:rPr>
            </w:pPr>
          </w:p>
        </w:tc>
        <w:tc>
          <w:tcPr>
            <w:tcW w:w="2514" w:type="dxa"/>
            <w:tcBorders>
              <w:top w:val="single" w:sz="6" w:space="0" w:color="000000"/>
              <w:left w:val="single" w:sz="6" w:space="0" w:color="000000"/>
              <w:bottom w:val="single" w:sz="6" w:space="0" w:color="000000"/>
              <w:right w:val="single" w:sz="6" w:space="0" w:color="000000"/>
            </w:tcBorders>
            <w:vAlign w:val="center"/>
            <w:hideMark/>
          </w:tcPr>
          <w:p w14:paraId="458DF8AE" w14:textId="77777777" w:rsidR="00AC55F7" w:rsidRPr="002F1798" w:rsidRDefault="00AC55F7" w:rsidP="00D1314B">
            <w:pPr>
              <w:autoSpaceDE/>
              <w:autoSpaceDN/>
              <w:rPr>
                <w:rFonts w:ascii="Bookman Old Style" w:eastAsia="Times New Roman" w:hAnsi="Bookman Old Style"/>
                <w:sz w:val="16"/>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728A044C" w14:textId="77777777" w:rsidR="00AC55F7" w:rsidRPr="002F1798" w:rsidRDefault="00AC55F7" w:rsidP="00D1314B">
            <w:pPr>
              <w:autoSpaceDE/>
              <w:autoSpaceDN/>
              <w:rPr>
                <w:rFonts w:ascii="Bookman Old Style" w:eastAsia="Times New Roman" w:hAnsi="Bookman Old Style"/>
                <w:sz w:val="16"/>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33D3D6B0" w14:textId="77777777" w:rsidR="00AC55F7" w:rsidRPr="002F1798" w:rsidRDefault="00AC55F7" w:rsidP="00D1314B">
            <w:pPr>
              <w:autoSpaceDE/>
              <w:autoSpaceDN/>
              <w:rPr>
                <w:rFonts w:ascii="Bookman Old Style" w:eastAsia="Times New Roman" w:hAnsi="Bookman Old Style"/>
                <w:sz w:val="16"/>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14:paraId="60DFFA2C" w14:textId="77777777" w:rsidR="00AC55F7" w:rsidRPr="002F1798" w:rsidRDefault="00AC55F7" w:rsidP="00D1314B">
            <w:pPr>
              <w:autoSpaceDE/>
              <w:autoSpaceDN/>
              <w:rPr>
                <w:rFonts w:ascii="Bookman Old Style" w:eastAsia="Times New Roman" w:hAnsi="Bookman Old Style"/>
                <w:sz w:val="16"/>
              </w:rPr>
            </w:pPr>
          </w:p>
        </w:tc>
      </w:tr>
      <w:tr w:rsidR="002F1798" w:rsidRPr="002F1798" w14:paraId="1CC13A1C" w14:textId="77777777" w:rsidTr="00781C60">
        <w:tc>
          <w:tcPr>
            <w:tcW w:w="0" w:type="auto"/>
            <w:tcBorders>
              <w:top w:val="single" w:sz="6" w:space="0" w:color="000000"/>
              <w:left w:val="single" w:sz="6" w:space="0" w:color="000000"/>
              <w:bottom w:val="single" w:sz="6" w:space="0" w:color="000000"/>
              <w:right w:val="single" w:sz="6" w:space="0" w:color="000000"/>
            </w:tcBorders>
            <w:vAlign w:val="center"/>
            <w:hideMark/>
          </w:tcPr>
          <w:p w14:paraId="48E23F9F"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AF90FA" w14:textId="77777777" w:rsidR="00AC55F7" w:rsidRPr="002F1798" w:rsidRDefault="00AC55F7" w:rsidP="00D1314B">
            <w:pPr>
              <w:rPr>
                <w:rFonts w:ascii="Bookman Old Style" w:hAnsi="Bookman Old Style"/>
                <w:sz w:val="16"/>
              </w:rPr>
            </w:pPr>
          </w:p>
        </w:tc>
        <w:tc>
          <w:tcPr>
            <w:tcW w:w="2514" w:type="dxa"/>
            <w:tcBorders>
              <w:top w:val="single" w:sz="6" w:space="0" w:color="000000"/>
              <w:left w:val="single" w:sz="6" w:space="0" w:color="000000"/>
              <w:bottom w:val="single" w:sz="6" w:space="0" w:color="000000"/>
              <w:right w:val="single" w:sz="6" w:space="0" w:color="000000"/>
            </w:tcBorders>
            <w:vAlign w:val="center"/>
            <w:hideMark/>
          </w:tcPr>
          <w:p w14:paraId="2C5994F9" w14:textId="77777777" w:rsidR="00AC55F7" w:rsidRPr="002F1798" w:rsidRDefault="00AC55F7" w:rsidP="00D1314B">
            <w:pPr>
              <w:autoSpaceDE/>
              <w:autoSpaceDN/>
              <w:rPr>
                <w:rFonts w:ascii="Bookman Old Style" w:eastAsia="Times New Roman" w:hAnsi="Bookman Old Style"/>
                <w:sz w:val="16"/>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03B4D93F" w14:textId="77777777" w:rsidR="00AC55F7" w:rsidRPr="002F1798" w:rsidRDefault="00AC55F7" w:rsidP="00D1314B">
            <w:pPr>
              <w:autoSpaceDE/>
              <w:autoSpaceDN/>
              <w:rPr>
                <w:rFonts w:ascii="Bookman Old Style" w:eastAsia="Times New Roman" w:hAnsi="Bookman Old Style"/>
                <w:sz w:val="16"/>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4BFEEF9F" w14:textId="77777777" w:rsidR="00AC55F7" w:rsidRPr="002F1798" w:rsidRDefault="00AC55F7" w:rsidP="00D1314B">
            <w:pPr>
              <w:autoSpaceDE/>
              <w:autoSpaceDN/>
              <w:rPr>
                <w:rFonts w:ascii="Bookman Old Style" w:eastAsia="Times New Roman" w:hAnsi="Bookman Old Style"/>
                <w:sz w:val="16"/>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14:paraId="0E3B8746" w14:textId="77777777" w:rsidR="00AC55F7" w:rsidRPr="002F1798" w:rsidRDefault="00AC55F7" w:rsidP="00D1314B">
            <w:pPr>
              <w:autoSpaceDE/>
              <w:autoSpaceDN/>
              <w:rPr>
                <w:rFonts w:ascii="Bookman Old Style" w:eastAsia="Times New Roman" w:hAnsi="Bookman Old Style"/>
                <w:sz w:val="16"/>
              </w:rPr>
            </w:pPr>
          </w:p>
        </w:tc>
      </w:tr>
      <w:tr w:rsidR="002F1798" w:rsidRPr="002F1798" w14:paraId="69D43906" w14:textId="77777777" w:rsidTr="00781C60">
        <w:tc>
          <w:tcPr>
            <w:tcW w:w="0" w:type="auto"/>
            <w:tcBorders>
              <w:top w:val="single" w:sz="6" w:space="0" w:color="000000"/>
              <w:left w:val="single" w:sz="6" w:space="0" w:color="000000"/>
              <w:bottom w:val="single" w:sz="6" w:space="0" w:color="000000"/>
              <w:right w:val="single" w:sz="6" w:space="0" w:color="000000"/>
            </w:tcBorders>
            <w:vAlign w:val="center"/>
            <w:hideMark/>
          </w:tcPr>
          <w:p w14:paraId="3BDF080F" w14:textId="77777777" w:rsidR="00AC55F7" w:rsidRPr="002F1798" w:rsidRDefault="00AC55F7" w:rsidP="00D1314B">
            <w:pPr>
              <w:pStyle w:val="spar1"/>
              <w:jc w:val="both"/>
              <w:rPr>
                <w:rFonts w:ascii="Bookman Old Style" w:hAnsi="Bookman Old Style"/>
                <w:sz w:val="16"/>
                <w:szCs w:val="16"/>
              </w:rPr>
            </w:pPr>
            <w:r w:rsidRPr="002F1798">
              <w:rPr>
                <w:rFonts w:ascii="Bookman Old Style" w:hAnsi="Bookman Old Style"/>
                <w:sz w:val="16"/>
                <w:szCs w:val="16"/>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44F0A7" w14:textId="77777777" w:rsidR="00AC55F7" w:rsidRPr="002F1798" w:rsidRDefault="00AC55F7" w:rsidP="00D1314B">
            <w:pPr>
              <w:rPr>
                <w:rFonts w:ascii="Bookman Old Style" w:hAnsi="Bookman Old Style"/>
                <w:sz w:val="16"/>
              </w:rPr>
            </w:pPr>
          </w:p>
        </w:tc>
        <w:tc>
          <w:tcPr>
            <w:tcW w:w="2514" w:type="dxa"/>
            <w:tcBorders>
              <w:top w:val="single" w:sz="6" w:space="0" w:color="000000"/>
              <w:left w:val="single" w:sz="6" w:space="0" w:color="000000"/>
              <w:bottom w:val="single" w:sz="6" w:space="0" w:color="000000"/>
              <w:right w:val="single" w:sz="6" w:space="0" w:color="000000"/>
            </w:tcBorders>
            <w:vAlign w:val="center"/>
            <w:hideMark/>
          </w:tcPr>
          <w:p w14:paraId="4DD12244" w14:textId="77777777" w:rsidR="00AC55F7" w:rsidRPr="002F1798" w:rsidRDefault="00AC55F7" w:rsidP="00D1314B">
            <w:pPr>
              <w:autoSpaceDE/>
              <w:autoSpaceDN/>
              <w:rPr>
                <w:rFonts w:ascii="Bookman Old Style" w:eastAsia="Times New Roman" w:hAnsi="Bookman Old Style"/>
                <w:sz w:val="16"/>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6B1C5E3F" w14:textId="77777777" w:rsidR="00AC55F7" w:rsidRPr="002F1798" w:rsidRDefault="00AC55F7" w:rsidP="00D1314B">
            <w:pPr>
              <w:autoSpaceDE/>
              <w:autoSpaceDN/>
              <w:rPr>
                <w:rFonts w:ascii="Bookman Old Style" w:eastAsia="Times New Roman" w:hAnsi="Bookman Old Style"/>
                <w:sz w:val="16"/>
              </w:rPr>
            </w:pP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3A588508" w14:textId="77777777" w:rsidR="00AC55F7" w:rsidRPr="002F1798" w:rsidRDefault="00AC55F7" w:rsidP="00D1314B">
            <w:pPr>
              <w:autoSpaceDE/>
              <w:autoSpaceDN/>
              <w:rPr>
                <w:rFonts w:ascii="Bookman Old Style" w:eastAsia="Times New Roman" w:hAnsi="Bookman Old Style"/>
                <w:sz w:val="16"/>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14:paraId="70F45E58" w14:textId="77777777" w:rsidR="00AC55F7" w:rsidRPr="002F1798" w:rsidRDefault="00AC55F7" w:rsidP="00D1314B">
            <w:pPr>
              <w:autoSpaceDE/>
              <w:autoSpaceDN/>
              <w:rPr>
                <w:rFonts w:ascii="Bookman Old Style" w:eastAsia="Times New Roman" w:hAnsi="Bookman Old Style"/>
                <w:sz w:val="16"/>
              </w:rPr>
            </w:pPr>
          </w:p>
        </w:tc>
      </w:tr>
    </w:tbl>
    <w:p w14:paraId="0D9C7A1E" w14:textId="77777777" w:rsidR="00AC55F7" w:rsidRPr="002F1798" w:rsidRDefault="00AC55F7" w:rsidP="00AC55F7">
      <w:pPr>
        <w:pStyle w:val="spar"/>
        <w:jc w:val="both"/>
        <w:rPr>
          <w:rFonts w:ascii="Bookman Old Style" w:hAnsi="Bookman Old Style"/>
          <w:sz w:val="16"/>
          <w:szCs w:val="16"/>
        </w:rPr>
      </w:pPr>
      <w:r w:rsidRPr="002F1798">
        <w:rPr>
          <w:rFonts w:ascii="Bookman Old Style" w:hAnsi="Bookman Old Style"/>
          <w:sz w:val="16"/>
          <w:szCs w:val="16"/>
          <w:shd w:val="clear" w:color="auto" w:fill="FFFFFF"/>
        </w:rPr>
        <w:t>(*) - se completează cu: Textile, Voluminoase, după caz</w:t>
      </w:r>
    </w:p>
    <w:p w14:paraId="470589B2" w14:textId="77777777" w:rsidR="00AC55F7" w:rsidRPr="002F1798" w:rsidRDefault="00AC55F7" w:rsidP="00AC55F7">
      <w:pPr>
        <w:pStyle w:val="spar"/>
        <w:jc w:val="both"/>
        <w:rPr>
          <w:rFonts w:ascii="Bookman Old Style" w:hAnsi="Bookman Old Style"/>
          <w:sz w:val="16"/>
          <w:szCs w:val="16"/>
          <w:shd w:val="clear" w:color="auto" w:fill="FFFFFF"/>
        </w:rPr>
      </w:pPr>
      <w:r w:rsidRPr="002F1798">
        <w:rPr>
          <w:rFonts w:ascii="Bookman Old Style" w:hAnsi="Bookman Old Style"/>
          <w:sz w:val="16"/>
          <w:szCs w:val="16"/>
          <w:shd w:val="clear" w:color="auto" w:fill="FFFFFF"/>
        </w:rPr>
        <w:t>(**) - se completează numai pentru deşeurile textile</w:t>
      </w:r>
    </w:p>
    <w:p w14:paraId="2121D076" w14:textId="29470F58" w:rsidR="001E4835" w:rsidRPr="002F1798" w:rsidRDefault="001E4835" w:rsidP="001E4835">
      <w:pPr>
        <w:pStyle w:val="sanxttl"/>
        <w:jc w:val="left"/>
        <w:rPr>
          <w:rFonts w:ascii="Bookman Old Style" w:hAnsi="Bookman Old Style"/>
          <w:b w:val="0"/>
          <w:bCs w:val="0"/>
          <w:color w:val="auto"/>
          <w:sz w:val="12"/>
          <w:szCs w:val="12"/>
        </w:rPr>
      </w:pPr>
      <w:r w:rsidRPr="002F1798">
        <w:rPr>
          <w:rFonts w:ascii="Bookman Old Style" w:hAnsi="Bookman Old Style"/>
          <w:color w:val="auto"/>
          <w:sz w:val="16"/>
          <w:szCs w:val="16"/>
          <w:shd w:val="clear" w:color="auto" w:fill="FFFFFF"/>
          <w:vertAlign w:val="superscript"/>
        </w:rPr>
        <w:t>***</w:t>
      </w:r>
      <w:r w:rsidRPr="002F1798">
        <w:rPr>
          <w:rFonts w:ascii="Bookman Old Style" w:hAnsi="Bookman Old Style"/>
          <w:b w:val="0"/>
          <w:bCs w:val="0"/>
          <w:color w:val="auto"/>
          <w:sz w:val="12"/>
          <w:szCs w:val="12"/>
        </w:rPr>
        <w:t xml:space="preserve">Se va completa de către Operator împreuna cu autorităţile administraţiei publice locale în termen de max 6 luni de la data intrarii în vigoare a HCL </w:t>
      </w:r>
    </w:p>
    <w:sectPr w:rsidR="001E4835" w:rsidRPr="002F1798" w:rsidSect="00AC55F7">
      <w:pgSz w:w="12240" w:h="15840"/>
      <w:pgMar w:top="720" w:right="720" w:bottom="720" w:left="72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cana">
    <w:panose1 w:val="00000000000000000000"/>
    <w:charset w:val="00"/>
    <w:family w:val="roman"/>
    <w:notTrueType/>
    <w:pitch w:val="default"/>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1F3F46"/>
    <w:multiLevelType w:val="hybridMultilevel"/>
    <w:tmpl w:val="8B70F32A"/>
    <w:lvl w:ilvl="0" w:tplc="9F18C934">
      <w:start w:val="4"/>
      <w:numFmt w:val="bullet"/>
      <w:lvlText w:val="-"/>
      <w:lvlJc w:val="left"/>
      <w:pPr>
        <w:ind w:left="420" w:hanging="360"/>
      </w:pPr>
      <w:rPr>
        <w:rFonts w:ascii="Verdana" w:eastAsia="Verdana" w:hAnsi="Verdana" w:cs="Times New Roman" w:hint="default"/>
        <w:color w:val="auto"/>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num w:numId="1" w16cid:durableId="1160461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5F7"/>
    <w:rsid w:val="00054458"/>
    <w:rsid w:val="00057E89"/>
    <w:rsid w:val="00063B4A"/>
    <w:rsid w:val="00065881"/>
    <w:rsid w:val="00081DDB"/>
    <w:rsid w:val="00090315"/>
    <w:rsid w:val="000938EB"/>
    <w:rsid w:val="000D0BD2"/>
    <w:rsid w:val="00100864"/>
    <w:rsid w:val="001354E5"/>
    <w:rsid w:val="0014433C"/>
    <w:rsid w:val="001612C1"/>
    <w:rsid w:val="001654C9"/>
    <w:rsid w:val="00183A75"/>
    <w:rsid w:val="0018665C"/>
    <w:rsid w:val="001C1EC6"/>
    <w:rsid w:val="001D4182"/>
    <w:rsid w:val="001E4835"/>
    <w:rsid w:val="00221BE3"/>
    <w:rsid w:val="00297E9D"/>
    <w:rsid w:val="002D0588"/>
    <w:rsid w:val="002F1798"/>
    <w:rsid w:val="00301892"/>
    <w:rsid w:val="00375890"/>
    <w:rsid w:val="003D7A26"/>
    <w:rsid w:val="004042CE"/>
    <w:rsid w:val="00404D18"/>
    <w:rsid w:val="00427087"/>
    <w:rsid w:val="00431C45"/>
    <w:rsid w:val="004674D3"/>
    <w:rsid w:val="004810F1"/>
    <w:rsid w:val="004943BD"/>
    <w:rsid w:val="00504A55"/>
    <w:rsid w:val="00507F9C"/>
    <w:rsid w:val="00530A06"/>
    <w:rsid w:val="00570104"/>
    <w:rsid w:val="005804AC"/>
    <w:rsid w:val="00585F10"/>
    <w:rsid w:val="0058611F"/>
    <w:rsid w:val="00597682"/>
    <w:rsid w:val="005E50B4"/>
    <w:rsid w:val="00654D1F"/>
    <w:rsid w:val="006619CE"/>
    <w:rsid w:val="006720A0"/>
    <w:rsid w:val="006B43B3"/>
    <w:rsid w:val="006D4861"/>
    <w:rsid w:val="006D6D17"/>
    <w:rsid w:val="007011F4"/>
    <w:rsid w:val="00733F2E"/>
    <w:rsid w:val="00735DFC"/>
    <w:rsid w:val="00781C60"/>
    <w:rsid w:val="007B3120"/>
    <w:rsid w:val="007B7986"/>
    <w:rsid w:val="007C5DFB"/>
    <w:rsid w:val="007D7864"/>
    <w:rsid w:val="008065BA"/>
    <w:rsid w:val="00817623"/>
    <w:rsid w:val="008252B3"/>
    <w:rsid w:val="00837A99"/>
    <w:rsid w:val="008B31BA"/>
    <w:rsid w:val="00944405"/>
    <w:rsid w:val="00951710"/>
    <w:rsid w:val="00967F36"/>
    <w:rsid w:val="009722E1"/>
    <w:rsid w:val="009907D5"/>
    <w:rsid w:val="009B63FC"/>
    <w:rsid w:val="009C588A"/>
    <w:rsid w:val="009D67AD"/>
    <w:rsid w:val="00A1758D"/>
    <w:rsid w:val="00A220AC"/>
    <w:rsid w:val="00A32081"/>
    <w:rsid w:val="00A76663"/>
    <w:rsid w:val="00A83930"/>
    <w:rsid w:val="00A957F6"/>
    <w:rsid w:val="00AA082B"/>
    <w:rsid w:val="00AC55F7"/>
    <w:rsid w:val="00AD6C1A"/>
    <w:rsid w:val="00B076BD"/>
    <w:rsid w:val="00B16049"/>
    <w:rsid w:val="00B4583C"/>
    <w:rsid w:val="00B65C25"/>
    <w:rsid w:val="00B82AE7"/>
    <w:rsid w:val="00BA0C64"/>
    <w:rsid w:val="00BD24EA"/>
    <w:rsid w:val="00C464BE"/>
    <w:rsid w:val="00C908C2"/>
    <w:rsid w:val="00CA7EAC"/>
    <w:rsid w:val="00CC3F01"/>
    <w:rsid w:val="00CE7E8F"/>
    <w:rsid w:val="00CF01F8"/>
    <w:rsid w:val="00DF2AD5"/>
    <w:rsid w:val="00E048D4"/>
    <w:rsid w:val="00E452A2"/>
    <w:rsid w:val="00E47D10"/>
    <w:rsid w:val="00E519CB"/>
    <w:rsid w:val="00E57D68"/>
    <w:rsid w:val="00E65B85"/>
    <w:rsid w:val="00EE7151"/>
    <w:rsid w:val="00F51DFD"/>
    <w:rsid w:val="00F830B8"/>
    <w:rsid w:val="00FA6191"/>
    <w:rsid w:val="00FB2CDA"/>
    <w:rsid w:val="00FD7FB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29062"/>
  <w15:chartTrackingRefBased/>
  <w15:docId w15:val="{B0B8D565-2331-440F-AEA7-69B75FB15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5F7"/>
    <w:pPr>
      <w:autoSpaceDE w:val="0"/>
      <w:autoSpaceDN w:val="0"/>
      <w:spacing w:after="0" w:line="240" w:lineRule="auto"/>
    </w:pPr>
    <w:rPr>
      <w:rFonts w:ascii="Verdana" w:eastAsia="Verdana" w:hAnsi="Verdana" w:cs="Times New Roman"/>
      <w:kern w:val="0"/>
      <w:sz w:val="18"/>
      <w:szCs w:val="16"/>
      <w:lang w:eastAsia="ro-RO"/>
      <w14:ligatures w14:val="none"/>
    </w:rPr>
  </w:style>
  <w:style w:type="paragraph" w:styleId="Titlu1">
    <w:name w:val="heading 1"/>
    <w:basedOn w:val="Normal"/>
    <w:next w:val="Normal"/>
    <w:link w:val="Titlu1Caracter"/>
    <w:uiPriority w:val="9"/>
    <w:qFormat/>
    <w:rsid w:val="00AC55F7"/>
    <w:pPr>
      <w:keepNext/>
      <w:keepLines/>
      <w:autoSpaceDE/>
      <w:autoSpaceDN/>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itlu2">
    <w:name w:val="heading 2"/>
    <w:basedOn w:val="Normal"/>
    <w:next w:val="Normal"/>
    <w:link w:val="Titlu2Caracter"/>
    <w:uiPriority w:val="9"/>
    <w:semiHidden/>
    <w:unhideWhenUsed/>
    <w:qFormat/>
    <w:rsid w:val="00AC55F7"/>
    <w:pPr>
      <w:keepNext/>
      <w:keepLines/>
      <w:autoSpaceDE/>
      <w:autoSpaceDN/>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itlu3">
    <w:name w:val="heading 3"/>
    <w:basedOn w:val="Normal"/>
    <w:next w:val="Normal"/>
    <w:link w:val="Titlu3Caracter"/>
    <w:uiPriority w:val="9"/>
    <w:semiHidden/>
    <w:unhideWhenUsed/>
    <w:qFormat/>
    <w:rsid w:val="00AC55F7"/>
    <w:pPr>
      <w:keepNext/>
      <w:keepLines/>
      <w:autoSpaceDE/>
      <w:autoSpaceDN/>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itlu4">
    <w:name w:val="heading 4"/>
    <w:basedOn w:val="Normal"/>
    <w:next w:val="Normal"/>
    <w:link w:val="Titlu4Caracter"/>
    <w:uiPriority w:val="9"/>
    <w:semiHidden/>
    <w:unhideWhenUsed/>
    <w:qFormat/>
    <w:rsid w:val="00AC55F7"/>
    <w:pPr>
      <w:keepNext/>
      <w:keepLines/>
      <w:autoSpaceDE/>
      <w:autoSpaceDN/>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Titlu5">
    <w:name w:val="heading 5"/>
    <w:basedOn w:val="Normal"/>
    <w:next w:val="Normal"/>
    <w:link w:val="Titlu5Caracter"/>
    <w:uiPriority w:val="9"/>
    <w:semiHidden/>
    <w:unhideWhenUsed/>
    <w:qFormat/>
    <w:rsid w:val="00AC55F7"/>
    <w:pPr>
      <w:keepNext/>
      <w:keepLines/>
      <w:autoSpaceDE/>
      <w:autoSpaceDN/>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Titlu6">
    <w:name w:val="heading 6"/>
    <w:basedOn w:val="Normal"/>
    <w:next w:val="Normal"/>
    <w:link w:val="Titlu6Caracter"/>
    <w:uiPriority w:val="9"/>
    <w:semiHidden/>
    <w:unhideWhenUsed/>
    <w:qFormat/>
    <w:rsid w:val="00AC55F7"/>
    <w:pPr>
      <w:keepNext/>
      <w:keepLines/>
      <w:autoSpaceDE/>
      <w:autoSpaceDN/>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itlu7">
    <w:name w:val="heading 7"/>
    <w:basedOn w:val="Normal"/>
    <w:next w:val="Normal"/>
    <w:link w:val="Titlu7Caracter"/>
    <w:uiPriority w:val="9"/>
    <w:semiHidden/>
    <w:unhideWhenUsed/>
    <w:qFormat/>
    <w:rsid w:val="00AC55F7"/>
    <w:pPr>
      <w:keepNext/>
      <w:keepLines/>
      <w:autoSpaceDE/>
      <w:autoSpaceDN/>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itlu8">
    <w:name w:val="heading 8"/>
    <w:basedOn w:val="Normal"/>
    <w:next w:val="Normal"/>
    <w:link w:val="Titlu8Caracter"/>
    <w:uiPriority w:val="9"/>
    <w:semiHidden/>
    <w:unhideWhenUsed/>
    <w:qFormat/>
    <w:rsid w:val="00AC55F7"/>
    <w:pPr>
      <w:keepNext/>
      <w:keepLines/>
      <w:autoSpaceDE/>
      <w:autoSpaceDN/>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itlu9">
    <w:name w:val="heading 9"/>
    <w:basedOn w:val="Normal"/>
    <w:next w:val="Normal"/>
    <w:link w:val="Titlu9Caracter"/>
    <w:uiPriority w:val="9"/>
    <w:semiHidden/>
    <w:unhideWhenUsed/>
    <w:qFormat/>
    <w:rsid w:val="00AC55F7"/>
    <w:pPr>
      <w:keepNext/>
      <w:keepLines/>
      <w:autoSpaceDE/>
      <w:autoSpaceDN/>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C55F7"/>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AC55F7"/>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AC55F7"/>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AC55F7"/>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AC55F7"/>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AC55F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C55F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C55F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C55F7"/>
    <w:rPr>
      <w:rFonts w:eastAsiaTheme="majorEastAsia" w:cstheme="majorBidi"/>
      <w:color w:val="272727" w:themeColor="text1" w:themeTint="D8"/>
    </w:rPr>
  </w:style>
  <w:style w:type="paragraph" w:styleId="Titlu">
    <w:name w:val="Title"/>
    <w:basedOn w:val="Normal"/>
    <w:next w:val="Normal"/>
    <w:link w:val="TitluCaracter"/>
    <w:uiPriority w:val="10"/>
    <w:qFormat/>
    <w:rsid w:val="00AC55F7"/>
    <w:pPr>
      <w:autoSpaceDE/>
      <w:autoSpaceDN/>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uCaracter">
    <w:name w:val="Titlu Caracter"/>
    <w:basedOn w:val="Fontdeparagrafimplicit"/>
    <w:link w:val="Titlu"/>
    <w:uiPriority w:val="10"/>
    <w:rsid w:val="00AC55F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C55F7"/>
    <w:pPr>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uCaracter">
    <w:name w:val="Subtitlu Caracter"/>
    <w:basedOn w:val="Fontdeparagrafimplicit"/>
    <w:link w:val="Subtitlu"/>
    <w:uiPriority w:val="11"/>
    <w:rsid w:val="00AC55F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C55F7"/>
    <w:pPr>
      <w:autoSpaceDE/>
      <w:autoSpaceDN/>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Caracter">
    <w:name w:val="Citat Caracter"/>
    <w:basedOn w:val="Fontdeparagrafimplicit"/>
    <w:link w:val="Citat"/>
    <w:uiPriority w:val="29"/>
    <w:rsid w:val="00AC55F7"/>
    <w:rPr>
      <w:i/>
      <w:iCs/>
      <w:color w:val="404040" w:themeColor="text1" w:themeTint="BF"/>
    </w:rPr>
  </w:style>
  <w:style w:type="paragraph" w:styleId="Listparagraf">
    <w:name w:val="List Paragraph"/>
    <w:basedOn w:val="Normal"/>
    <w:uiPriority w:val="34"/>
    <w:qFormat/>
    <w:rsid w:val="00AC55F7"/>
    <w:pPr>
      <w:autoSpaceDE/>
      <w:autoSpaceDN/>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ccentuareintens">
    <w:name w:val="Intense Emphasis"/>
    <w:basedOn w:val="Fontdeparagrafimplicit"/>
    <w:uiPriority w:val="21"/>
    <w:qFormat/>
    <w:rsid w:val="00AC55F7"/>
    <w:rPr>
      <w:i/>
      <w:iCs/>
      <w:color w:val="2F5496" w:themeColor="accent1" w:themeShade="BF"/>
    </w:rPr>
  </w:style>
  <w:style w:type="paragraph" w:styleId="Citatintens">
    <w:name w:val="Intense Quote"/>
    <w:basedOn w:val="Normal"/>
    <w:next w:val="Normal"/>
    <w:link w:val="CitatintensCaracter"/>
    <w:uiPriority w:val="30"/>
    <w:qFormat/>
    <w:rsid w:val="00AC55F7"/>
    <w:pPr>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CitatintensCaracter">
    <w:name w:val="Citat intens Caracter"/>
    <w:basedOn w:val="Fontdeparagrafimplicit"/>
    <w:link w:val="Citatintens"/>
    <w:uiPriority w:val="30"/>
    <w:rsid w:val="00AC55F7"/>
    <w:rPr>
      <w:i/>
      <w:iCs/>
      <w:color w:val="2F5496" w:themeColor="accent1" w:themeShade="BF"/>
    </w:rPr>
  </w:style>
  <w:style w:type="character" w:styleId="Referireintens">
    <w:name w:val="Intense Reference"/>
    <w:basedOn w:val="Fontdeparagrafimplicit"/>
    <w:uiPriority w:val="32"/>
    <w:qFormat/>
    <w:rsid w:val="00AC55F7"/>
    <w:rPr>
      <w:b/>
      <w:bCs/>
      <w:smallCaps/>
      <w:color w:val="2F5496" w:themeColor="accent1" w:themeShade="BF"/>
      <w:spacing w:val="5"/>
    </w:rPr>
  </w:style>
  <w:style w:type="character" w:styleId="CitareHTML">
    <w:name w:val="HTML Cite"/>
    <w:basedOn w:val="Fontdeparagrafimplicit"/>
    <w:uiPriority w:val="99"/>
    <w:semiHidden/>
    <w:unhideWhenUsed/>
    <w:rsid w:val="00AC55F7"/>
    <w:rPr>
      <w:i/>
      <w:iCs/>
      <w:shd w:val="clear" w:color="auto" w:fill="FFFF00"/>
    </w:rPr>
  </w:style>
  <w:style w:type="paragraph" w:customStyle="1" w:styleId="msonormal0">
    <w:name w:val="msonormal"/>
    <w:basedOn w:val="Normal"/>
    <w:rsid w:val="00AC55F7"/>
    <w:pPr>
      <w:autoSpaceDE/>
      <w:autoSpaceDN/>
      <w:spacing w:before="100" w:beforeAutospacing="1" w:after="100" w:afterAutospacing="1"/>
    </w:pPr>
    <w:rPr>
      <w:rFonts w:ascii="Times New Roman" w:eastAsiaTheme="minorEastAsia" w:hAnsi="Times New Roman"/>
      <w:sz w:val="24"/>
      <w:szCs w:val="24"/>
    </w:rPr>
  </w:style>
  <w:style w:type="paragraph" w:customStyle="1" w:styleId="small">
    <w:name w:val="small"/>
    <w:rsid w:val="00AC55F7"/>
    <w:pPr>
      <w:spacing w:after="0" w:line="240" w:lineRule="auto"/>
    </w:pPr>
    <w:rPr>
      <w:rFonts w:ascii="Verdana" w:eastAsia="Verdana" w:hAnsi="Verdana" w:cs="Times New Roman"/>
      <w:kern w:val="0"/>
      <w:sz w:val="2"/>
      <w:szCs w:val="2"/>
      <w:lang w:eastAsia="ro-RO"/>
      <w14:ligatures w14:val="none"/>
    </w:rPr>
  </w:style>
  <w:style w:type="paragraph" w:customStyle="1" w:styleId="tagcollapsed">
    <w:name w:val="tag_collapsed"/>
    <w:basedOn w:val="Normal"/>
    <w:rsid w:val="00AC55F7"/>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rsid w:val="00AC55F7"/>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rsid w:val="00AC55F7"/>
    <w:pPr>
      <w:autoSpaceDE/>
      <w:autoSpaceDN/>
      <w:ind w:left="225"/>
    </w:pPr>
    <w:rPr>
      <w:rFonts w:ascii="Times New Roman" w:eastAsiaTheme="minorEastAsia" w:hAnsi="Times New Roman"/>
      <w:sz w:val="24"/>
      <w:szCs w:val="24"/>
    </w:rPr>
  </w:style>
  <w:style w:type="paragraph" w:customStyle="1" w:styleId="sntashort">
    <w:name w:val="s_nta_short"/>
    <w:basedOn w:val="Normal"/>
    <w:rsid w:val="00AC55F7"/>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rsid w:val="00AC55F7"/>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rsid w:val="00AC55F7"/>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rsid w:val="00AC55F7"/>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rsid w:val="00AC55F7"/>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rsid w:val="00AC55F7"/>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rsid w:val="00AC55F7"/>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rsid w:val="00AC55F7"/>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rsid w:val="00AC55F7"/>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rsid w:val="00AC55F7"/>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rsid w:val="00AC55F7"/>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rsid w:val="00AC55F7"/>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rsid w:val="00AC55F7"/>
    <w:pPr>
      <w:autoSpaceDE/>
      <w:autoSpaceDN/>
      <w:spacing w:before="144" w:after="144"/>
    </w:pPr>
    <w:rPr>
      <w:rFonts w:ascii="Times New Roman" w:eastAsiaTheme="minorEastAsia" w:hAnsi="Times New Roman"/>
      <w:sz w:val="24"/>
      <w:szCs w:val="24"/>
    </w:rPr>
  </w:style>
  <w:style w:type="paragraph" w:customStyle="1" w:styleId="snta">
    <w:name w:val="s_nta"/>
    <w:basedOn w:val="Normal"/>
    <w:rsid w:val="00AC55F7"/>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rsid w:val="00AC55F7"/>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rsid w:val="00AC55F7"/>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rsid w:val="00AC55F7"/>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rsid w:val="00AC55F7"/>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rsid w:val="00AC55F7"/>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rsid w:val="00AC55F7"/>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rsid w:val="00AC55F7"/>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rsid w:val="00AC55F7"/>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rsid w:val="00AC55F7"/>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rsid w:val="00AC55F7"/>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rsid w:val="00AC55F7"/>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rsid w:val="00AC55F7"/>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rsid w:val="00AC55F7"/>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rsid w:val="00AC55F7"/>
    <w:pPr>
      <w:autoSpaceDE/>
      <w:autoSpaceDN/>
      <w:jc w:val="center"/>
    </w:pPr>
    <w:rPr>
      <w:rFonts w:eastAsiaTheme="minorEastAsia"/>
      <w:b/>
      <w:bCs/>
      <w:color w:val="8B0000"/>
      <w:sz w:val="30"/>
      <w:szCs w:val="30"/>
    </w:rPr>
  </w:style>
  <w:style w:type="paragraph" w:customStyle="1" w:styleId="shdr">
    <w:name w:val="s_hdr"/>
    <w:basedOn w:val="Normal"/>
    <w:rsid w:val="00AC55F7"/>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rsid w:val="00AC55F7"/>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rsid w:val="00AC55F7"/>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rsid w:val="00AC55F7"/>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rsid w:val="00AC55F7"/>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rsid w:val="00AC55F7"/>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rsid w:val="00AC55F7"/>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rsid w:val="00AC55F7"/>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rsid w:val="00AC55F7"/>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rsid w:val="00AC55F7"/>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rsid w:val="00AC55F7"/>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rsid w:val="00AC55F7"/>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rsid w:val="00AC55F7"/>
    <w:pPr>
      <w:autoSpaceDE/>
      <w:autoSpaceDN/>
    </w:pPr>
    <w:rPr>
      <w:rFonts w:eastAsiaTheme="minorEastAsia"/>
      <w:b/>
      <w:bCs/>
      <w:color w:val="24689B"/>
      <w:sz w:val="20"/>
      <w:szCs w:val="20"/>
    </w:rPr>
  </w:style>
  <w:style w:type="paragraph" w:customStyle="1" w:styleId="sartden">
    <w:name w:val="s_art_den"/>
    <w:basedOn w:val="Normal"/>
    <w:rsid w:val="00AC55F7"/>
    <w:pPr>
      <w:autoSpaceDE/>
      <w:autoSpaceDN/>
    </w:pPr>
    <w:rPr>
      <w:rFonts w:eastAsiaTheme="minorEastAsia"/>
      <w:b/>
      <w:bCs/>
      <w:color w:val="24689B"/>
      <w:sz w:val="20"/>
      <w:szCs w:val="20"/>
    </w:rPr>
  </w:style>
  <w:style w:type="paragraph" w:customStyle="1" w:styleId="sporttl">
    <w:name w:val="s_por_ttl"/>
    <w:basedOn w:val="Normal"/>
    <w:rsid w:val="00AC55F7"/>
    <w:pPr>
      <w:autoSpaceDE/>
      <w:autoSpaceDN/>
    </w:pPr>
    <w:rPr>
      <w:rFonts w:eastAsiaTheme="minorEastAsia"/>
      <w:b/>
      <w:bCs/>
      <w:color w:val="8B0000"/>
      <w:sz w:val="21"/>
      <w:szCs w:val="21"/>
    </w:rPr>
  </w:style>
  <w:style w:type="paragraph" w:customStyle="1" w:styleId="sporden">
    <w:name w:val="s_por_den"/>
    <w:basedOn w:val="Normal"/>
    <w:rsid w:val="00AC55F7"/>
    <w:pPr>
      <w:autoSpaceDE/>
      <w:autoSpaceDN/>
    </w:pPr>
    <w:rPr>
      <w:rFonts w:eastAsiaTheme="minorEastAsia"/>
      <w:b/>
      <w:bCs/>
      <w:color w:val="8B0000"/>
      <w:sz w:val="21"/>
      <w:szCs w:val="21"/>
    </w:rPr>
  </w:style>
  <w:style w:type="paragraph" w:customStyle="1" w:styleId="sblcttl">
    <w:name w:val="s_blc_ttl"/>
    <w:basedOn w:val="Normal"/>
    <w:rsid w:val="00AC55F7"/>
    <w:pPr>
      <w:autoSpaceDE/>
      <w:autoSpaceDN/>
    </w:pPr>
    <w:rPr>
      <w:rFonts w:eastAsiaTheme="minorEastAsia"/>
      <w:b/>
      <w:bCs/>
      <w:color w:val="8B0000"/>
      <w:sz w:val="21"/>
      <w:szCs w:val="21"/>
    </w:rPr>
  </w:style>
  <w:style w:type="paragraph" w:customStyle="1" w:styleId="srefttl">
    <w:name w:val="s_ref_ttl"/>
    <w:basedOn w:val="Normal"/>
    <w:rsid w:val="00AC55F7"/>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rsid w:val="00AC55F7"/>
    <w:pPr>
      <w:autoSpaceDE/>
      <w:autoSpaceDN/>
      <w:jc w:val="center"/>
    </w:pPr>
    <w:rPr>
      <w:rFonts w:eastAsiaTheme="minorEastAsia"/>
      <w:b/>
      <w:bCs/>
      <w:color w:val="24689B"/>
      <w:sz w:val="20"/>
      <w:szCs w:val="20"/>
    </w:rPr>
  </w:style>
  <w:style w:type="paragraph" w:customStyle="1" w:styleId="sanxden">
    <w:name w:val="s_anx_den"/>
    <w:basedOn w:val="Normal"/>
    <w:rsid w:val="00AC55F7"/>
    <w:pPr>
      <w:autoSpaceDE/>
      <w:autoSpaceDN/>
      <w:jc w:val="center"/>
    </w:pPr>
    <w:rPr>
      <w:rFonts w:eastAsiaTheme="minorEastAsia"/>
      <w:b/>
      <w:bCs/>
      <w:color w:val="24689B"/>
      <w:sz w:val="20"/>
      <w:szCs w:val="20"/>
    </w:rPr>
  </w:style>
  <w:style w:type="paragraph" w:customStyle="1" w:styleId="sapnttl">
    <w:name w:val="s_apn_ttl"/>
    <w:basedOn w:val="Normal"/>
    <w:rsid w:val="00AC55F7"/>
    <w:pPr>
      <w:autoSpaceDE/>
      <w:autoSpaceDN/>
    </w:pPr>
    <w:rPr>
      <w:rFonts w:eastAsiaTheme="minorEastAsia"/>
      <w:b/>
      <w:bCs/>
      <w:color w:val="24689B"/>
      <w:sz w:val="20"/>
      <w:szCs w:val="20"/>
    </w:rPr>
  </w:style>
  <w:style w:type="paragraph" w:customStyle="1" w:styleId="sapnden">
    <w:name w:val="s_apn_den"/>
    <w:basedOn w:val="Normal"/>
    <w:rsid w:val="00AC55F7"/>
    <w:pPr>
      <w:autoSpaceDE/>
      <w:autoSpaceDN/>
    </w:pPr>
    <w:rPr>
      <w:rFonts w:eastAsiaTheme="minorEastAsia"/>
      <w:b/>
      <w:bCs/>
      <w:color w:val="24689B"/>
      <w:sz w:val="20"/>
      <w:szCs w:val="20"/>
    </w:rPr>
  </w:style>
  <w:style w:type="paragraph" w:customStyle="1" w:styleId="scrtttl">
    <w:name w:val="s_crt_ttl"/>
    <w:basedOn w:val="Normal"/>
    <w:rsid w:val="00AC55F7"/>
    <w:pPr>
      <w:autoSpaceDE/>
      <w:autoSpaceDN/>
      <w:jc w:val="center"/>
    </w:pPr>
    <w:rPr>
      <w:rFonts w:eastAsiaTheme="minorEastAsia"/>
      <w:b/>
      <w:bCs/>
      <w:color w:val="006400"/>
      <w:sz w:val="27"/>
      <w:szCs w:val="27"/>
    </w:rPr>
  </w:style>
  <w:style w:type="paragraph" w:customStyle="1" w:styleId="scrtden">
    <w:name w:val="s_crt_den"/>
    <w:basedOn w:val="Normal"/>
    <w:rsid w:val="00AC55F7"/>
    <w:pPr>
      <w:autoSpaceDE/>
      <w:autoSpaceDN/>
      <w:jc w:val="center"/>
    </w:pPr>
    <w:rPr>
      <w:rFonts w:eastAsiaTheme="minorEastAsia"/>
      <w:b/>
      <w:bCs/>
      <w:color w:val="006400"/>
      <w:sz w:val="27"/>
      <w:szCs w:val="27"/>
    </w:rPr>
  </w:style>
  <w:style w:type="paragraph" w:customStyle="1" w:styleId="sprtttl">
    <w:name w:val="s_prt_ttl"/>
    <w:basedOn w:val="Normal"/>
    <w:rsid w:val="00AC55F7"/>
    <w:pPr>
      <w:autoSpaceDE/>
      <w:autoSpaceDN/>
      <w:jc w:val="center"/>
    </w:pPr>
    <w:rPr>
      <w:rFonts w:eastAsiaTheme="minorEastAsia"/>
      <w:b/>
      <w:bCs/>
      <w:color w:val="006400"/>
      <w:sz w:val="27"/>
      <w:szCs w:val="27"/>
    </w:rPr>
  </w:style>
  <w:style w:type="paragraph" w:customStyle="1" w:styleId="sprtden">
    <w:name w:val="s_prt_den"/>
    <w:basedOn w:val="Normal"/>
    <w:rsid w:val="00AC55F7"/>
    <w:pPr>
      <w:autoSpaceDE/>
      <w:autoSpaceDN/>
      <w:jc w:val="center"/>
    </w:pPr>
    <w:rPr>
      <w:rFonts w:eastAsiaTheme="minorEastAsia"/>
      <w:b/>
      <w:bCs/>
      <w:color w:val="006400"/>
      <w:sz w:val="27"/>
      <w:szCs w:val="27"/>
    </w:rPr>
  </w:style>
  <w:style w:type="paragraph" w:customStyle="1" w:styleId="slitttl">
    <w:name w:val="s_lit_ttl"/>
    <w:basedOn w:val="Normal"/>
    <w:rsid w:val="00AC55F7"/>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rsid w:val="00AC55F7"/>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rsid w:val="00AC55F7"/>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rsid w:val="00AC55F7"/>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rsid w:val="00AC55F7"/>
    <w:pPr>
      <w:autoSpaceDE/>
      <w:autoSpaceDN/>
      <w:jc w:val="center"/>
    </w:pPr>
    <w:rPr>
      <w:rFonts w:eastAsiaTheme="minorEastAsia"/>
      <w:b/>
      <w:bCs/>
      <w:color w:val="8B0000"/>
      <w:sz w:val="26"/>
      <w:szCs w:val="26"/>
    </w:rPr>
  </w:style>
  <w:style w:type="paragraph" w:customStyle="1" w:styleId="sttlden">
    <w:name w:val="s_ttl_den"/>
    <w:basedOn w:val="Normal"/>
    <w:rsid w:val="00AC55F7"/>
    <w:pPr>
      <w:autoSpaceDE/>
      <w:autoSpaceDN/>
      <w:jc w:val="center"/>
    </w:pPr>
    <w:rPr>
      <w:rFonts w:eastAsiaTheme="minorEastAsia"/>
      <w:b/>
      <w:bCs/>
      <w:color w:val="8B0000"/>
      <w:sz w:val="26"/>
      <w:szCs w:val="26"/>
    </w:rPr>
  </w:style>
  <w:style w:type="paragraph" w:customStyle="1" w:styleId="scapttl">
    <w:name w:val="s_cap_ttl"/>
    <w:basedOn w:val="Normal"/>
    <w:rsid w:val="00AC55F7"/>
    <w:pPr>
      <w:autoSpaceDE/>
      <w:autoSpaceDN/>
      <w:jc w:val="center"/>
    </w:pPr>
    <w:rPr>
      <w:rFonts w:eastAsiaTheme="minorEastAsia"/>
      <w:b/>
      <w:bCs/>
      <w:color w:val="A52A2A"/>
      <w:sz w:val="24"/>
      <w:szCs w:val="24"/>
    </w:rPr>
  </w:style>
  <w:style w:type="paragraph" w:customStyle="1" w:styleId="scapden">
    <w:name w:val="s_cap_den"/>
    <w:basedOn w:val="Normal"/>
    <w:rsid w:val="00AC55F7"/>
    <w:pPr>
      <w:autoSpaceDE/>
      <w:autoSpaceDN/>
      <w:jc w:val="center"/>
    </w:pPr>
    <w:rPr>
      <w:rFonts w:eastAsiaTheme="minorEastAsia"/>
      <w:b/>
      <w:bCs/>
      <w:color w:val="A52A2A"/>
      <w:sz w:val="24"/>
      <w:szCs w:val="24"/>
    </w:rPr>
  </w:style>
  <w:style w:type="paragraph" w:customStyle="1" w:styleId="ssbcttl">
    <w:name w:val="s_sbc_ttl"/>
    <w:basedOn w:val="Normal"/>
    <w:rsid w:val="00AC55F7"/>
    <w:pPr>
      <w:autoSpaceDE/>
      <w:autoSpaceDN/>
    </w:pPr>
    <w:rPr>
      <w:rFonts w:eastAsiaTheme="minorEastAsia"/>
      <w:b/>
      <w:bCs/>
      <w:color w:val="000000"/>
      <w:sz w:val="23"/>
      <w:szCs w:val="23"/>
    </w:rPr>
  </w:style>
  <w:style w:type="paragraph" w:customStyle="1" w:styleId="ssbcden">
    <w:name w:val="s_sbc_den"/>
    <w:basedOn w:val="Normal"/>
    <w:rsid w:val="00AC55F7"/>
    <w:pPr>
      <w:autoSpaceDE/>
      <w:autoSpaceDN/>
    </w:pPr>
    <w:rPr>
      <w:rFonts w:eastAsiaTheme="minorEastAsia"/>
      <w:b/>
      <w:bCs/>
      <w:color w:val="000000"/>
      <w:sz w:val="23"/>
      <w:szCs w:val="23"/>
    </w:rPr>
  </w:style>
  <w:style w:type="paragraph" w:customStyle="1" w:styleId="ssecttl">
    <w:name w:val="s_sec_ttl"/>
    <w:basedOn w:val="Normal"/>
    <w:rsid w:val="00AC55F7"/>
    <w:pPr>
      <w:autoSpaceDE/>
      <w:autoSpaceDN/>
      <w:jc w:val="center"/>
    </w:pPr>
    <w:rPr>
      <w:rFonts w:eastAsiaTheme="minorEastAsia"/>
      <w:b/>
      <w:bCs/>
      <w:color w:val="000000"/>
      <w:sz w:val="23"/>
      <w:szCs w:val="23"/>
    </w:rPr>
  </w:style>
  <w:style w:type="paragraph" w:customStyle="1" w:styleId="ssecden">
    <w:name w:val="s_sec_den"/>
    <w:basedOn w:val="Normal"/>
    <w:rsid w:val="00AC55F7"/>
    <w:pPr>
      <w:autoSpaceDE/>
      <w:autoSpaceDN/>
      <w:jc w:val="center"/>
    </w:pPr>
    <w:rPr>
      <w:rFonts w:eastAsiaTheme="minorEastAsia"/>
      <w:b/>
      <w:bCs/>
      <w:color w:val="000000"/>
      <w:sz w:val="23"/>
      <w:szCs w:val="23"/>
    </w:rPr>
  </w:style>
  <w:style w:type="paragraph" w:customStyle="1" w:styleId="sprgttl">
    <w:name w:val="s_prg_ttl"/>
    <w:basedOn w:val="Normal"/>
    <w:rsid w:val="00AC55F7"/>
    <w:pPr>
      <w:autoSpaceDE/>
      <w:autoSpaceDN/>
      <w:jc w:val="center"/>
    </w:pPr>
    <w:rPr>
      <w:rFonts w:eastAsiaTheme="minorEastAsia"/>
      <w:b/>
      <w:bCs/>
      <w:color w:val="000000"/>
      <w:sz w:val="21"/>
      <w:szCs w:val="21"/>
    </w:rPr>
  </w:style>
  <w:style w:type="paragraph" w:customStyle="1" w:styleId="sprgden">
    <w:name w:val="s_prg_den"/>
    <w:basedOn w:val="Normal"/>
    <w:rsid w:val="00AC55F7"/>
    <w:pPr>
      <w:autoSpaceDE/>
      <w:autoSpaceDN/>
      <w:jc w:val="center"/>
    </w:pPr>
    <w:rPr>
      <w:rFonts w:eastAsiaTheme="minorEastAsia"/>
      <w:b/>
      <w:bCs/>
      <w:color w:val="000000"/>
      <w:sz w:val="21"/>
      <w:szCs w:val="21"/>
    </w:rPr>
  </w:style>
  <w:style w:type="paragraph" w:customStyle="1" w:styleId="smrc">
    <w:name w:val="s_mrc"/>
    <w:basedOn w:val="Normal"/>
    <w:rsid w:val="00AC55F7"/>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rsid w:val="00AC55F7"/>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rsid w:val="00AC55F7"/>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rsid w:val="00AC55F7"/>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rsid w:val="00AC55F7"/>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rsid w:val="00AC55F7"/>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rsid w:val="00AC55F7"/>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rsid w:val="00AC55F7"/>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rsid w:val="00AC55F7"/>
    <w:pPr>
      <w:autoSpaceDE/>
      <w:autoSpaceDN/>
    </w:pPr>
    <w:rPr>
      <w:rFonts w:eastAsiaTheme="minorEastAsia"/>
      <w:sz w:val="15"/>
      <w:szCs w:val="15"/>
    </w:rPr>
  </w:style>
  <w:style w:type="paragraph" w:customStyle="1" w:styleId="spar2">
    <w:name w:val="s_par2"/>
    <w:basedOn w:val="Normal"/>
    <w:rsid w:val="00AC55F7"/>
    <w:pPr>
      <w:autoSpaceDE/>
      <w:autoSpaceDN/>
      <w:ind w:left="225"/>
    </w:pPr>
    <w:rPr>
      <w:rFonts w:eastAsiaTheme="minorEastAsia"/>
      <w:sz w:val="11"/>
      <w:szCs w:val="11"/>
    </w:rPr>
  </w:style>
  <w:style w:type="paragraph" w:customStyle="1" w:styleId="spar4">
    <w:name w:val="s_par4"/>
    <w:basedOn w:val="Normal"/>
    <w:rsid w:val="00AC55F7"/>
    <w:pPr>
      <w:autoSpaceDE/>
      <w:autoSpaceDN/>
    </w:pPr>
    <w:rPr>
      <w:rFonts w:eastAsiaTheme="minorEastAsia"/>
      <w:sz w:val="11"/>
      <w:szCs w:val="11"/>
    </w:rPr>
  </w:style>
  <w:style w:type="character" w:customStyle="1" w:styleId="sden1">
    <w:name w:val="s_den1"/>
    <w:basedOn w:val="Fontdeparagrafimplicit"/>
    <w:rsid w:val="00AC55F7"/>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sid w:val="00AC55F7"/>
    <w:rPr>
      <w:rFonts w:ascii="Arial" w:hAnsi="Arial" w:cs="Arial" w:hint="default"/>
      <w:b/>
      <w:bCs/>
      <w:color w:val="000000"/>
      <w:sz w:val="21"/>
      <w:szCs w:val="21"/>
      <w:shd w:val="clear" w:color="auto" w:fill="FFFFFF"/>
    </w:rPr>
  </w:style>
  <w:style w:type="character" w:customStyle="1" w:styleId="semtbdy1">
    <w:name w:val="s_emt_bdy1"/>
    <w:basedOn w:val="Fontdeparagrafimplicit"/>
    <w:rsid w:val="00AC55F7"/>
    <w:rPr>
      <w:rFonts w:ascii="Verdana" w:hAnsi="Verdana" w:hint="default"/>
      <w:b/>
      <w:bCs/>
      <w:color w:val="006400"/>
      <w:sz w:val="18"/>
      <w:szCs w:val="18"/>
      <w:shd w:val="clear" w:color="auto" w:fill="FFFFFF"/>
    </w:rPr>
  </w:style>
  <w:style w:type="character" w:customStyle="1" w:styleId="spub1">
    <w:name w:val="s_pub1"/>
    <w:basedOn w:val="Fontdeparagrafimplicit"/>
    <w:rsid w:val="00AC55F7"/>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sid w:val="00AC55F7"/>
    <w:rPr>
      <w:rFonts w:ascii="Verdana" w:hAnsi="Verdana" w:hint="default"/>
      <w:b w:val="0"/>
      <w:bCs w:val="0"/>
      <w:color w:val="000000"/>
      <w:sz w:val="20"/>
      <w:szCs w:val="20"/>
      <w:shd w:val="clear" w:color="auto" w:fill="FFFFFF"/>
    </w:rPr>
  </w:style>
  <w:style w:type="character" w:customStyle="1" w:styleId="spubbdy1">
    <w:name w:val="s_pub_bdy1"/>
    <w:basedOn w:val="Fontdeparagrafimplicit"/>
    <w:rsid w:val="00AC55F7"/>
    <w:rPr>
      <w:rFonts w:ascii="Verdana" w:hAnsi="Verdana" w:hint="default"/>
      <w:b/>
      <w:bCs/>
      <w:color w:val="24689B"/>
      <w:sz w:val="21"/>
      <w:szCs w:val="21"/>
      <w:shd w:val="clear" w:color="auto" w:fill="FFFFFF"/>
    </w:rPr>
  </w:style>
  <w:style w:type="character" w:customStyle="1" w:styleId="scapbdy">
    <w:name w:val="s_cap_bdy"/>
    <w:basedOn w:val="Fontdeparagrafimplicit"/>
    <w:rsid w:val="00AC55F7"/>
    <w:rPr>
      <w:rFonts w:ascii="Verdana" w:hAnsi="Verdana" w:hint="default"/>
      <w:b w:val="0"/>
      <w:bCs w:val="0"/>
      <w:color w:val="000000"/>
      <w:sz w:val="20"/>
      <w:szCs w:val="20"/>
      <w:shd w:val="clear" w:color="auto" w:fill="FFFFFF"/>
    </w:rPr>
  </w:style>
  <w:style w:type="character" w:customStyle="1" w:styleId="sartbdy">
    <w:name w:val="s_art_bdy"/>
    <w:basedOn w:val="Fontdeparagrafimplicit"/>
    <w:rsid w:val="00AC55F7"/>
    <w:rPr>
      <w:rFonts w:ascii="Verdana" w:hAnsi="Verdana" w:hint="default"/>
      <w:b w:val="0"/>
      <w:bCs w:val="0"/>
      <w:color w:val="000000"/>
      <w:sz w:val="20"/>
      <w:szCs w:val="20"/>
      <w:shd w:val="clear" w:color="auto" w:fill="FFFFFF"/>
    </w:rPr>
  </w:style>
  <w:style w:type="character" w:customStyle="1" w:styleId="salnttl1">
    <w:name w:val="s_aln_ttl1"/>
    <w:basedOn w:val="Fontdeparagrafimplicit"/>
    <w:rsid w:val="00AC55F7"/>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sid w:val="00AC55F7"/>
    <w:rPr>
      <w:rFonts w:ascii="Verdana" w:hAnsi="Verdana" w:hint="default"/>
      <w:b w:val="0"/>
      <w:bCs w:val="0"/>
      <w:color w:val="000000"/>
      <w:sz w:val="20"/>
      <w:szCs w:val="20"/>
      <w:shd w:val="clear" w:color="auto" w:fill="FFFFFF"/>
    </w:rPr>
  </w:style>
  <w:style w:type="character" w:customStyle="1" w:styleId="slitttl1">
    <w:name w:val="s_lit_ttl1"/>
    <w:basedOn w:val="Fontdeparagrafimplicit"/>
    <w:rsid w:val="00AC55F7"/>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sid w:val="00AC55F7"/>
    <w:rPr>
      <w:rFonts w:ascii="Verdana" w:hAnsi="Verdana" w:hint="default"/>
      <w:b w:val="0"/>
      <w:bCs w:val="0"/>
      <w:color w:val="000000"/>
      <w:sz w:val="20"/>
      <w:szCs w:val="20"/>
      <w:shd w:val="clear" w:color="auto" w:fill="FFFFFF"/>
    </w:rPr>
  </w:style>
  <w:style w:type="character" w:customStyle="1" w:styleId="ssecbdy">
    <w:name w:val="s_sec_bdy"/>
    <w:basedOn w:val="Fontdeparagrafimplicit"/>
    <w:rsid w:val="00AC55F7"/>
    <w:rPr>
      <w:rFonts w:ascii="Verdana" w:hAnsi="Verdana" w:hint="default"/>
      <w:b w:val="0"/>
      <w:bCs w:val="0"/>
      <w:color w:val="000000"/>
      <w:sz w:val="20"/>
      <w:szCs w:val="20"/>
      <w:shd w:val="clear" w:color="auto" w:fill="FFFFFF"/>
    </w:rPr>
  </w:style>
  <w:style w:type="character" w:customStyle="1" w:styleId="spar3">
    <w:name w:val="s_par3"/>
    <w:basedOn w:val="Fontdeparagrafimplicit"/>
    <w:rsid w:val="00AC55F7"/>
    <w:rPr>
      <w:rFonts w:ascii="Verdana" w:hAnsi="Verdana" w:hint="default"/>
      <w:b w:val="0"/>
      <w:bCs w:val="0"/>
      <w:vanish w:val="0"/>
      <w:webHidden w:val="0"/>
      <w:color w:val="000000"/>
      <w:sz w:val="20"/>
      <w:szCs w:val="20"/>
      <w:shd w:val="clear" w:color="auto" w:fill="FFFFFF"/>
      <w:specVanish w:val="0"/>
    </w:rPr>
  </w:style>
  <w:style w:type="character" w:customStyle="1" w:styleId="slgi1">
    <w:name w:val="s_lgi1"/>
    <w:basedOn w:val="Fontdeparagrafimplicit"/>
    <w:rsid w:val="00AC55F7"/>
    <w:rPr>
      <w:rFonts w:ascii="Verdana" w:hAnsi="Verdana" w:hint="default"/>
      <w:b w:val="0"/>
      <w:bCs w:val="0"/>
      <w:color w:val="006400"/>
      <w:sz w:val="20"/>
      <w:szCs w:val="20"/>
      <w:u w:val="single"/>
      <w:shd w:val="clear" w:color="auto" w:fill="FFFFFF"/>
    </w:rPr>
  </w:style>
  <w:style w:type="character" w:customStyle="1" w:styleId="spctttl1">
    <w:name w:val="s_pct_ttl1"/>
    <w:basedOn w:val="Fontdeparagrafimplicit"/>
    <w:rsid w:val="00AC55F7"/>
    <w:rPr>
      <w:rFonts w:ascii="Verdana" w:hAnsi="Verdana" w:hint="default"/>
      <w:b/>
      <w:bCs/>
      <w:color w:val="8B0000"/>
      <w:sz w:val="20"/>
      <w:szCs w:val="20"/>
      <w:shd w:val="clear" w:color="auto" w:fill="FFFFFF"/>
    </w:rPr>
  </w:style>
  <w:style w:type="character" w:customStyle="1" w:styleId="spctbdy">
    <w:name w:val="s_pct_bdy"/>
    <w:basedOn w:val="Fontdeparagrafimplicit"/>
    <w:rsid w:val="00AC55F7"/>
    <w:rPr>
      <w:rFonts w:ascii="Verdana" w:hAnsi="Verdana" w:hint="default"/>
      <w:b w:val="0"/>
      <w:bCs w:val="0"/>
      <w:color w:val="000000"/>
      <w:sz w:val="20"/>
      <w:szCs w:val="20"/>
      <w:shd w:val="clear" w:color="auto" w:fill="FFFFFF"/>
    </w:rPr>
  </w:style>
  <w:style w:type="character" w:customStyle="1" w:styleId="sanxbdy">
    <w:name w:val="s_anx_bdy"/>
    <w:basedOn w:val="Fontdeparagrafimplicit"/>
    <w:rsid w:val="00AC55F7"/>
    <w:rPr>
      <w:rFonts w:ascii="Verdana" w:hAnsi="Verdana" w:hint="default"/>
      <w:b w:val="0"/>
      <w:bCs w:val="0"/>
      <w:color w:val="000000"/>
      <w:sz w:val="20"/>
      <w:szCs w:val="20"/>
      <w:shd w:val="clear" w:color="auto" w:fill="FFFFFF"/>
    </w:rPr>
  </w:style>
  <w:style w:type="paragraph" w:styleId="NormalWeb">
    <w:name w:val="Normal (Web)"/>
    <w:basedOn w:val="Normal"/>
    <w:uiPriority w:val="99"/>
    <w:unhideWhenUsed/>
    <w:rsid w:val="00A83930"/>
    <w:pPr>
      <w:autoSpaceDE/>
      <w:autoSpaceDN/>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27</Pages>
  <Words>9110</Words>
  <Characters>52842</Characters>
  <Application>Microsoft Office Word</Application>
  <DocSecurity>0</DocSecurity>
  <Lines>440</Lines>
  <Paragraphs>123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Stelian BORZEA</dc:creator>
  <cp:keywords/>
  <dc:description/>
  <cp:lastModifiedBy>Președinte BUZĂU</cp:lastModifiedBy>
  <cp:revision>60</cp:revision>
  <dcterms:created xsi:type="dcterms:W3CDTF">2025-07-09T12:29:00Z</dcterms:created>
  <dcterms:modified xsi:type="dcterms:W3CDTF">2025-07-23T11:37:00Z</dcterms:modified>
</cp:coreProperties>
</file>