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010"/>
        <w:gridCol w:w="1530"/>
      </w:tblGrid>
      <w:tr w:rsidR="00511DA3" w:rsidRPr="005E6BC7" w14:paraId="041B8399" w14:textId="77777777" w:rsidTr="001129FD">
        <w:trPr>
          <w:trHeight w:val="1619"/>
          <w:jc w:val="center"/>
        </w:trPr>
        <w:tc>
          <w:tcPr>
            <w:tcW w:w="1440" w:type="dxa"/>
            <w:shd w:val="clear" w:color="auto" w:fill="auto"/>
            <w:vAlign w:val="center"/>
          </w:tcPr>
          <w:p w14:paraId="4FB111E1" w14:textId="77777777" w:rsidR="00511DA3" w:rsidRPr="00E32F1C" w:rsidRDefault="00511DA3" w:rsidP="001129FD">
            <w:pPr>
              <w:spacing w:line="276" w:lineRule="auto"/>
              <w:jc w:val="center"/>
              <w:rPr>
                <w:sz w:val="20"/>
                <w:szCs w:val="20"/>
              </w:rPr>
            </w:pPr>
            <w:r>
              <w:drawing>
                <wp:anchor distT="0" distB="0" distL="114300" distR="114300" simplePos="0" relativeHeight="251659264" behindDoc="1" locked="0" layoutInCell="1" allowOverlap="1" wp14:anchorId="239B6B43" wp14:editId="1C6EC056">
                  <wp:simplePos x="0" y="0"/>
                  <wp:positionH relativeFrom="margin">
                    <wp:posOffset>34290</wp:posOffset>
                  </wp:positionH>
                  <wp:positionV relativeFrom="page">
                    <wp:posOffset>141605</wp:posOffset>
                  </wp:positionV>
                  <wp:extent cx="727075" cy="994410"/>
                  <wp:effectExtent l="0" t="0" r="0" b="0"/>
                  <wp:wrapTight wrapText="bothSides">
                    <wp:wrapPolygon edited="0">
                      <wp:start x="0" y="0"/>
                      <wp:lineTo x="0" y="19034"/>
                      <wp:lineTo x="7357" y="21103"/>
                      <wp:lineTo x="7923" y="21103"/>
                      <wp:lineTo x="13017" y="21103"/>
                      <wp:lineTo x="13583" y="21103"/>
                      <wp:lineTo x="20940" y="19034"/>
                      <wp:lineTo x="209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075" cy="994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10" w:type="dxa"/>
            <w:shd w:val="clear" w:color="auto" w:fill="auto"/>
            <w:vAlign w:val="center"/>
          </w:tcPr>
          <w:p w14:paraId="5707C7F1" w14:textId="77777777" w:rsidR="00511DA3" w:rsidRPr="00E32F1C" w:rsidRDefault="00511DA3" w:rsidP="001129FD">
            <w:pPr>
              <w:tabs>
                <w:tab w:val="center" w:pos="4189"/>
              </w:tabs>
              <w:jc w:val="center"/>
              <w:rPr>
                <w:rFonts w:ascii="Lucida Calligraphy" w:eastAsia="Calibri" w:hAnsi="Lucida Calligraphy"/>
                <w:sz w:val="18"/>
                <w:szCs w:val="18"/>
              </w:rPr>
            </w:pPr>
          </w:p>
          <w:p w14:paraId="608E5545" w14:textId="77777777" w:rsidR="00511DA3" w:rsidRPr="00E32F1C" w:rsidRDefault="00511DA3" w:rsidP="001129FD">
            <w:pPr>
              <w:tabs>
                <w:tab w:val="center" w:pos="4189"/>
              </w:tabs>
              <w:jc w:val="center"/>
              <w:rPr>
                <w:rFonts w:ascii="Lucida Calligraphy" w:eastAsia="Calibri" w:hAnsi="Lucida Calligraphy"/>
                <w:sz w:val="22"/>
                <w:szCs w:val="22"/>
              </w:rPr>
            </w:pPr>
            <w:r w:rsidRPr="00E32F1C">
              <w:rPr>
                <w:rFonts w:ascii="Lucida Calligraphy" w:eastAsia="Calibri" w:hAnsi="Lucida Calligraphy"/>
                <w:sz w:val="22"/>
                <w:szCs w:val="22"/>
              </w:rPr>
              <w:t>ROMÂNIA</w:t>
            </w:r>
          </w:p>
          <w:p w14:paraId="4F6A2769" w14:textId="77777777" w:rsidR="00511DA3" w:rsidRPr="00E32F1C" w:rsidRDefault="00511DA3" w:rsidP="001129FD">
            <w:pPr>
              <w:tabs>
                <w:tab w:val="center" w:pos="4680"/>
                <w:tab w:val="right" w:pos="9360"/>
              </w:tabs>
              <w:jc w:val="center"/>
              <w:rPr>
                <w:rFonts w:ascii="Lucida Calligraphy" w:eastAsia="Calibri" w:hAnsi="Lucida Calligraphy"/>
                <w:sz w:val="22"/>
                <w:szCs w:val="22"/>
              </w:rPr>
            </w:pPr>
            <w:r w:rsidRPr="00E32F1C">
              <w:rPr>
                <w:rFonts w:ascii="Lucida Calligraphy" w:eastAsia="Calibri" w:hAnsi="Lucida Calligraphy"/>
                <w:sz w:val="22"/>
                <w:szCs w:val="22"/>
              </w:rPr>
              <w:t>JUDE</w:t>
            </w:r>
            <w:r w:rsidRPr="00E32F1C">
              <w:rPr>
                <w:rFonts w:ascii="Cambria" w:eastAsia="Calibri" w:hAnsi="Cambria" w:cs="Cambria"/>
                <w:sz w:val="22"/>
                <w:szCs w:val="22"/>
              </w:rPr>
              <w:t>Ț</w:t>
            </w:r>
            <w:r w:rsidRPr="00E32F1C">
              <w:rPr>
                <w:rFonts w:ascii="Lucida Calligraphy" w:eastAsia="Calibri" w:hAnsi="Lucida Calligraphy"/>
                <w:sz w:val="22"/>
                <w:szCs w:val="22"/>
              </w:rPr>
              <w:t>UL IA</w:t>
            </w:r>
            <w:r w:rsidRPr="00E32F1C">
              <w:rPr>
                <w:rFonts w:ascii="Cambria" w:eastAsia="Calibri" w:hAnsi="Cambria" w:cs="Cambria"/>
                <w:sz w:val="22"/>
                <w:szCs w:val="22"/>
              </w:rPr>
              <w:t>Ș</w:t>
            </w:r>
            <w:r w:rsidRPr="00E32F1C">
              <w:rPr>
                <w:rFonts w:ascii="Lucida Calligraphy" w:eastAsia="Calibri" w:hAnsi="Lucida Calligraphy"/>
                <w:sz w:val="22"/>
                <w:szCs w:val="22"/>
              </w:rPr>
              <w:t>I</w:t>
            </w:r>
          </w:p>
          <w:p w14:paraId="3676BDD6" w14:textId="77777777" w:rsidR="00511DA3" w:rsidRPr="00E32F1C" w:rsidRDefault="00511DA3" w:rsidP="001129FD">
            <w:pPr>
              <w:tabs>
                <w:tab w:val="left" w:pos="567"/>
                <w:tab w:val="left" w:pos="2250"/>
                <w:tab w:val="center" w:pos="3744"/>
                <w:tab w:val="center" w:pos="3979"/>
                <w:tab w:val="center" w:pos="4680"/>
                <w:tab w:val="right" w:pos="9360"/>
              </w:tabs>
              <w:jc w:val="center"/>
              <w:rPr>
                <w:rFonts w:ascii="Lucida Calligraphy" w:eastAsia="Calibri" w:hAnsi="Lucida Calligraphy"/>
                <w:b/>
                <w:sz w:val="22"/>
                <w:szCs w:val="22"/>
              </w:rPr>
            </w:pPr>
            <w:r w:rsidRPr="00E32F1C">
              <w:rPr>
                <w:rFonts w:ascii="Lucida Calligraphy" w:eastAsia="Calibri" w:hAnsi="Lucida Calligraphy"/>
                <w:b/>
                <w:sz w:val="22"/>
                <w:szCs w:val="22"/>
              </w:rPr>
              <w:t>COMUNA ARONEANU</w:t>
            </w:r>
          </w:p>
          <w:p w14:paraId="045D9AA8" w14:textId="77777777" w:rsidR="00511DA3" w:rsidRPr="00E32F1C" w:rsidRDefault="00511DA3" w:rsidP="001129FD">
            <w:pPr>
              <w:tabs>
                <w:tab w:val="center" w:pos="4680"/>
                <w:tab w:val="right" w:pos="9360"/>
              </w:tabs>
              <w:jc w:val="center"/>
              <w:rPr>
                <w:rFonts w:ascii="Lucida Calligraphy" w:eastAsia="Calibri" w:hAnsi="Lucida Calligraphy"/>
                <w:b/>
                <w:sz w:val="22"/>
                <w:szCs w:val="22"/>
              </w:rPr>
            </w:pPr>
            <w:r w:rsidRPr="00E32F1C">
              <w:rPr>
                <w:rFonts w:ascii="Lucida Calligraphy" w:eastAsia="Calibri" w:hAnsi="Lucida Calligraphy"/>
                <w:b/>
                <w:sz w:val="22"/>
                <w:szCs w:val="22"/>
              </w:rPr>
              <w:t>PRIMAR</w:t>
            </w:r>
          </w:p>
          <w:p w14:paraId="1602BF54" w14:textId="77777777" w:rsidR="00511DA3" w:rsidRPr="00E32F1C" w:rsidRDefault="00511DA3" w:rsidP="001129FD">
            <w:pPr>
              <w:tabs>
                <w:tab w:val="center" w:pos="4680"/>
                <w:tab w:val="right" w:pos="9360"/>
              </w:tabs>
              <w:jc w:val="center"/>
              <w:rPr>
                <w:rFonts w:ascii="Lucida Calligraphy" w:eastAsia="Calibri" w:hAnsi="Lucida Calligraphy"/>
                <w:b/>
                <w:sz w:val="18"/>
                <w:szCs w:val="18"/>
              </w:rPr>
            </w:pPr>
          </w:p>
          <w:p w14:paraId="0272B803" w14:textId="77777777" w:rsidR="00511DA3" w:rsidRPr="00E32F1C" w:rsidRDefault="00511DA3" w:rsidP="001129FD">
            <w:pPr>
              <w:tabs>
                <w:tab w:val="center" w:pos="4680"/>
                <w:tab w:val="right" w:pos="9360"/>
              </w:tabs>
              <w:jc w:val="center"/>
              <w:rPr>
                <w:rFonts w:ascii="Lucida Calligraphy" w:eastAsia="Calibri" w:hAnsi="Lucida Calligraphy"/>
                <w:sz w:val="16"/>
                <w:szCs w:val="16"/>
              </w:rPr>
            </w:pPr>
            <w:r w:rsidRPr="00E32F1C">
              <w:rPr>
                <w:rFonts w:ascii="Lucida Calligraphy" w:eastAsia="Calibri" w:hAnsi="Lucida Calligraphy"/>
                <w:sz w:val="16"/>
                <w:szCs w:val="16"/>
              </w:rPr>
              <w:t>Sediul în strada Aron Vod</w:t>
            </w:r>
            <w:r w:rsidRPr="00E32F1C">
              <w:rPr>
                <w:rFonts w:ascii="Cambria" w:eastAsia="Calibri" w:hAnsi="Cambria" w:cs="Cambria"/>
                <w:sz w:val="16"/>
                <w:szCs w:val="16"/>
              </w:rPr>
              <w:t>ă</w:t>
            </w:r>
            <w:r w:rsidRPr="00E32F1C">
              <w:rPr>
                <w:rFonts w:ascii="Lucida Calligraphy" w:eastAsia="Calibri" w:hAnsi="Lucida Calligraphy"/>
                <w:sz w:val="16"/>
                <w:szCs w:val="16"/>
              </w:rPr>
              <w:t xml:space="preserve"> nr. 47</w:t>
            </w:r>
            <w:r w:rsidRPr="00E32F1C">
              <w:rPr>
                <w:rFonts w:ascii="Lucida Calligraphy" w:eastAsia="Calibri" w:hAnsi="Lucida Calligraphy"/>
                <w:sz w:val="16"/>
                <w:szCs w:val="16"/>
                <w:lang w:val="en-US"/>
              </w:rPr>
              <w:t>; Cod po</w:t>
            </w:r>
            <w:r w:rsidRPr="00E32F1C">
              <w:rPr>
                <w:rFonts w:ascii="Cambria" w:eastAsia="Calibri" w:hAnsi="Cambria" w:cs="Cambria"/>
                <w:sz w:val="16"/>
                <w:szCs w:val="16"/>
              </w:rPr>
              <w:t>ş</w:t>
            </w:r>
            <w:r w:rsidRPr="00E32F1C">
              <w:rPr>
                <w:rFonts w:ascii="Lucida Calligraphy" w:eastAsia="Calibri" w:hAnsi="Lucida Calligraphy"/>
                <w:sz w:val="16"/>
                <w:szCs w:val="16"/>
              </w:rPr>
              <w:t>tal 707020, Ia</w:t>
            </w:r>
            <w:r w:rsidRPr="00E32F1C">
              <w:rPr>
                <w:rFonts w:ascii="Cambria" w:eastAsia="Calibri" w:hAnsi="Cambria" w:cs="Cambria"/>
                <w:sz w:val="16"/>
                <w:szCs w:val="16"/>
              </w:rPr>
              <w:t>ş</w:t>
            </w:r>
            <w:r w:rsidRPr="00E32F1C">
              <w:rPr>
                <w:rFonts w:ascii="Lucida Calligraphy" w:eastAsia="Calibri" w:hAnsi="Lucida Calligraphy"/>
                <w:sz w:val="16"/>
                <w:szCs w:val="16"/>
              </w:rPr>
              <w:t>i</w:t>
            </w:r>
            <w:r w:rsidRPr="00E32F1C">
              <w:rPr>
                <w:rFonts w:ascii="Lucida Calligraphy" w:eastAsia="Calibri" w:hAnsi="Lucida Calligraphy"/>
                <w:sz w:val="16"/>
                <w:szCs w:val="16"/>
                <w:lang w:val="en-US"/>
              </w:rPr>
              <w:t xml:space="preserve">; </w:t>
            </w:r>
            <w:r w:rsidRPr="00E32F1C">
              <w:rPr>
                <w:rFonts w:ascii="Lucida Calligraphy" w:eastAsia="Calibri" w:hAnsi="Lucida Calligraphy"/>
                <w:sz w:val="16"/>
                <w:szCs w:val="16"/>
              </w:rPr>
              <w:t xml:space="preserve">Telefon/Fax: 0232/299.255; </w:t>
            </w:r>
          </w:p>
          <w:p w14:paraId="0609EAF0" w14:textId="77777777" w:rsidR="00511DA3" w:rsidRPr="00E32F1C" w:rsidRDefault="00511DA3" w:rsidP="001129FD">
            <w:pPr>
              <w:tabs>
                <w:tab w:val="center" w:pos="4680"/>
                <w:tab w:val="right" w:pos="9360"/>
              </w:tabs>
              <w:jc w:val="center"/>
              <w:rPr>
                <w:rFonts w:ascii="Lucida Calligraphy" w:eastAsia="Calibri" w:hAnsi="Lucida Calligraphy"/>
                <w:sz w:val="16"/>
                <w:szCs w:val="16"/>
              </w:rPr>
            </w:pPr>
            <w:r w:rsidRPr="00E32F1C">
              <w:rPr>
                <w:rFonts w:ascii="Lucida Calligraphy" w:eastAsia="Calibri" w:hAnsi="Lucida Calligraphy"/>
                <w:sz w:val="16"/>
                <w:szCs w:val="16"/>
              </w:rPr>
              <w:t xml:space="preserve">Cod fiscal 4540038; E-mail: </w:t>
            </w:r>
            <w:hyperlink r:id="rId6" w:history="1">
              <w:r w:rsidRPr="00E32F1C">
                <w:rPr>
                  <w:rFonts w:ascii="Lucida Calligraphy" w:eastAsia="Calibri" w:hAnsi="Lucida Calligraphy"/>
                  <w:color w:val="0000FF"/>
                  <w:sz w:val="16"/>
                  <w:szCs w:val="16"/>
                  <w:u w:val="single"/>
                </w:rPr>
                <w:t>primariaaroneanu@yahoo.com</w:t>
              </w:r>
            </w:hyperlink>
            <w:r w:rsidRPr="00E32F1C">
              <w:rPr>
                <w:rFonts w:ascii="Lucida Calligraphy" w:eastAsia="Calibri" w:hAnsi="Lucida Calligraphy"/>
                <w:sz w:val="16"/>
                <w:szCs w:val="16"/>
              </w:rPr>
              <w:t xml:space="preserve">; </w:t>
            </w:r>
          </w:p>
          <w:p w14:paraId="4586B43C" w14:textId="77777777" w:rsidR="00511DA3" w:rsidRPr="00E32F1C" w:rsidRDefault="00511DA3" w:rsidP="001129FD">
            <w:pPr>
              <w:tabs>
                <w:tab w:val="center" w:pos="4680"/>
                <w:tab w:val="right" w:pos="9360"/>
              </w:tabs>
              <w:jc w:val="center"/>
              <w:rPr>
                <w:rFonts w:ascii="Lucida Calligraphy" w:eastAsia="Calibri" w:hAnsi="Lucida Calligraphy"/>
                <w:sz w:val="16"/>
                <w:szCs w:val="16"/>
              </w:rPr>
            </w:pPr>
            <w:r w:rsidRPr="00E32F1C">
              <w:rPr>
                <w:rFonts w:ascii="Lucida Calligraphy" w:eastAsia="Calibri" w:hAnsi="Lucida Calligraphy"/>
                <w:sz w:val="16"/>
                <w:szCs w:val="16"/>
              </w:rPr>
              <w:t xml:space="preserve">Internet: </w:t>
            </w:r>
            <w:hyperlink r:id="rId7" w:history="1">
              <w:r w:rsidRPr="00E32F1C">
                <w:rPr>
                  <w:rFonts w:ascii="Lucida Calligraphy" w:eastAsia="Calibri" w:hAnsi="Lucida Calligraphy"/>
                  <w:color w:val="0000FF"/>
                  <w:sz w:val="16"/>
                  <w:szCs w:val="16"/>
                  <w:u w:val="single"/>
                </w:rPr>
                <w:t>www.comunaaroneanu.ro</w:t>
              </w:r>
            </w:hyperlink>
          </w:p>
        </w:tc>
        <w:tc>
          <w:tcPr>
            <w:tcW w:w="1530" w:type="dxa"/>
            <w:shd w:val="clear" w:color="auto" w:fill="auto"/>
            <w:vAlign w:val="center"/>
          </w:tcPr>
          <w:p w14:paraId="5BBD315C" w14:textId="77777777" w:rsidR="00511DA3" w:rsidRPr="00E32F1C" w:rsidRDefault="00511DA3" w:rsidP="001129FD">
            <w:pPr>
              <w:spacing w:line="276" w:lineRule="auto"/>
              <w:jc w:val="center"/>
              <w:rPr>
                <w:sz w:val="20"/>
                <w:szCs w:val="20"/>
              </w:rPr>
            </w:pPr>
            <w:r>
              <w:drawing>
                <wp:anchor distT="0" distB="0" distL="114300" distR="114300" simplePos="0" relativeHeight="251660288" behindDoc="0" locked="0" layoutInCell="1" allowOverlap="1" wp14:anchorId="5FD5524C" wp14:editId="15C30A26">
                  <wp:simplePos x="0" y="0"/>
                  <wp:positionH relativeFrom="column">
                    <wp:posOffset>46990</wp:posOffset>
                  </wp:positionH>
                  <wp:positionV relativeFrom="paragraph">
                    <wp:posOffset>-417830</wp:posOffset>
                  </wp:positionV>
                  <wp:extent cx="777875" cy="1042670"/>
                  <wp:effectExtent l="0" t="0" r="3175" b="5080"/>
                  <wp:wrapSquare wrapText="bothSides"/>
                  <wp:docPr id="1" name="Picture 1" descr="http://comunaaroneanu.ro/images/stories/Stema_aroneanu_i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http://comunaaroneanu.ro/images/stories/Stema_aroneanu_ias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875" cy="1042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942AA6" w14:textId="77777777" w:rsidR="00511DA3" w:rsidRDefault="00511DA3" w:rsidP="00511DA3">
      <w:pPr>
        <w:rPr>
          <w:b/>
          <w:i/>
          <w:sz w:val="20"/>
          <w:szCs w:val="20"/>
        </w:rPr>
      </w:pPr>
    </w:p>
    <w:p w14:paraId="0534E046" w14:textId="77777777" w:rsidR="00511DA3" w:rsidRDefault="00511DA3" w:rsidP="00511DA3">
      <w:pPr>
        <w:rPr>
          <w:b/>
          <w:i/>
          <w:sz w:val="20"/>
          <w:szCs w:val="20"/>
        </w:rPr>
      </w:pPr>
      <w:r>
        <w:rPr>
          <w:b/>
          <w:i/>
          <w:sz w:val="20"/>
          <w:szCs w:val="20"/>
        </w:rPr>
        <w:t xml:space="preserve">Nr. 20.831  din 16.12.2021             </w:t>
      </w:r>
    </w:p>
    <w:p w14:paraId="588C9939" w14:textId="77777777" w:rsidR="00511DA3" w:rsidRDefault="00511DA3" w:rsidP="00511DA3">
      <w:pPr>
        <w:rPr>
          <w:b/>
          <w:i/>
          <w:sz w:val="20"/>
          <w:szCs w:val="20"/>
        </w:rPr>
      </w:pPr>
      <w:r>
        <w:rPr>
          <w:b/>
          <w:i/>
          <w:sz w:val="20"/>
          <w:szCs w:val="20"/>
        </w:rPr>
        <w:t xml:space="preserve">        </w:t>
      </w:r>
    </w:p>
    <w:p w14:paraId="24DEF79A" w14:textId="77777777" w:rsidR="00511DA3" w:rsidRPr="00775879" w:rsidRDefault="00511DA3" w:rsidP="00511DA3">
      <w:pPr>
        <w:pStyle w:val="Titlu1"/>
        <w:jc w:val="center"/>
        <w:rPr>
          <w:rFonts w:ascii="Times New Roman" w:hAnsi="Times New Roman" w:cs="Times New Roman"/>
          <w:color w:val="000000" w:themeColor="text1"/>
        </w:rPr>
      </w:pPr>
      <w:r w:rsidRPr="00775879">
        <w:rPr>
          <w:rFonts w:ascii="Times New Roman" w:hAnsi="Times New Roman" w:cs="Times New Roman"/>
          <w:color w:val="000000" w:themeColor="text1"/>
        </w:rPr>
        <w:t>REFERAT DE SPECIALITATE</w:t>
      </w:r>
    </w:p>
    <w:p w14:paraId="18CD84E5" w14:textId="77777777" w:rsidR="00511DA3" w:rsidRDefault="00511DA3" w:rsidP="00511DA3"/>
    <w:p w14:paraId="1F7016A4" w14:textId="77777777" w:rsidR="00511DA3" w:rsidRDefault="00511DA3" w:rsidP="00511DA3">
      <w:pPr>
        <w:bidi/>
        <w:jc w:val="both"/>
      </w:pPr>
      <w:r>
        <w:rPr>
          <w:sz w:val="28"/>
        </w:rPr>
        <w:t xml:space="preserve">                        </w:t>
      </w:r>
    </w:p>
    <w:p w14:paraId="2A215610" w14:textId="77777777" w:rsidR="00511DA3" w:rsidRDefault="00511DA3" w:rsidP="00511DA3">
      <w:pPr>
        <w:bidi/>
        <w:jc w:val="both"/>
        <w:rPr>
          <w:sz w:val="28"/>
        </w:rPr>
      </w:pPr>
      <w:r>
        <w:rPr>
          <w:sz w:val="28"/>
        </w:rPr>
        <w:t xml:space="preserve">                Subsemnatul Găleată Gheorghe, inspector cu atribuții în domeniul urbanismului și amenajării teritoriului în cadrul aparatului propriu de specialitate a Consiliului Local al Comunei Aroneanu, aduc la cunostinta Consiliului Local si Primarului comunei Aroneanu, necesitatea aprobarii P.U.Z.  </w:t>
      </w:r>
      <w:r>
        <w:rPr>
          <w:b/>
          <w:i/>
          <w:iCs/>
          <w:sz w:val="28"/>
        </w:rPr>
        <w:t>„Întocmire P.U.Z. și R.L.U pentru introducere teren în intravilan în scopul construirii de locuințe unifamiliale sau cuplate, racord energie electrică, apă și canalizare</w:t>
      </w:r>
      <w:r>
        <w:rPr>
          <w:b/>
          <w:i/>
          <w:iCs/>
          <w:sz w:val="28"/>
          <w:lang w:val="en-US"/>
        </w:rPr>
        <w:t>”</w:t>
      </w:r>
      <w:r>
        <w:rPr>
          <w:b/>
          <w:i/>
          <w:sz w:val="28"/>
          <w:szCs w:val="28"/>
        </w:rPr>
        <w:t>,  proiect 25/09-03-2020</w:t>
      </w:r>
      <w:r>
        <w:rPr>
          <w:i/>
          <w:iCs/>
          <w:sz w:val="28"/>
        </w:rPr>
        <w:t>,</w:t>
      </w:r>
      <w:r>
        <w:rPr>
          <w:b/>
          <w:bCs/>
          <w:i/>
          <w:iCs/>
          <w:sz w:val="28"/>
        </w:rPr>
        <w:t xml:space="preserve"> proiectant S.C. VECTORIAL CONCEPT EVOLUTION S.R.L. arh. Munteanu Ioan, Suprafață teren= 4503,0mp,  nr. cad. 64989, 64990, 65076, 64991, 64984</w:t>
      </w:r>
      <w:r>
        <w:rPr>
          <w:i/>
          <w:iCs/>
          <w:sz w:val="28"/>
        </w:rPr>
        <w:t xml:space="preserve"> </w:t>
      </w:r>
      <w:r w:rsidRPr="00AD22A6">
        <w:rPr>
          <w:b/>
          <w:i/>
          <w:iCs/>
          <w:sz w:val="28"/>
          <w:szCs w:val="28"/>
        </w:rPr>
        <w:t>beneficiar</w:t>
      </w:r>
      <w:r>
        <w:rPr>
          <w:b/>
          <w:i/>
          <w:iCs/>
          <w:sz w:val="28"/>
          <w:szCs w:val="28"/>
        </w:rPr>
        <w:t>i</w:t>
      </w:r>
      <w:r>
        <w:rPr>
          <w:i/>
          <w:iCs/>
          <w:sz w:val="28"/>
          <w:szCs w:val="28"/>
        </w:rPr>
        <w:t xml:space="preserve"> COMUNA ARONEANU, </w:t>
      </w:r>
      <w:r w:rsidRPr="00A84E28">
        <w:rPr>
          <w:bCs/>
          <w:i/>
          <w:iCs/>
          <w:sz w:val="28"/>
          <w:szCs w:val="28"/>
        </w:rPr>
        <w:t>MITRUȚĂ GERARD ROBERTO, MITRUȚĂ LUCIA</w:t>
      </w:r>
      <w:r w:rsidRPr="00A84E28">
        <w:rPr>
          <w:bCs/>
          <w:i/>
          <w:iCs/>
          <w:sz w:val="28"/>
        </w:rPr>
        <w:t>,</w:t>
      </w:r>
      <w:r w:rsidRPr="00A84E28">
        <w:rPr>
          <w:sz w:val="28"/>
        </w:rPr>
        <w:t xml:space="preserve"> </w:t>
      </w:r>
      <w:r>
        <w:rPr>
          <w:sz w:val="28"/>
        </w:rPr>
        <w:t>referat întocmit în temeiul prevederilor art. 45 teza iniţială din Legea nr.215/2001 a administraţiei publice locale.</w:t>
      </w:r>
    </w:p>
    <w:p w14:paraId="5BEF7E66" w14:textId="77777777" w:rsidR="00511DA3" w:rsidRDefault="00511DA3" w:rsidP="00511DA3">
      <w:pPr>
        <w:pStyle w:val="Antet"/>
        <w:tabs>
          <w:tab w:val="clear" w:pos="4153"/>
          <w:tab w:val="clear" w:pos="8306"/>
        </w:tabs>
        <w:jc w:val="both"/>
        <w:rPr>
          <w:sz w:val="28"/>
        </w:rPr>
      </w:pPr>
    </w:p>
    <w:p w14:paraId="0DD1000D" w14:textId="77777777" w:rsidR="00511DA3" w:rsidRDefault="00511DA3" w:rsidP="00511DA3">
      <w:pPr>
        <w:ind w:left="1440"/>
        <w:jc w:val="both"/>
        <w:rPr>
          <w:b/>
          <w:sz w:val="28"/>
        </w:rPr>
      </w:pPr>
      <w:r>
        <w:rPr>
          <w:sz w:val="28"/>
        </w:rPr>
        <w:tab/>
      </w:r>
      <w:r>
        <w:rPr>
          <w:b/>
          <w:sz w:val="28"/>
        </w:rPr>
        <w:t>JUSTIFICARE</w:t>
      </w:r>
    </w:p>
    <w:p w14:paraId="25FBA2E7" w14:textId="77777777" w:rsidR="00511DA3" w:rsidRDefault="00511DA3" w:rsidP="00511DA3">
      <w:pPr>
        <w:ind w:left="1440"/>
        <w:jc w:val="both"/>
        <w:rPr>
          <w:b/>
          <w:sz w:val="28"/>
        </w:rPr>
      </w:pPr>
    </w:p>
    <w:p w14:paraId="41A549E4" w14:textId="77777777" w:rsidR="00511DA3" w:rsidRPr="00051D0B" w:rsidRDefault="00511DA3" w:rsidP="00511DA3">
      <w:pPr>
        <w:widowControl w:val="0"/>
        <w:tabs>
          <w:tab w:val="left" w:pos="-1440"/>
        </w:tabs>
        <w:spacing w:line="300" w:lineRule="auto"/>
        <w:ind w:firstLine="720"/>
        <w:jc w:val="both"/>
        <w:rPr>
          <w:rFonts w:cs="Tahoma"/>
          <w:sz w:val="28"/>
        </w:rPr>
      </w:pPr>
      <w:r>
        <w:rPr>
          <w:b/>
          <w:sz w:val="28"/>
        </w:rPr>
        <w:t xml:space="preserve">       </w:t>
      </w:r>
      <w:r>
        <w:rPr>
          <w:sz w:val="28"/>
        </w:rPr>
        <w:t xml:space="preserve">Necesitatea avizării P.U.Z. </w:t>
      </w:r>
      <w:r>
        <w:rPr>
          <w:b/>
          <w:i/>
          <w:iCs/>
          <w:sz w:val="28"/>
        </w:rPr>
        <w:t>„Întocmire P.U.Z. și R.L.U pentru introducere teren în intravilan în scopul construirii de locuințe unifamiliale sau cuplate, racord energie electrică, apă și canalizare</w:t>
      </w:r>
      <w:r>
        <w:rPr>
          <w:b/>
          <w:i/>
          <w:iCs/>
          <w:sz w:val="28"/>
          <w:lang w:val="en-US"/>
        </w:rPr>
        <w:t>”</w:t>
      </w:r>
      <w:r>
        <w:rPr>
          <w:b/>
          <w:i/>
          <w:sz w:val="28"/>
          <w:szCs w:val="28"/>
        </w:rPr>
        <w:t>,  proiect 25/09-03-2020</w:t>
      </w:r>
      <w:r>
        <w:rPr>
          <w:i/>
          <w:iCs/>
          <w:sz w:val="28"/>
        </w:rPr>
        <w:t>,</w:t>
      </w:r>
      <w:r>
        <w:rPr>
          <w:b/>
          <w:bCs/>
          <w:i/>
          <w:iCs/>
          <w:sz w:val="28"/>
        </w:rPr>
        <w:t xml:space="preserve"> proiectant S.C. VECTORIAL CONCEPT EVOLUTION S.R.L. arh. Munteanu Ioan, Suprafață teren= 4503,0mp,  nr. cad. 64989, 64990, 65076, 64991, 64984</w:t>
      </w:r>
      <w:r>
        <w:rPr>
          <w:i/>
          <w:iCs/>
          <w:sz w:val="28"/>
        </w:rPr>
        <w:t xml:space="preserve"> </w:t>
      </w:r>
      <w:r w:rsidRPr="00AD22A6">
        <w:rPr>
          <w:b/>
          <w:i/>
          <w:iCs/>
          <w:sz w:val="28"/>
          <w:szCs w:val="28"/>
        </w:rPr>
        <w:t>beneficiar</w:t>
      </w:r>
      <w:r>
        <w:rPr>
          <w:b/>
          <w:i/>
          <w:iCs/>
          <w:sz w:val="28"/>
          <w:szCs w:val="28"/>
        </w:rPr>
        <w:t>i</w:t>
      </w:r>
      <w:r>
        <w:rPr>
          <w:i/>
          <w:iCs/>
          <w:sz w:val="28"/>
          <w:szCs w:val="28"/>
        </w:rPr>
        <w:t xml:space="preserve"> COMUNA ARONEANU, </w:t>
      </w:r>
      <w:r w:rsidRPr="00A84E28">
        <w:rPr>
          <w:bCs/>
          <w:i/>
          <w:iCs/>
          <w:sz w:val="28"/>
          <w:szCs w:val="28"/>
        </w:rPr>
        <w:t>MITRUȚĂ GERARD ROBERTO, MITRUȚĂ LUCIA</w:t>
      </w:r>
      <w:r w:rsidRPr="002845CE">
        <w:rPr>
          <w:i/>
          <w:iCs/>
          <w:sz w:val="28"/>
        </w:rPr>
        <w:t>,</w:t>
      </w:r>
      <w:r>
        <w:rPr>
          <w:sz w:val="28"/>
        </w:rPr>
        <w:t xml:space="preserve"> în scopul</w:t>
      </w:r>
      <w:r>
        <w:t xml:space="preserve"> </w:t>
      </w:r>
      <w:r>
        <w:rPr>
          <w:rFonts w:cs="Tahoma"/>
          <w:sz w:val="28"/>
        </w:rPr>
        <w:t xml:space="preserve">evidenţierii situaţiei actuale, a problemelor şi a propunerilor de dezvoltare urbanistică a comunei Aroneanu şi a localităţilor componente, din punct de vedere al amenajării teritoriului, în corelare cu prevederile Planului de Amenajare a Teritoriului Judeţului Iaşi (PATJ), cu prevederile Planului de Amenajare a Teritoriului Zonal Regional şi cu prevederile Planului de Amenajare a Teritoriului Naţional (PATN) - secţiunile I ÷ V, precum şi cu </w:t>
      </w:r>
      <w:r>
        <w:rPr>
          <w:rFonts w:cs="Tahoma"/>
          <w:b/>
          <w:i/>
          <w:sz w:val="28"/>
        </w:rPr>
        <w:t>"Strategiile de dezvoltare şi planificare a teritoriului judeţului Iaşi"</w:t>
      </w:r>
      <w:r>
        <w:rPr>
          <w:rFonts w:cs="Tahoma"/>
          <w:sz w:val="28"/>
        </w:rPr>
        <w:t xml:space="preserve"> - strategii elaborate de </w:t>
      </w:r>
      <w:r>
        <w:rPr>
          <w:rFonts w:cs="Tahoma"/>
          <w:sz w:val="28"/>
        </w:rPr>
        <w:lastRenderedPageBreak/>
        <w:t>Consiliului Judeţean Iaşi.</w:t>
      </w:r>
    </w:p>
    <w:p w14:paraId="7D107EB9" w14:textId="77777777" w:rsidR="00511DA3" w:rsidRDefault="00511DA3" w:rsidP="00511DA3">
      <w:pPr>
        <w:widowControl w:val="0"/>
        <w:tabs>
          <w:tab w:val="left" w:pos="-1440"/>
        </w:tabs>
        <w:spacing w:line="300" w:lineRule="auto"/>
        <w:jc w:val="both"/>
        <w:rPr>
          <w:rFonts w:cs="Tahoma"/>
          <w:b/>
          <w:sz w:val="28"/>
          <w:lang w:val="fr-FR"/>
        </w:rPr>
      </w:pPr>
      <w:r>
        <w:rPr>
          <w:rFonts w:cs="Tahoma"/>
          <w:b/>
          <w:sz w:val="28"/>
        </w:rPr>
        <w:t xml:space="preserve"> </w:t>
      </w:r>
      <w:r>
        <w:rPr>
          <w:rFonts w:cs="Tahoma"/>
          <w:b/>
          <w:sz w:val="28"/>
          <w:lang w:val="fr-FR"/>
        </w:rPr>
        <w:t>DOMENII DE UTILIZARE:</w:t>
      </w:r>
    </w:p>
    <w:p w14:paraId="7CDA89AC" w14:textId="77777777" w:rsidR="00511DA3" w:rsidRDefault="00511DA3" w:rsidP="00511DA3">
      <w:pPr>
        <w:widowControl w:val="0"/>
        <w:tabs>
          <w:tab w:val="left" w:pos="-1440"/>
        </w:tabs>
        <w:spacing w:line="300" w:lineRule="auto"/>
        <w:ind w:firstLine="720"/>
        <w:jc w:val="both"/>
        <w:rPr>
          <w:rFonts w:cs="Tahoma"/>
          <w:sz w:val="28"/>
          <w:lang w:val="fr-FR"/>
        </w:rPr>
      </w:pPr>
      <w:r>
        <w:rPr>
          <w:rFonts w:cs="Tahoma"/>
          <w:sz w:val="28"/>
          <w:lang w:val="fr-FR"/>
        </w:rPr>
        <w:t>- Lucrarea se va constitui într-un instrument operaţional practic aflat la îndemâna Consiliului Local şi al Primăriei Comunei Aroneanu, care hotărăsc strategiile de dezvoltare şi amenajare a teritoriului ce îl administrează.</w:t>
      </w:r>
    </w:p>
    <w:p w14:paraId="66E07F19" w14:textId="77777777" w:rsidR="00511DA3" w:rsidRDefault="00511DA3" w:rsidP="00511DA3">
      <w:pPr>
        <w:widowControl w:val="0"/>
        <w:tabs>
          <w:tab w:val="left" w:pos="-1440"/>
        </w:tabs>
        <w:spacing w:line="300" w:lineRule="auto"/>
        <w:ind w:firstLine="720"/>
        <w:jc w:val="both"/>
        <w:rPr>
          <w:rFonts w:cs="Tahoma"/>
          <w:sz w:val="28"/>
          <w:lang w:val="fr-FR"/>
        </w:rPr>
      </w:pPr>
      <w:r>
        <w:rPr>
          <w:rFonts w:cs="Tahoma"/>
          <w:sz w:val="28"/>
          <w:lang w:val="fr-FR"/>
        </w:rPr>
        <w:t>- Regulamentul aferent lucrării va sta la baza elaborării tuturor documentelor şi documentaţiilor pentru aprobarea construcţiilor de locuinţe şi a celorlalte obiective de utilitate publică.</w:t>
      </w:r>
    </w:p>
    <w:p w14:paraId="4D78C669" w14:textId="77777777" w:rsidR="00511DA3" w:rsidRDefault="00511DA3" w:rsidP="00511DA3">
      <w:pPr>
        <w:widowControl w:val="0"/>
        <w:tabs>
          <w:tab w:val="left" w:pos="-1440"/>
        </w:tabs>
        <w:spacing w:line="300" w:lineRule="auto"/>
        <w:ind w:firstLine="720"/>
        <w:jc w:val="both"/>
        <w:rPr>
          <w:rFonts w:cs="Tahoma"/>
          <w:sz w:val="28"/>
          <w:lang w:val="fr-FR"/>
        </w:rPr>
      </w:pPr>
    </w:p>
    <w:p w14:paraId="2D608C4D" w14:textId="77777777" w:rsidR="00511DA3" w:rsidRPr="00200769" w:rsidRDefault="00511DA3" w:rsidP="00511DA3">
      <w:pPr>
        <w:widowControl w:val="0"/>
        <w:tabs>
          <w:tab w:val="left" w:pos="-1440"/>
        </w:tabs>
        <w:spacing w:line="300" w:lineRule="auto"/>
        <w:jc w:val="both"/>
        <w:rPr>
          <w:rFonts w:cs="Tahoma"/>
          <w:b/>
          <w:sz w:val="28"/>
          <w:lang w:val="fr-FR"/>
        </w:rPr>
      </w:pPr>
      <w:r>
        <w:rPr>
          <w:rFonts w:cs="Tahoma"/>
          <w:b/>
          <w:sz w:val="28"/>
          <w:lang w:val="fr-FR"/>
        </w:rPr>
        <w:tab/>
        <w:t xml:space="preserve"> EFECTE ECONOMICE ŞI SOCIALE SCONTATE:</w:t>
      </w:r>
    </w:p>
    <w:p w14:paraId="6BF33DDC" w14:textId="77777777" w:rsidR="00511DA3" w:rsidRDefault="00511DA3" w:rsidP="00511DA3">
      <w:pPr>
        <w:widowControl w:val="0"/>
        <w:tabs>
          <w:tab w:val="left" w:pos="-1440"/>
        </w:tabs>
        <w:spacing w:line="300" w:lineRule="auto"/>
        <w:ind w:firstLine="720"/>
        <w:jc w:val="both"/>
        <w:rPr>
          <w:rFonts w:cs="Tahoma"/>
          <w:sz w:val="28"/>
          <w:lang w:val="fr-FR"/>
        </w:rPr>
      </w:pPr>
      <w:r>
        <w:rPr>
          <w:rFonts w:cs="Tahoma"/>
          <w:sz w:val="28"/>
          <w:lang w:val="fr-FR"/>
        </w:rPr>
        <w:t>- Lucrarea va putea contribui indirect la creşterea nivelului de trai al populaţiei prin găsirea unor soluţii de amenajare a teritoriului care să asigure un grad de confort acceptabil, o sumă de utilităţi şi obiective de utilitate publică care să satisfacă nevoile colective în spaţiul administrativ.</w:t>
      </w:r>
    </w:p>
    <w:p w14:paraId="6D992398" w14:textId="77777777" w:rsidR="00511DA3" w:rsidRDefault="00511DA3" w:rsidP="00511DA3">
      <w:pPr>
        <w:widowControl w:val="0"/>
        <w:tabs>
          <w:tab w:val="left" w:pos="-1440"/>
        </w:tabs>
        <w:spacing w:line="300" w:lineRule="auto"/>
        <w:jc w:val="both"/>
        <w:rPr>
          <w:rFonts w:cs="Tahoma"/>
          <w:sz w:val="28"/>
          <w:lang w:val="fr-FR"/>
        </w:rPr>
      </w:pPr>
    </w:p>
    <w:p w14:paraId="26F77608" w14:textId="77777777" w:rsidR="00511DA3" w:rsidRDefault="00511DA3" w:rsidP="00511DA3">
      <w:pPr>
        <w:widowControl w:val="0"/>
        <w:tabs>
          <w:tab w:val="left" w:pos="-1440"/>
        </w:tabs>
        <w:spacing w:line="300" w:lineRule="auto"/>
        <w:jc w:val="both"/>
        <w:rPr>
          <w:rFonts w:cs="Tahoma"/>
          <w:b/>
          <w:i/>
          <w:sz w:val="28"/>
          <w:lang w:val="fr-FR"/>
        </w:rPr>
      </w:pPr>
      <w:r>
        <w:rPr>
          <w:rFonts w:cs="Tahoma"/>
          <w:b/>
          <w:sz w:val="28"/>
          <w:lang w:val="fr-FR"/>
        </w:rPr>
        <w:tab/>
        <w:t xml:space="preserve"> BAZA JURIDICĂ:</w:t>
      </w:r>
    </w:p>
    <w:p w14:paraId="7E77D576" w14:textId="77777777" w:rsidR="00511DA3" w:rsidRDefault="00511DA3" w:rsidP="00511DA3">
      <w:pPr>
        <w:widowControl w:val="0"/>
        <w:spacing w:line="300" w:lineRule="auto"/>
        <w:jc w:val="both"/>
        <w:rPr>
          <w:rFonts w:cs="Tahoma"/>
          <w:sz w:val="28"/>
          <w:lang w:val="fr-FR"/>
        </w:rPr>
      </w:pPr>
      <w:r>
        <w:rPr>
          <w:rFonts w:cs="Tahoma"/>
          <w:b/>
          <w:sz w:val="28"/>
          <w:lang w:val="fr-FR"/>
        </w:rPr>
        <w:tab/>
      </w:r>
      <w:r>
        <w:rPr>
          <w:rFonts w:cs="Tahoma"/>
          <w:sz w:val="28"/>
          <w:lang w:val="fr-FR"/>
        </w:rPr>
        <w:t>Planul urbanistic general este elaborat în conformitate cu prevederile actelor normative în vigoare, specifice domeniului sau complementare acestuia. Dintre principalele acte normative, cu implicaţii asupra dezvoltării urbanistice, se menţionează:</w:t>
      </w:r>
    </w:p>
    <w:p w14:paraId="564517C9" w14:textId="77777777" w:rsidR="00511DA3" w:rsidRDefault="00511DA3" w:rsidP="00511DA3">
      <w:pPr>
        <w:widowControl w:val="0"/>
        <w:numPr>
          <w:ilvl w:val="0"/>
          <w:numId w:val="2"/>
        </w:numPr>
        <w:spacing w:line="300" w:lineRule="auto"/>
        <w:jc w:val="both"/>
        <w:rPr>
          <w:rFonts w:cs="Tahoma"/>
          <w:sz w:val="28"/>
        </w:rPr>
      </w:pPr>
      <w:r>
        <w:rPr>
          <w:rFonts w:cs="Tahoma"/>
          <w:sz w:val="28"/>
        </w:rPr>
        <w:t>Legea nr. 50/1001/1997 - privind autorizarea executării construcţiilor şi unele măsuri pentru realizarea locuinţelor;</w:t>
      </w:r>
    </w:p>
    <w:p w14:paraId="33AE670B" w14:textId="77777777" w:rsidR="00511DA3" w:rsidRDefault="00511DA3" w:rsidP="00511DA3">
      <w:pPr>
        <w:widowControl w:val="0"/>
        <w:numPr>
          <w:ilvl w:val="0"/>
          <w:numId w:val="2"/>
        </w:numPr>
        <w:spacing w:line="300" w:lineRule="auto"/>
        <w:jc w:val="both"/>
        <w:rPr>
          <w:rFonts w:cs="Tahoma"/>
          <w:sz w:val="28"/>
        </w:rPr>
      </w:pPr>
      <w:r>
        <w:rPr>
          <w:rFonts w:cs="Tahoma"/>
          <w:sz w:val="28"/>
        </w:rPr>
        <w:t>Legea nr. 10/1995 - privind calitatea în construcţii;</w:t>
      </w:r>
    </w:p>
    <w:p w14:paraId="44B3CF7D" w14:textId="77777777" w:rsidR="00511DA3" w:rsidRDefault="00511DA3" w:rsidP="00511DA3">
      <w:pPr>
        <w:widowControl w:val="0"/>
        <w:numPr>
          <w:ilvl w:val="0"/>
          <w:numId w:val="2"/>
        </w:numPr>
        <w:spacing w:line="300" w:lineRule="auto"/>
        <w:jc w:val="both"/>
        <w:rPr>
          <w:rFonts w:cs="Tahoma"/>
          <w:sz w:val="28"/>
        </w:rPr>
      </w:pPr>
      <w:r>
        <w:rPr>
          <w:rFonts w:cs="Tahoma"/>
          <w:sz w:val="28"/>
        </w:rPr>
        <w:t>Legea nr. 18/1991 - a fondului funciar;</w:t>
      </w:r>
    </w:p>
    <w:p w14:paraId="412BB49E" w14:textId="77777777" w:rsidR="00511DA3" w:rsidRDefault="00511DA3" w:rsidP="00511DA3">
      <w:pPr>
        <w:widowControl w:val="0"/>
        <w:numPr>
          <w:ilvl w:val="0"/>
          <w:numId w:val="2"/>
        </w:numPr>
        <w:spacing w:line="300" w:lineRule="auto"/>
        <w:jc w:val="both"/>
        <w:rPr>
          <w:rFonts w:cs="Tahoma"/>
          <w:sz w:val="28"/>
        </w:rPr>
      </w:pPr>
      <w:r>
        <w:rPr>
          <w:rFonts w:cs="Tahoma"/>
          <w:sz w:val="28"/>
        </w:rPr>
        <w:t>Legea nr. 213/1998 - privind proprietatea publică şi regimul juridic al acesteia;</w:t>
      </w:r>
    </w:p>
    <w:p w14:paraId="44BCF2CE" w14:textId="77777777" w:rsidR="00511DA3" w:rsidRDefault="00511DA3" w:rsidP="00511DA3">
      <w:pPr>
        <w:widowControl w:val="0"/>
        <w:numPr>
          <w:ilvl w:val="0"/>
          <w:numId w:val="2"/>
        </w:numPr>
        <w:spacing w:line="300" w:lineRule="auto"/>
        <w:jc w:val="both"/>
        <w:rPr>
          <w:rFonts w:cs="Tahoma"/>
          <w:sz w:val="28"/>
        </w:rPr>
      </w:pPr>
      <w:r>
        <w:rPr>
          <w:rFonts w:cs="Tahoma"/>
          <w:sz w:val="28"/>
        </w:rPr>
        <w:t>Legea nr. 54/1998 - privind circulaţia juridică a terenurilor;</w:t>
      </w:r>
    </w:p>
    <w:p w14:paraId="1FBBA7C6" w14:textId="77777777" w:rsidR="00511DA3" w:rsidRDefault="00511DA3" w:rsidP="00511DA3">
      <w:pPr>
        <w:widowControl w:val="0"/>
        <w:numPr>
          <w:ilvl w:val="0"/>
          <w:numId w:val="2"/>
        </w:numPr>
        <w:spacing w:line="300" w:lineRule="auto"/>
        <w:jc w:val="both"/>
        <w:rPr>
          <w:rFonts w:cs="Tahoma"/>
          <w:sz w:val="28"/>
        </w:rPr>
      </w:pPr>
      <w:r>
        <w:rPr>
          <w:rFonts w:cs="Tahoma"/>
          <w:sz w:val="28"/>
        </w:rPr>
        <w:t>Legea nr. 33/1994 - privind exproprierea pentru o cauză de utilitate publică;</w:t>
      </w:r>
    </w:p>
    <w:p w14:paraId="7D200FB9" w14:textId="77777777" w:rsidR="00511DA3" w:rsidRDefault="00511DA3" w:rsidP="00511DA3">
      <w:pPr>
        <w:widowControl w:val="0"/>
        <w:numPr>
          <w:ilvl w:val="0"/>
          <w:numId w:val="2"/>
        </w:numPr>
        <w:spacing w:line="300" w:lineRule="auto"/>
        <w:jc w:val="both"/>
        <w:rPr>
          <w:rFonts w:cs="Tahoma"/>
          <w:sz w:val="28"/>
        </w:rPr>
      </w:pPr>
      <w:r>
        <w:rPr>
          <w:rFonts w:cs="Tahoma"/>
          <w:sz w:val="28"/>
        </w:rPr>
        <w:t>Legea nr. 7/1996 - a cadastrului imobiliar şi a publicităţii imobiliare;</w:t>
      </w:r>
    </w:p>
    <w:p w14:paraId="52082045" w14:textId="77777777" w:rsidR="00511DA3" w:rsidRDefault="00511DA3" w:rsidP="00511DA3">
      <w:pPr>
        <w:widowControl w:val="0"/>
        <w:numPr>
          <w:ilvl w:val="0"/>
          <w:numId w:val="2"/>
        </w:numPr>
        <w:spacing w:line="300" w:lineRule="auto"/>
        <w:jc w:val="both"/>
        <w:rPr>
          <w:rFonts w:cs="Tahoma"/>
          <w:sz w:val="28"/>
        </w:rPr>
      </w:pPr>
      <w:r>
        <w:rPr>
          <w:rFonts w:cs="Tahoma"/>
          <w:sz w:val="28"/>
        </w:rPr>
        <w:t>Legea nr. 137/1995 - privind protecţia mediului (modificată prin Legea nr. 159/1999);</w:t>
      </w:r>
    </w:p>
    <w:p w14:paraId="1CCADED8" w14:textId="77777777" w:rsidR="00511DA3" w:rsidRDefault="00511DA3" w:rsidP="00511DA3">
      <w:pPr>
        <w:widowControl w:val="0"/>
        <w:numPr>
          <w:ilvl w:val="0"/>
          <w:numId w:val="2"/>
        </w:numPr>
        <w:spacing w:line="300" w:lineRule="auto"/>
        <w:jc w:val="both"/>
        <w:rPr>
          <w:rFonts w:cs="Tahoma"/>
          <w:sz w:val="28"/>
        </w:rPr>
      </w:pPr>
      <w:r>
        <w:rPr>
          <w:rFonts w:cs="Tahoma"/>
          <w:sz w:val="28"/>
        </w:rPr>
        <w:t>Legea nr. 82/1998 - pentru aprobarea O.G. nr. 43/1997 privind regimul juridic al drumurilor;</w:t>
      </w:r>
    </w:p>
    <w:p w14:paraId="2DD3CDE6" w14:textId="77777777" w:rsidR="00511DA3" w:rsidRDefault="00511DA3" w:rsidP="00511DA3">
      <w:pPr>
        <w:widowControl w:val="0"/>
        <w:numPr>
          <w:ilvl w:val="0"/>
          <w:numId w:val="2"/>
        </w:numPr>
        <w:spacing w:line="300" w:lineRule="auto"/>
        <w:jc w:val="both"/>
        <w:rPr>
          <w:rFonts w:cs="Tahoma"/>
          <w:sz w:val="28"/>
        </w:rPr>
      </w:pPr>
      <w:r>
        <w:rPr>
          <w:rFonts w:cs="Tahoma"/>
          <w:sz w:val="28"/>
        </w:rPr>
        <w:t>Legea nr. 107/1996 - a apelor;</w:t>
      </w:r>
    </w:p>
    <w:p w14:paraId="318ECAB2" w14:textId="77777777" w:rsidR="00511DA3" w:rsidRDefault="00511DA3" w:rsidP="00511DA3">
      <w:pPr>
        <w:widowControl w:val="0"/>
        <w:numPr>
          <w:ilvl w:val="0"/>
          <w:numId w:val="2"/>
        </w:numPr>
        <w:spacing w:line="300" w:lineRule="auto"/>
        <w:jc w:val="both"/>
        <w:rPr>
          <w:rFonts w:cs="Tahoma"/>
          <w:sz w:val="28"/>
        </w:rPr>
      </w:pPr>
      <w:r>
        <w:rPr>
          <w:rFonts w:cs="Tahoma"/>
          <w:sz w:val="28"/>
        </w:rPr>
        <w:t>Legea nr. 41/1995 - privind protecţia patrimoniului naţional;</w:t>
      </w:r>
    </w:p>
    <w:p w14:paraId="4E02D5D8" w14:textId="77777777" w:rsidR="00511DA3" w:rsidRDefault="00511DA3" w:rsidP="00511DA3">
      <w:pPr>
        <w:widowControl w:val="0"/>
        <w:numPr>
          <w:ilvl w:val="0"/>
          <w:numId w:val="2"/>
        </w:numPr>
        <w:spacing w:line="300" w:lineRule="auto"/>
        <w:jc w:val="both"/>
        <w:rPr>
          <w:rFonts w:cs="Tahoma"/>
          <w:sz w:val="28"/>
        </w:rPr>
      </w:pPr>
      <w:r>
        <w:rPr>
          <w:rFonts w:cs="Tahoma"/>
          <w:sz w:val="28"/>
        </w:rPr>
        <w:lastRenderedPageBreak/>
        <w:t>H.G.R. nr. 525/1996 - pentru aprobarea Regulamentului General de Urbanism;</w:t>
      </w:r>
    </w:p>
    <w:p w14:paraId="5DD2AEBC" w14:textId="77777777" w:rsidR="00511DA3" w:rsidRDefault="00511DA3" w:rsidP="00511DA3">
      <w:pPr>
        <w:widowControl w:val="0"/>
        <w:numPr>
          <w:ilvl w:val="0"/>
          <w:numId w:val="2"/>
        </w:numPr>
        <w:spacing w:line="300" w:lineRule="auto"/>
        <w:jc w:val="both"/>
        <w:rPr>
          <w:rFonts w:cs="Tahoma"/>
          <w:sz w:val="28"/>
        </w:rPr>
      </w:pPr>
      <w:r>
        <w:rPr>
          <w:rFonts w:cs="Tahoma"/>
          <w:sz w:val="28"/>
        </w:rPr>
        <w:t>Codul civil;</w:t>
      </w:r>
    </w:p>
    <w:p w14:paraId="76865861" w14:textId="77777777" w:rsidR="00511DA3" w:rsidRDefault="00511DA3" w:rsidP="00511DA3">
      <w:pPr>
        <w:widowControl w:val="0"/>
        <w:numPr>
          <w:ilvl w:val="0"/>
          <w:numId w:val="2"/>
        </w:numPr>
        <w:spacing w:line="300" w:lineRule="auto"/>
        <w:jc w:val="both"/>
        <w:rPr>
          <w:rFonts w:cs="Tahoma"/>
          <w:sz w:val="28"/>
        </w:rPr>
      </w:pPr>
      <w:r>
        <w:rPr>
          <w:rFonts w:cs="Tahoma"/>
          <w:sz w:val="28"/>
        </w:rPr>
        <w:t>Ordinul ministrului Lucrărilor Publice şi Amenajării Teritoriului nr. 21/N/10.04.2000 pentru aprobarea Ghidului privind elaborarea şi aprobarea Regulamentelor locale de Urbanism;</w:t>
      </w:r>
    </w:p>
    <w:p w14:paraId="1AF98BA2" w14:textId="77777777" w:rsidR="00511DA3" w:rsidRDefault="00511DA3" w:rsidP="00511DA3">
      <w:pPr>
        <w:widowControl w:val="0"/>
        <w:numPr>
          <w:ilvl w:val="0"/>
          <w:numId w:val="2"/>
        </w:numPr>
        <w:spacing w:line="300" w:lineRule="auto"/>
        <w:jc w:val="both"/>
        <w:rPr>
          <w:rFonts w:cs="Tahoma"/>
          <w:sz w:val="28"/>
        </w:rPr>
      </w:pPr>
      <w:r>
        <w:rPr>
          <w:rFonts w:cs="Tahoma"/>
          <w:sz w:val="28"/>
        </w:rPr>
        <w:t>Ordinul ministrului Sănătăţii nr. 536/1997 pentru aprobarea Normelor de igienă şi a recomandărilor privind mediul de viaţă al populaţiei;</w:t>
      </w:r>
    </w:p>
    <w:p w14:paraId="726E8C35" w14:textId="77777777" w:rsidR="00511DA3" w:rsidRDefault="00511DA3" w:rsidP="00511DA3">
      <w:pPr>
        <w:widowControl w:val="0"/>
        <w:numPr>
          <w:ilvl w:val="0"/>
          <w:numId w:val="2"/>
        </w:numPr>
        <w:spacing w:line="300" w:lineRule="auto"/>
        <w:jc w:val="both"/>
        <w:rPr>
          <w:rFonts w:cs="Tahoma"/>
          <w:sz w:val="28"/>
        </w:rPr>
      </w:pPr>
      <w:r>
        <w:rPr>
          <w:rFonts w:cs="Tahoma"/>
          <w:sz w:val="28"/>
        </w:rPr>
        <w:t>Ordinul comun nr. 214/RT/16/NN/martie 1999 al ministrului Apelor, Pădurilor şi Protecţiei Mediului şi al ministrului Lucrărilor Publice şi Amenajării teritoriului pentru aprobarea procedurilor de promovare a documentaţiilor şi de emitere a acordului de mediu la planurile de urbanism şi de amenajare a teritorului.</w:t>
      </w:r>
    </w:p>
    <w:p w14:paraId="1605BC9A" w14:textId="77777777" w:rsidR="00511DA3" w:rsidRDefault="00511DA3" w:rsidP="00511DA3">
      <w:pPr>
        <w:spacing w:line="300" w:lineRule="auto"/>
        <w:ind w:firstLine="720"/>
        <w:jc w:val="both"/>
        <w:rPr>
          <w:rFonts w:cs="Tahoma"/>
          <w:sz w:val="28"/>
          <w:lang w:val="fr-FR"/>
        </w:rPr>
      </w:pPr>
      <w:r>
        <w:rPr>
          <w:rFonts w:cs="Tahoma"/>
          <w:sz w:val="28"/>
          <w:lang w:val="fr-FR"/>
        </w:rPr>
        <w:t>Documentaţia se va elabora, în principal, în conformitate cu :</w:t>
      </w:r>
    </w:p>
    <w:p w14:paraId="7521106C" w14:textId="77777777" w:rsidR="00511DA3" w:rsidRDefault="00511DA3" w:rsidP="00511DA3">
      <w:pPr>
        <w:spacing w:line="300" w:lineRule="auto"/>
        <w:ind w:firstLine="720"/>
        <w:jc w:val="both"/>
        <w:rPr>
          <w:rFonts w:cs="Tahoma"/>
          <w:sz w:val="28"/>
        </w:rPr>
      </w:pPr>
      <w:r>
        <w:rPr>
          <w:rFonts w:cs="Tahoma"/>
          <w:sz w:val="28"/>
        </w:rPr>
        <w:t>- Legea 50/1991 (republicată în 1997) privind autorizarea executării construcţiilor şi unele măsuri pentru realizarea locuinţelor</w:t>
      </w:r>
    </w:p>
    <w:p w14:paraId="107FED15" w14:textId="77777777" w:rsidR="00511DA3" w:rsidRDefault="00511DA3" w:rsidP="00511DA3">
      <w:pPr>
        <w:spacing w:line="300" w:lineRule="auto"/>
        <w:ind w:firstLine="720"/>
        <w:jc w:val="both"/>
        <w:rPr>
          <w:rFonts w:cs="Tahoma"/>
          <w:sz w:val="28"/>
        </w:rPr>
      </w:pPr>
      <w:r>
        <w:rPr>
          <w:rFonts w:cs="Tahoma"/>
          <w:sz w:val="28"/>
        </w:rPr>
        <w:t>- Ordinul 91/1991 al M.L.P.A.T. privind conţinutul documentaţiei de urbanism şi amenajarea teritoriului</w:t>
      </w:r>
    </w:p>
    <w:p w14:paraId="16B6FD32" w14:textId="77777777" w:rsidR="00511DA3" w:rsidRDefault="00511DA3" w:rsidP="00511DA3">
      <w:pPr>
        <w:spacing w:line="300" w:lineRule="auto"/>
        <w:ind w:firstLine="720"/>
        <w:jc w:val="both"/>
        <w:rPr>
          <w:rFonts w:cs="Tahoma"/>
          <w:sz w:val="28"/>
        </w:rPr>
      </w:pPr>
      <w:r>
        <w:rPr>
          <w:rFonts w:cs="Tahoma"/>
          <w:sz w:val="28"/>
        </w:rPr>
        <w:t>- Legea 71/1996 privind aprobarea PATN - secţiunea I - Căi de comunicaţie</w:t>
      </w:r>
    </w:p>
    <w:p w14:paraId="051C3458" w14:textId="77777777" w:rsidR="00511DA3" w:rsidRDefault="00511DA3" w:rsidP="00511DA3">
      <w:pPr>
        <w:spacing w:line="300" w:lineRule="auto"/>
        <w:ind w:firstLine="720"/>
        <w:jc w:val="both"/>
        <w:rPr>
          <w:rFonts w:cs="Tahoma"/>
          <w:sz w:val="28"/>
        </w:rPr>
      </w:pPr>
      <w:r>
        <w:rPr>
          <w:rFonts w:cs="Tahoma"/>
          <w:sz w:val="28"/>
        </w:rPr>
        <w:t>- Legea 171/1997 privind aprobarea PATN - secţiunea II - Apa</w:t>
      </w:r>
    </w:p>
    <w:p w14:paraId="2610CAE5" w14:textId="77777777" w:rsidR="00511DA3" w:rsidRDefault="00511DA3" w:rsidP="00511DA3">
      <w:pPr>
        <w:spacing w:line="300" w:lineRule="auto"/>
        <w:ind w:firstLine="720"/>
        <w:jc w:val="both"/>
        <w:rPr>
          <w:rFonts w:cs="Tahoma"/>
          <w:sz w:val="28"/>
        </w:rPr>
      </w:pPr>
      <w:r>
        <w:rPr>
          <w:rFonts w:cs="Tahoma"/>
          <w:sz w:val="28"/>
        </w:rPr>
        <w:t>- Legea 5/2000 privind aprobarea PATN - secţiunea III - Zone protejate</w:t>
      </w:r>
    </w:p>
    <w:p w14:paraId="6D446C22" w14:textId="77777777" w:rsidR="00511DA3" w:rsidRDefault="00511DA3" w:rsidP="00511DA3">
      <w:pPr>
        <w:spacing w:line="300" w:lineRule="auto"/>
        <w:ind w:firstLine="720"/>
        <w:jc w:val="both"/>
        <w:rPr>
          <w:rFonts w:cs="Tahoma"/>
          <w:sz w:val="28"/>
        </w:rPr>
      </w:pPr>
      <w:r>
        <w:rPr>
          <w:rFonts w:cs="Tahoma"/>
          <w:sz w:val="28"/>
        </w:rPr>
        <w:t>- Legea 350/2001 privind amenajarea teritoriului şi urbanismului</w:t>
      </w:r>
    </w:p>
    <w:p w14:paraId="74F55659" w14:textId="77777777" w:rsidR="00511DA3" w:rsidRDefault="00511DA3" w:rsidP="00511DA3">
      <w:pPr>
        <w:spacing w:line="300" w:lineRule="auto"/>
        <w:ind w:firstLine="720"/>
        <w:jc w:val="both"/>
        <w:rPr>
          <w:rFonts w:cs="Tahoma"/>
          <w:sz w:val="28"/>
        </w:rPr>
      </w:pPr>
      <w:r>
        <w:rPr>
          <w:rFonts w:cs="Tahoma"/>
          <w:sz w:val="28"/>
        </w:rPr>
        <w:t>- Legea 351/2001 privind aprobarea PATN - secţiunea IV - Reţeaua de localităţi</w:t>
      </w:r>
    </w:p>
    <w:p w14:paraId="02FE9A3C" w14:textId="77777777" w:rsidR="00511DA3" w:rsidRDefault="00511DA3" w:rsidP="00511DA3">
      <w:pPr>
        <w:spacing w:line="300" w:lineRule="auto"/>
        <w:ind w:firstLine="720"/>
        <w:jc w:val="both"/>
        <w:rPr>
          <w:rFonts w:cs="Tahoma"/>
          <w:sz w:val="28"/>
        </w:rPr>
      </w:pPr>
      <w:r>
        <w:rPr>
          <w:rFonts w:cs="Tahoma"/>
          <w:sz w:val="28"/>
        </w:rPr>
        <w:t>- Legea 575/2001 privind aprobarea PATN - secţiunea V - Zone de riscuri natural</w:t>
      </w:r>
    </w:p>
    <w:p w14:paraId="7C6F93AF" w14:textId="77777777" w:rsidR="00511DA3" w:rsidRPr="00E4539D" w:rsidRDefault="00511DA3" w:rsidP="00511DA3">
      <w:pPr>
        <w:spacing w:line="300" w:lineRule="auto"/>
        <w:ind w:firstLine="720"/>
        <w:jc w:val="both"/>
        <w:rPr>
          <w:rFonts w:cs="Tahoma"/>
          <w:sz w:val="28"/>
        </w:rPr>
      </w:pPr>
      <w:r>
        <w:rPr>
          <w:rFonts w:cs="Tahoma"/>
          <w:b/>
          <w:sz w:val="28"/>
          <w:lang w:val="fr-FR"/>
        </w:rPr>
        <w:t>MODUL DE ELABORARE:</w:t>
      </w:r>
    </w:p>
    <w:p w14:paraId="5F81A101" w14:textId="77777777" w:rsidR="00511DA3" w:rsidRPr="00161363" w:rsidRDefault="00511DA3" w:rsidP="00511DA3">
      <w:pPr>
        <w:widowControl w:val="0"/>
        <w:tabs>
          <w:tab w:val="left" w:pos="-1440"/>
        </w:tabs>
        <w:spacing w:line="300" w:lineRule="auto"/>
        <w:ind w:firstLine="720"/>
        <w:jc w:val="both"/>
        <w:rPr>
          <w:rFonts w:cs="Tahoma"/>
          <w:sz w:val="28"/>
        </w:rPr>
      </w:pPr>
      <w:r w:rsidRPr="00006FFF">
        <w:rPr>
          <w:rFonts w:cs="Tahoma"/>
          <w:sz w:val="28"/>
          <w:lang w:val="fr-FR"/>
        </w:rPr>
        <w:t xml:space="preserve">La baza </w:t>
      </w:r>
      <w:r>
        <w:rPr>
          <w:sz w:val="28"/>
        </w:rPr>
        <w:t xml:space="preserve">avizării .  </w:t>
      </w:r>
      <w:r>
        <w:rPr>
          <w:b/>
          <w:i/>
          <w:iCs/>
          <w:sz w:val="28"/>
        </w:rPr>
        <w:t>„Întocmire P.U.Z. și R.L.U pentru introducere teren în intravilan în scopul construirii de locuințe unifamiliale sau cuplate, racord energie electrică, apă și canalizare</w:t>
      </w:r>
      <w:r>
        <w:rPr>
          <w:b/>
          <w:i/>
          <w:iCs/>
          <w:sz w:val="28"/>
          <w:lang w:val="en-US"/>
        </w:rPr>
        <w:t>”</w:t>
      </w:r>
      <w:r>
        <w:rPr>
          <w:b/>
          <w:i/>
          <w:sz w:val="28"/>
          <w:szCs w:val="28"/>
        </w:rPr>
        <w:t>,  proiect 25/09-03-2020</w:t>
      </w:r>
      <w:r>
        <w:rPr>
          <w:i/>
          <w:iCs/>
          <w:sz w:val="28"/>
        </w:rPr>
        <w:t>,</w:t>
      </w:r>
      <w:r>
        <w:rPr>
          <w:b/>
          <w:bCs/>
          <w:i/>
          <w:iCs/>
          <w:sz w:val="28"/>
        </w:rPr>
        <w:t xml:space="preserve"> proiectant S.C. VECTORIAL CONCEPT EVOLUTION S.R.L. arh. Munteanu Ioan, Suprafață teren= 4503,0mp,  nr. cad. 64989, 64990, 65076, 64991, 64984</w:t>
      </w:r>
      <w:r>
        <w:rPr>
          <w:i/>
          <w:iCs/>
          <w:sz w:val="28"/>
        </w:rPr>
        <w:t xml:space="preserve"> </w:t>
      </w:r>
      <w:r w:rsidRPr="00AD22A6">
        <w:rPr>
          <w:b/>
          <w:i/>
          <w:iCs/>
          <w:sz w:val="28"/>
          <w:szCs w:val="28"/>
        </w:rPr>
        <w:t>beneficiar</w:t>
      </w:r>
      <w:r>
        <w:rPr>
          <w:b/>
          <w:i/>
          <w:iCs/>
          <w:sz w:val="28"/>
          <w:szCs w:val="28"/>
        </w:rPr>
        <w:t>i</w:t>
      </w:r>
      <w:r>
        <w:rPr>
          <w:i/>
          <w:iCs/>
          <w:sz w:val="28"/>
          <w:szCs w:val="28"/>
        </w:rPr>
        <w:t xml:space="preserve"> COMUNA ARONEANU, </w:t>
      </w:r>
      <w:r w:rsidRPr="00A84E28">
        <w:rPr>
          <w:bCs/>
          <w:i/>
          <w:iCs/>
          <w:sz w:val="28"/>
          <w:szCs w:val="28"/>
        </w:rPr>
        <w:t>MITRUȚĂ GERARD ROBERTO, MITRUȚĂ LUCIA</w:t>
      </w:r>
      <w:r w:rsidRPr="00A84E28">
        <w:rPr>
          <w:bCs/>
          <w:i/>
          <w:iCs/>
          <w:sz w:val="28"/>
        </w:rPr>
        <w:t>,</w:t>
      </w:r>
      <w:r w:rsidRPr="002845CE">
        <w:rPr>
          <w:i/>
          <w:iCs/>
          <w:sz w:val="28"/>
        </w:rPr>
        <w:t>,</w:t>
      </w:r>
      <w:r>
        <w:rPr>
          <w:sz w:val="28"/>
        </w:rPr>
        <w:t xml:space="preserve"> </w:t>
      </w:r>
      <w:r w:rsidRPr="00161363">
        <w:rPr>
          <w:rFonts w:cs="Tahoma"/>
          <w:sz w:val="28"/>
        </w:rPr>
        <w:t>se află:</w:t>
      </w:r>
    </w:p>
    <w:p w14:paraId="0B0A7AA9" w14:textId="77777777" w:rsidR="00511DA3" w:rsidRDefault="00511DA3" w:rsidP="00511DA3">
      <w:pPr>
        <w:widowControl w:val="0"/>
        <w:tabs>
          <w:tab w:val="left" w:pos="-1440"/>
        </w:tabs>
        <w:spacing w:line="300" w:lineRule="auto"/>
        <w:ind w:firstLine="720"/>
        <w:jc w:val="both"/>
        <w:rPr>
          <w:rFonts w:cs="Tahoma"/>
          <w:sz w:val="28"/>
          <w:lang w:val="fr-FR"/>
        </w:rPr>
      </w:pPr>
      <w:r>
        <w:rPr>
          <w:rFonts w:cs="Tahoma"/>
          <w:sz w:val="28"/>
          <w:lang w:val="fr-FR"/>
        </w:rPr>
        <w:t xml:space="preserve">- Ordinul M.L.P.A.T nr. 91/1991 privind formularele, procedura de </w:t>
      </w:r>
      <w:r>
        <w:rPr>
          <w:rFonts w:cs="Tahoma"/>
          <w:sz w:val="28"/>
          <w:lang w:val="fr-FR"/>
        </w:rPr>
        <w:lastRenderedPageBreak/>
        <w:t>autorizare şi conţinutul documentaţiilor de urbanism;</w:t>
      </w:r>
    </w:p>
    <w:p w14:paraId="2C1049F6" w14:textId="77777777" w:rsidR="00511DA3" w:rsidRDefault="00511DA3" w:rsidP="00511DA3">
      <w:pPr>
        <w:widowControl w:val="0"/>
        <w:tabs>
          <w:tab w:val="left" w:pos="-1440"/>
        </w:tabs>
        <w:spacing w:line="300" w:lineRule="auto"/>
        <w:ind w:firstLine="720"/>
        <w:jc w:val="both"/>
        <w:rPr>
          <w:rFonts w:cs="Tahoma"/>
          <w:sz w:val="28"/>
          <w:lang w:val="fr-FR"/>
        </w:rPr>
      </w:pPr>
      <w:r>
        <w:rPr>
          <w:rFonts w:cs="Tahoma"/>
          <w:sz w:val="28"/>
          <w:lang w:val="fr-FR"/>
        </w:rPr>
        <w:t>- Ordinul M.L.P.A.T nr. 80/N/18.XI.1996, Ghid cuprinzând precizări, detalieri şi exemplificări pentru elaborarea şi aprobarea regulamentului local de urbanism de către Consiliile locale;</w:t>
      </w:r>
    </w:p>
    <w:p w14:paraId="07F22E6C" w14:textId="77777777" w:rsidR="00511DA3" w:rsidRDefault="00511DA3" w:rsidP="00511DA3">
      <w:pPr>
        <w:widowControl w:val="0"/>
        <w:numPr>
          <w:ilvl w:val="0"/>
          <w:numId w:val="1"/>
        </w:numPr>
        <w:tabs>
          <w:tab w:val="left" w:pos="-1440"/>
        </w:tabs>
        <w:spacing w:line="300" w:lineRule="auto"/>
        <w:jc w:val="both"/>
        <w:rPr>
          <w:rFonts w:cs="Tahoma"/>
          <w:sz w:val="28"/>
          <w:lang w:val="fr-FR"/>
        </w:rPr>
      </w:pPr>
      <w:r>
        <w:rPr>
          <w:rFonts w:cs="Tahoma"/>
          <w:sz w:val="28"/>
          <w:lang w:val="fr-FR"/>
        </w:rPr>
        <w:t>Ordinul M.L.P.A.T nr. 13N/10.03.1999, Ghid privind metodologia de elaborare şi conţinutul - cadru al Planului urbanistic general.</w:t>
      </w:r>
    </w:p>
    <w:p w14:paraId="70EBA6B8" w14:textId="77777777" w:rsidR="00511DA3" w:rsidRPr="0083795C" w:rsidRDefault="00511DA3" w:rsidP="00511DA3">
      <w:pPr>
        <w:widowControl w:val="0"/>
        <w:numPr>
          <w:ilvl w:val="0"/>
          <w:numId w:val="1"/>
        </w:numPr>
        <w:tabs>
          <w:tab w:val="left" w:pos="-1440"/>
        </w:tabs>
        <w:spacing w:line="300" w:lineRule="auto"/>
        <w:jc w:val="both"/>
        <w:rPr>
          <w:rFonts w:cs="Tahoma"/>
          <w:sz w:val="28"/>
          <w:lang w:val="fr-FR"/>
        </w:rPr>
      </w:pPr>
      <w:r>
        <w:rPr>
          <w:rFonts w:cs="Tahoma"/>
          <w:sz w:val="28"/>
          <w:lang w:val="fr-FR"/>
        </w:rPr>
        <w:t>Ordinul M.L.P.A.T nr. 176/N/16.08.2000 Ghid privind metodologia de elaborare şi conţinutul - cadru al Planului urbanistic zonal.</w:t>
      </w:r>
    </w:p>
    <w:p w14:paraId="1B67D79C" w14:textId="77777777" w:rsidR="00511DA3" w:rsidRPr="00160AAB" w:rsidRDefault="00511DA3" w:rsidP="00511DA3">
      <w:pPr>
        <w:pStyle w:val="Titlu1"/>
        <w:spacing w:line="300" w:lineRule="auto"/>
        <w:ind w:firstLine="720"/>
        <w:rPr>
          <w:rFonts w:cs="Tahoma"/>
          <w:bCs/>
          <w:lang w:val="fr-FR"/>
        </w:rPr>
      </w:pPr>
      <w:r>
        <w:rPr>
          <w:rFonts w:cs="Tahoma"/>
          <w:lang w:val="fr-FR"/>
        </w:rPr>
        <w:t>BAZA ŞI SURSELE DE DOCUMENTARE, SUPORTUL TOPOGRAFIC</w:t>
      </w:r>
    </w:p>
    <w:p w14:paraId="79C72B66" w14:textId="77777777" w:rsidR="00511DA3" w:rsidRDefault="00511DA3" w:rsidP="00511DA3">
      <w:pPr>
        <w:pStyle w:val="Titlu1"/>
        <w:spacing w:line="300" w:lineRule="auto"/>
        <w:ind w:firstLine="720"/>
        <w:jc w:val="both"/>
        <w:rPr>
          <w:rFonts w:cs="Tahoma"/>
          <w:bCs/>
          <w:lang w:val="fr-FR"/>
        </w:rPr>
      </w:pPr>
      <w:r>
        <w:rPr>
          <w:rFonts w:cs="Tahoma"/>
          <w:lang w:val="fr-FR"/>
        </w:rPr>
        <w:t>A. Baza documentară</w:t>
      </w:r>
    </w:p>
    <w:p w14:paraId="68D8DCF1" w14:textId="77777777" w:rsidR="00511DA3" w:rsidRDefault="00511DA3" w:rsidP="00511DA3">
      <w:pPr>
        <w:spacing w:line="300" w:lineRule="auto"/>
        <w:jc w:val="both"/>
        <w:rPr>
          <w:rFonts w:cs="Tahoma"/>
          <w:sz w:val="28"/>
          <w:lang w:val="fr-FR"/>
        </w:rPr>
      </w:pPr>
      <w:r>
        <w:rPr>
          <w:rFonts w:cs="Tahoma"/>
          <w:sz w:val="28"/>
          <w:lang w:val="fr-FR"/>
        </w:rPr>
        <w:tab/>
        <w:t>Documentaţiile de urbanism şi amenajarea teritoriului de echipare edilitară, întocmite anterior:</w:t>
      </w:r>
    </w:p>
    <w:p w14:paraId="62A0F12D" w14:textId="77777777" w:rsidR="00511DA3" w:rsidRDefault="00511DA3" w:rsidP="00511DA3">
      <w:pPr>
        <w:spacing w:line="300" w:lineRule="auto"/>
        <w:ind w:firstLine="720"/>
        <w:jc w:val="both"/>
        <w:rPr>
          <w:rFonts w:cs="Tahoma"/>
          <w:sz w:val="28"/>
          <w:lang w:val="en-GB"/>
        </w:rPr>
      </w:pPr>
      <w:r>
        <w:rPr>
          <w:rFonts w:cs="Tahoma"/>
          <w:sz w:val="28"/>
          <w:lang w:val="en-GB"/>
        </w:rPr>
        <w:t>- Schiţa de sistematizare - comuna Aroneanu, pr. nr. 6948/79;</w:t>
      </w:r>
    </w:p>
    <w:p w14:paraId="53512D34" w14:textId="77777777" w:rsidR="00511DA3" w:rsidRDefault="00511DA3" w:rsidP="00511DA3">
      <w:pPr>
        <w:spacing w:line="300" w:lineRule="auto"/>
        <w:ind w:firstLine="720"/>
        <w:jc w:val="both"/>
        <w:rPr>
          <w:rFonts w:cs="Tahoma"/>
          <w:sz w:val="28"/>
        </w:rPr>
      </w:pPr>
      <w:r>
        <w:rPr>
          <w:rFonts w:cs="Tahoma"/>
          <w:sz w:val="28"/>
        </w:rPr>
        <w:t>- Reactualizare schiţă de sistematizare a comunei Aroneanu;</w:t>
      </w:r>
    </w:p>
    <w:p w14:paraId="6C400645" w14:textId="77777777" w:rsidR="00511DA3" w:rsidRDefault="00511DA3" w:rsidP="00511DA3">
      <w:pPr>
        <w:spacing w:line="300" w:lineRule="auto"/>
        <w:ind w:firstLine="720"/>
        <w:jc w:val="both"/>
        <w:rPr>
          <w:rFonts w:cs="Tahoma"/>
          <w:sz w:val="28"/>
        </w:rPr>
      </w:pPr>
      <w:r>
        <w:rPr>
          <w:rFonts w:cs="Tahoma"/>
          <w:sz w:val="28"/>
        </w:rPr>
        <w:t>- Delimitarea intravilanelor la toate localităţile rurale din judeţul Iaşi, pr.nr. 10947/91;</w:t>
      </w:r>
    </w:p>
    <w:p w14:paraId="6F3D71DC" w14:textId="77777777" w:rsidR="00511DA3" w:rsidRDefault="00511DA3" w:rsidP="00511DA3">
      <w:pPr>
        <w:spacing w:line="300" w:lineRule="auto"/>
        <w:ind w:firstLine="720"/>
        <w:jc w:val="both"/>
        <w:rPr>
          <w:rFonts w:cs="Tahoma"/>
          <w:sz w:val="28"/>
        </w:rPr>
      </w:pPr>
      <w:r>
        <w:rPr>
          <w:rFonts w:cs="Tahoma"/>
          <w:sz w:val="28"/>
        </w:rPr>
        <w:t>- Studiul privind dezvoltarea economico-socială a judeţului Iaşi - orizont 2004 - comuna Aroneanu, întocmit de A.G.E.R Iaşi în anul 1997.</w:t>
      </w:r>
    </w:p>
    <w:p w14:paraId="2345FB3C" w14:textId="77777777" w:rsidR="00511DA3" w:rsidRDefault="00511DA3" w:rsidP="00511DA3">
      <w:pPr>
        <w:spacing w:line="300" w:lineRule="auto"/>
        <w:ind w:firstLine="720"/>
        <w:jc w:val="both"/>
        <w:rPr>
          <w:rFonts w:cs="Tahoma"/>
          <w:sz w:val="28"/>
          <w:lang w:val="fr-FR"/>
        </w:rPr>
      </w:pPr>
      <w:r>
        <w:rPr>
          <w:rFonts w:cs="Tahoma"/>
          <w:sz w:val="28"/>
          <w:lang w:val="fr-FR"/>
        </w:rPr>
        <w:t>- Planul de amenajare a teritoriului Iaşi, pr. nr. 13.350/95 - întocmit de SC HABITAT PROIECT SA IAŞI.</w:t>
      </w:r>
    </w:p>
    <w:p w14:paraId="4EC3FF71" w14:textId="77777777" w:rsidR="00511DA3" w:rsidRPr="008E5D17" w:rsidRDefault="00511DA3" w:rsidP="00511DA3">
      <w:pPr>
        <w:spacing w:line="300" w:lineRule="auto"/>
        <w:ind w:firstLine="720"/>
        <w:jc w:val="both"/>
        <w:rPr>
          <w:rFonts w:cs="Tahoma"/>
          <w:sz w:val="28"/>
          <w:lang w:val="fr-FR"/>
        </w:rPr>
      </w:pPr>
      <w:r>
        <w:rPr>
          <w:rFonts w:cs="Tahoma"/>
          <w:sz w:val="28"/>
          <w:lang w:val="fr-FR"/>
        </w:rPr>
        <w:t>- Plan Urbanistic General comuna Aroneanu - pr. nr. 14.275/97 - întocmit de SC HABITAT PROIECT SA IAŞI.</w:t>
      </w:r>
    </w:p>
    <w:p w14:paraId="502B794D" w14:textId="77777777" w:rsidR="00511DA3" w:rsidRDefault="00511DA3" w:rsidP="00511DA3">
      <w:pPr>
        <w:pStyle w:val="Titlu2"/>
        <w:ind w:left="720"/>
        <w:jc w:val="both"/>
        <w:rPr>
          <w:rFonts w:cs="Tahoma"/>
          <w:sz w:val="28"/>
          <w:lang w:val="fr-FR"/>
        </w:rPr>
      </w:pPr>
      <w:r>
        <w:rPr>
          <w:rFonts w:cs="Tahoma"/>
          <w:sz w:val="28"/>
          <w:lang w:val="fr-FR"/>
        </w:rPr>
        <w:t>B. Surse de documentare</w:t>
      </w:r>
    </w:p>
    <w:p w14:paraId="2ED9645A" w14:textId="77777777" w:rsidR="00511DA3" w:rsidRDefault="00511DA3" w:rsidP="00511DA3">
      <w:pPr>
        <w:spacing w:line="300" w:lineRule="auto"/>
        <w:jc w:val="both"/>
        <w:rPr>
          <w:rFonts w:cs="Tahoma"/>
          <w:sz w:val="28"/>
          <w:lang w:val="fr-FR"/>
        </w:rPr>
      </w:pPr>
      <w:r>
        <w:rPr>
          <w:rFonts w:cs="Tahoma"/>
          <w:sz w:val="28"/>
          <w:lang w:val="fr-FR"/>
        </w:rPr>
        <w:tab/>
      </w:r>
    </w:p>
    <w:p w14:paraId="64EBA151" w14:textId="77777777" w:rsidR="00511DA3" w:rsidRDefault="00511DA3" w:rsidP="00511DA3">
      <w:pPr>
        <w:spacing w:line="300" w:lineRule="auto"/>
        <w:ind w:firstLine="708"/>
        <w:jc w:val="both"/>
        <w:rPr>
          <w:rFonts w:cs="Tahoma"/>
          <w:sz w:val="28"/>
        </w:rPr>
      </w:pPr>
      <w:r>
        <w:rPr>
          <w:rFonts w:cs="Tahoma"/>
          <w:sz w:val="28"/>
        </w:rPr>
        <w:t>Planul Urbanistic Zonal are în vedere datele și propunerile din documentațiile de urbanism și amenajarea teritoriului elaborate anterior, și anume Planul de Amenajare al Teritoriului Județului Iași și Planul Urbanistic General al Comunei Aroneanu. Pentru fundamentare planului urbanistic zonal și realizarea funcțiilor de coordonare a dezvoltării urbanistice sunt necesare studii de fundamentare.</w:t>
      </w:r>
    </w:p>
    <w:p w14:paraId="3E988B59" w14:textId="77777777" w:rsidR="00511DA3" w:rsidRDefault="00511DA3" w:rsidP="00511DA3">
      <w:pPr>
        <w:spacing w:line="300" w:lineRule="auto"/>
        <w:jc w:val="both"/>
        <w:rPr>
          <w:rFonts w:cs="Tahoma"/>
          <w:sz w:val="28"/>
        </w:rPr>
      </w:pPr>
      <w:r>
        <w:rPr>
          <w:rFonts w:cs="Tahoma"/>
          <w:sz w:val="28"/>
        </w:rPr>
        <w:tab/>
      </w:r>
    </w:p>
    <w:p w14:paraId="7D26B6E3" w14:textId="77777777" w:rsidR="00511DA3" w:rsidRPr="00C06014" w:rsidRDefault="00511DA3" w:rsidP="00511DA3">
      <w:pPr>
        <w:spacing w:line="300" w:lineRule="auto"/>
        <w:jc w:val="both"/>
        <w:rPr>
          <w:b/>
          <w:sz w:val="28"/>
          <w:szCs w:val="28"/>
        </w:rPr>
      </w:pPr>
      <w:r>
        <w:rPr>
          <w:rFonts w:cs="Tahoma"/>
          <w:sz w:val="28"/>
        </w:rPr>
        <w:lastRenderedPageBreak/>
        <w:tab/>
      </w:r>
      <w:r w:rsidRPr="00C06014">
        <w:rPr>
          <w:b/>
          <w:sz w:val="28"/>
          <w:szCs w:val="28"/>
        </w:rPr>
        <w:t>SITUATIA EXISTENTA</w:t>
      </w:r>
    </w:p>
    <w:p w14:paraId="51430F56" w14:textId="77777777" w:rsidR="00511DA3" w:rsidRPr="00C06014" w:rsidRDefault="00511DA3" w:rsidP="00511DA3">
      <w:pPr>
        <w:spacing w:line="360" w:lineRule="auto"/>
        <w:ind w:firstLine="1080"/>
        <w:jc w:val="both"/>
        <w:rPr>
          <w:sz w:val="28"/>
          <w:szCs w:val="28"/>
          <w:lang w:eastAsia="ar-SA"/>
        </w:rPr>
      </w:pPr>
      <w:r>
        <w:rPr>
          <w:sz w:val="28"/>
          <w:szCs w:val="28"/>
        </w:rPr>
        <w:t xml:space="preserve">Zona studiată se află în partea de nord-est a satului Aroneanu, comuna Aroneanu, aproape de intravilanul actual; relaționarea cu localitatea se face prin intermediul căii de acces D.C.L. 2055. </w:t>
      </w:r>
    </w:p>
    <w:p w14:paraId="14B02D3D" w14:textId="77777777" w:rsidR="00511DA3" w:rsidRPr="00C06014" w:rsidRDefault="00511DA3" w:rsidP="00511DA3">
      <w:pPr>
        <w:spacing w:line="360" w:lineRule="auto"/>
        <w:ind w:firstLine="1080"/>
        <w:jc w:val="both"/>
        <w:rPr>
          <w:sz w:val="28"/>
          <w:szCs w:val="28"/>
        </w:rPr>
      </w:pPr>
      <w:r w:rsidRPr="00C06014">
        <w:rPr>
          <w:sz w:val="28"/>
          <w:szCs w:val="28"/>
        </w:rPr>
        <w:t xml:space="preserve">Amplasamentul are urmatorii vecini: </w:t>
      </w:r>
    </w:p>
    <w:p w14:paraId="45C42C37" w14:textId="77777777" w:rsidR="00511DA3" w:rsidRPr="00C06014" w:rsidRDefault="00511DA3" w:rsidP="00511DA3">
      <w:pPr>
        <w:numPr>
          <w:ilvl w:val="0"/>
          <w:numId w:val="3"/>
        </w:numPr>
        <w:tabs>
          <w:tab w:val="left" w:pos="1440"/>
        </w:tabs>
        <w:suppressAutoHyphens/>
        <w:spacing w:line="360" w:lineRule="auto"/>
        <w:jc w:val="both"/>
        <w:rPr>
          <w:sz w:val="28"/>
          <w:szCs w:val="28"/>
        </w:rPr>
      </w:pPr>
      <w:r>
        <w:rPr>
          <w:sz w:val="28"/>
          <w:szCs w:val="28"/>
        </w:rPr>
        <w:t xml:space="preserve">la nord    </w:t>
      </w:r>
      <w:r w:rsidRPr="00C06014">
        <w:rPr>
          <w:sz w:val="28"/>
          <w:szCs w:val="28"/>
        </w:rPr>
        <w:t xml:space="preserve"> –</w:t>
      </w:r>
      <w:r>
        <w:rPr>
          <w:sz w:val="28"/>
          <w:szCs w:val="28"/>
        </w:rPr>
        <w:t xml:space="preserve"> cale de acces DCL 2055</w:t>
      </w:r>
      <w:r>
        <w:rPr>
          <w:sz w:val="28"/>
          <w:szCs w:val="28"/>
          <w:lang w:val="en-US"/>
        </w:rPr>
        <w:t>;</w:t>
      </w:r>
    </w:p>
    <w:p w14:paraId="11E11685" w14:textId="77777777" w:rsidR="00511DA3" w:rsidRDefault="00511DA3" w:rsidP="00511DA3">
      <w:pPr>
        <w:numPr>
          <w:ilvl w:val="0"/>
          <w:numId w:val="3"/>
        </w:numPr>
        <w:tabs>
          <w:tab w:val="left" w:pos="1440"/>
        </w:tabs>
        <w:suppressAutoHyphens/>
        <w:spacing w:line="360" w:lineRule="auto"/>
        <w:jc w:val="both"/>
        <w:rPr>
          <w:sz w:val="28"/>
          <w:szCs w:val="28"/>
        </w:rPr>
      </w:pPr>
      <w:r>
        <w:rPr>
          <w:sz w:val="28"/>
          <w:szCs w:val="28"/>
        </w:rPr>
        <w:t xml:space="preserve">la vest     </w:t>
      </w:r>
      <w:r w:rsidRPr="00C06014">
        <w:rPr>
          <w:sz w:val="28"/>
          <w:szCs w:val="28"/>
        </w:rPr>
        <w:t xml:space="preserve"> – </w:t>
      </w:r>
      <w:r>
        <w:rPr>
          <w:sz w:val="28"/>
          <w:szCs w:val="28"/>
        </w:rPr>
        <w:t>proprietate privată teren neconstruit Anușcă Gh,</w:t>
      </w:r>
      <w:r w:rsidRPr="005F4F74">
        <w:rPr>
          <w:sz w:val="28"/>
          <w:szCs w:val="28"/>
        </w:rPr>
        <w:t xml:space="preserve"> </w:t>
      </w:r>
      <w:r>
        <w:rPr>
          <w:sz w:val="28"/>
          <w:szCs w:val="28"/>
        </w:rPr>
        <w:t>proprietate privată N.C. 62966, proprietate privată Cristofor I.</w:t>
      </w:r>
      <w:r w:rsidRPr="005F4F74">
        <w:rPr>
          <w:sz w:val="28"/>
          <w:szCs w:val="28"/>
        </w:rPr>
        <w:t xml:space="preserve"> </w:t>
      </w:r>
      <w:r>
        <w:rPr>
          <w:sz w:val="28"/>
          <w:szCs w:val="28"/>
        </w:rPr>
        <w:t>proprietate privată teren neconstruit N.C. 65581, proprietate privată Simionescu N, proprietate privată teren neconstruit N.C. 63393</w:t>
      </w:r>
      <w:r>
        <w:rPr>
          <w:sz w:val="28"/>
          <w:szCs w:val="28"/>
          <w:lang w:val="en-US"/>
        </w:rPr>
        <w:t>;</w:t>
      </w:r>
    </w:p>
    <w:p w14:paraId="0329AC4F" w14:textId="77777777" w:rsidR="00511DA3" w:rsidRDefault="00511DA3" w:rsidP="00511DA3">
      <w:pPr>
        <w:numPr>
          <w:ilvl w:val="0"/>
          <w:numId w:val="3"/>
        </w:numPr>
        <w:tabs>
          <w:tab w:val="left" w:pos="1440"/>
        </w:tabs>
        <w:suppressAutoHyphens/>
        <w:spacing w:line="360" w:lineRule="auto"/>
        <w:jc w:val="both"/>
        <w:rPr>
          <w:sz w:val="28"/>
          <w:szCs w:val="28"/>
        </w:rPr>
      </w:pPr>
      <w:r>
        <w:rPr>
          <w:sz w:val="28"/>
          <w:szCs w:val="28"/>
        </w:rPr>
        <w:t>la sud</w:t>
      </w:r>
      <w:r w:rsidRPr="00C06014">
        <w:rPr>
          <w:sz w:val="28"/>
          <w:szCs w:val="28"/>
        </w:rPr>
        <w:t xml:space="preserve"> </w:t>
      </w:r>
      <w:r>
        <w:rPr>
          <w:sz w:val="28"/>
          <w:szCs w:val="28"/>
        </w:rPr>
        <w:t xml:space="preserve">      </w:t>
      </w:r>
      <w:r w:rsidRPr="00C06014">
        <w:rPr>
          <w:sz w:val="28"/>
          <w:szCs w:val="28"/>
        </w:rPr>
        <w:t xml:space="preserve">– </w:t>
      </w:r>
      <w:r>
        <w:rPr>
          <w:sz w:val="28"/>
          <w:szCs w:val="28"/>
        </w:rPr>
        <w:t>teren neconstruit proprietate privată Puscasu Maria</w:t>
      </w:r>
      <w:r>
        <w:rPr>
          <w:sz w:val="28"/>
          <w:szCs w:val="28"/>
          <w:lang w:val="en-US"/>
        </w:rPr>
        <w:t>;</w:t>
      </w:r>
    </w:p>
    <w:p w14:paraId="70C40AD1" w14:textId="77777777" w:rsidR="00511DA3" w:rsidRPr="00E4539D" w:rsidRDefault="00511DA3" w:rsidP="00511DA3">
      <w:pPr>
        <w:numPr>
          <w:ilvl w:val="0"/>
          <w:numId w:val="3"/>
        </w:numPr>
        <w:tabs>
          <w:tab w:val="left" w:pos="1440"/>
        </w:tabs>
        <w:suppressAutoHyphens/>
        <w:spacing w:line="360" w:lineRule="auto"/>
        <w:jc w:val="both"/>
        <w:rPr>
          <w:sz w:val="28"/>
          <w:szCs w:val="28"/>
        </w:rPr>
      </w:pPr>
      <w:r>
        <w:rPr>
          <w:sz w:val="28"/>
          <w:szCs w:val="28"/>
        </w:rPr>
        <w:t>la est         - teren neconstruit proprietate privată Barlescu Jenica, proprietate privată teren neconstruit N.C.64983, proprietate privată teren neconstruit N.C. 64982,</w:t>
      </w:r>
      <w:r w:rsidRPr="003720A9">
        <w:rPr>
          <w:sz w:val="28"/>
          <w:szCs w:val="28"/>
        </w:rPr>
        <w:t xml:space="preserve"> </w:t>
      </w:r>
      <w:r>
        <w:rPr>
          <w:sz w:val="28"/>
          <w:szCs w:val="28"/>
        </w:rPr>
        <w:t>proprietate privată teren neconstruit N.C. 64981</w:t>
      </w:r>
      <w:r w:rsidRPr="003720A9">
        <w:rPr>
          <w:sz w:val="28"/>
          <w:szCs w:val="28"/>
        </w:rPr>
        <w:t xml:space="preserve"> </w:t>
      </w:r>
      <w:r>
        <w:rPr>
          <w:sz w:val="28"/>
          <w:szCs w:val="28"/>
        </w:rPr>
        <w:t>proprietate privată teren neconstruit N.C. 64980</w:t>
      </w:r>
      <w:r w:rsidRPr="005F4F74">
        <w:rPr>
          <w:sz w:val="28"/>
          <w:szCs w:val="28"/>
        </w:rPr>
        <w:t xml:space="preserve"> </w:t>
      </w:r>
      <w:r>
        <w:rPr>
          <w:sz w:val="28"/>
          <w:szCs w:val="28"/>
        </w:rPr>
        <w:t>proprietate privată teren neconstruit N.C. 64979</w:t>
      </w:r>
      <w:r>
        <w:rPr>
          <w:sz w:val="28"/>
          <w:szCs w:val="28"/>
          <w:lang w:val="en-US"/>
        </w:rPr>
        <w:t>;</w:t>
      </w:r>
    </w:p>
    <w:p w14:paraId="2BDFF601" w14:textId="77777777" w:rsidR="00511DA3" w:rsidRPr="00C06014" w:rsidRDefault="00511DA3" w:rsidP="00511DA3">
      <w:pPr>
        <w:spacing w:line="360" w:lineRule="auto"/>
        <w:jc w:val="both"/>
        <w:rPr>
          <w:b/>
          <w:i/>
          <w:sz w:val="28"/>
          <w:szCs w:val="28"/>
        </w:rPr>
      </w:pPr>
      <w:r w:rsidRPr="00C06014">
        <w:rPr>
          <w:b/>
          <w:i/>
          <w:sz w:val="28"/>
          <w:szCs w:val="28"/>
        </w:rPr>
        <w:t>Pentru construirea cladiri</w:t>
      </w:r>
      <w:r>
        <w:rPr>
          <w:b/>
          <w:i/>
          <w:sz w:val="28"/>
          <w:szCs w:val="28"/>
        </w:rPr>
        <w:t>lor</w:t>
      </w:r>
      <w:r w:rsidRPr="00C06014">
        <w:rPr>
          <w:b/>
          <w:i/>
          <w:sz w:val="28"/>
          <w:szCs w:val="28"/>
        </w:rPr>
        <w:t xml:space="preserve"> propuse se urmaresc urmatoarele scopuri :</w:t>
      </w:r>
    </w:p>
    <w:p w14:paraId="49ED5B81" w14:textId="77777777" w:rsidR="00511DA3" w:rsidRPr="00C06014" w:rsidRDefault="00511DA3" w:rsidP="00511DA3">
      <w:pPr>
        <w:ind w:left="720"/>
        <w:jc w:val="both"/>
        <w:rPr>
          <w:b/>
          <w:i/>
          <w:sz w:val="28"/>
          <w:szCs w:val="28"/>
        </w:rPr>
      </w:pPr>
      <w:r w:rsidRPr="00C06014">
        <w:rPr>
          <w:b/>
          <w:i/>
          <w:sz w:val="28"/>
          <w:szCs w:val="28"/>
        </w:rPr>
        <w:t>- delimitarea suprafetei construibile cores</w:t>
      </w:r>
      <w:r>
        <w:rPr>
          <w:b/>
          <w:i/>
          <w:sz w:val="28"/>
          <w:szCs w:val="28"/>
        </w:rPr>
        <w:t>punzatoare unui P.O.T. de 30</w:t>
      </w:r>
      <w:r w:rsidRPr="00C06014">
        <w:rPr>
          <w:b/>
          <w:i/>
          <w:sz w:val="28"/>
          <w:szCs w:val="28"/>
        </w:rPr>
        <w:t>%</w:t>
      </w:r>
      <w:r>
        <w:rPr>
          <w:b/>
          <w:i/>
          <w:sz w:val="28"/>
          <w:szCs w:val="28"/>
        </w:rPr>
        <w:t xml:space="preserve"> </w:t>
      </w:r>
      <w:r w:rsidRPr="00C06014">
        <w:rPr>
          <w:b/>
          <w:i/>
          <w:sz w:val="28"/>
          <w:szCs w:val="28"/>
        </w:rPr>
        <w:t>;</w:t>
      </w:r>
    </w:p>
    <w:p w14:paraId="31DC4738" w14:textId="77777777" w:rsidR="00511DA3" w:rsidRDefault="00511DA3" w:rsidP="00511DA3">
      <w:pPr>
        <w:ind w:left="720"/>
        <w:jc w:val="both"/>
        <w:rPr>
          <w:b/>
          <w:i/>
          <w:sz w:val="28"/>
          <w:szCs w:val="28"/>
        </w:rPr>
      </w:pPr>
      <w:r w:rsidRPr="00C06014">
        <w:rPr>
          <w:b/>
          <w:i/>
          <w:sz w:val="28"/>
          <w:szCs w:val="28"/>
        </w:rPr>
        <w:t xml:space="preserve">- regimul de inaltime </w:t>
      </w:r>
      <w:r>
        <w:rPr>
          <w:b/>
          <w:i/>
          <w:sz w:val="28"/>
          <w:szCs w:val="28"/>
        </w:rPr>
        <w:t xml:space="preserve"> maxim 9,00m de la cota terenului natural</w:t>
      </w:r>
      <w:r w:rsidRPr="00C06014">
        <w:rPr>
          <w:b/>
          <w:i/>
          <w:sz w:val="28"/>
          <w:szCs w:val="28"/>
        </w:rPr>
        <w:t>;</w:t>
      </w:r>
    </w:p>
    <w:p w14:paraId="6AA503A3" w14:textId="77777777" w:rsidR="00511DA3" w:rsidRDefault="00511DA3" w:rsidP="00511DA3">
      <w:pPr>
        <w:ind w:left="720"/>
        <w:jc w:val="both"/>
        <w:rPr>
          <w:b/>
          <w:i/>
          <w:sz w:val="28"/>
          <w:szCs w:val="28"/>
        </w:rPr>
      </w:pPr>
      <w:r w:rsidRPr="00C06014">
        <w:rPr>
          <w:b/>
          <w:i/>
          <w:sz w:val="28"/>
          <w:szCs w:val="28"/>
        </w:rPr>
        <w:t>-</w:t>
      </w:r>
      <w:r>
        <w:rPr>
          <w:b/>
          <w:i/>
          <w:sz w:val="28"/>
          <w:szCs w:val="28"/>
        </w:rPr>
        <w:t xml:space="preserve">C.U.T. maxim 0,6 </w:t>
      </w:r>
      <w:r w:rsidRPr="00C06014">
        <w:rPr>
          <w:b/>
          <w:i/>
          <w:sz w:val="28"/>
          <w:szCs w:val="28"/>
        </w:rPr>
        <w:t>;</w:t>
      </w:r>
    </w:p>
    <w:p w14:paraId="57896B51" w14:textId="77777777" w:rsidR="00511DA3" w:rsidRDefault="00511DA3" w:rsidP="00511DA3">
      <w:pPr>
        <w:ind w:left="720"/>
        <w:jc w:val="both"/>
        <w:rPr>
          <w:b/>
          <w:i/>
          <w:sz w:val="28"/>
          <w:szCs w:val="28"/>
          <w:lang w:val="en-US"/>
        </w:rPr>
      </w:pPr>
      <w:r>
        <w:rPr>
          <w:b/>
          <w:i/>
          <w:sz w:val="28"/>
          <w:szCs w:val="28"/>
        </w:rPr>
        <w:t xml:space="preserve">Bilanț teritorial existent și propus </w:t>
      </w:r>
      <w:r>
        <w:rPr>
          <w:b/>
          <w:i/>
          <w:sz w:val="28"/>
          <w:szCs w:val="28"/>
          <w:lang w:val="en-US"/>
        </w:rPr>
        <w:t>:</w:t>
      </w:r>
    </w:p>
    <w:p w14:paraId="4DE6D9DE" w14:textId="77777777" w:rsidR="00511DA3" w:rsidRDefault="00511DA3" w:rsidP="00511DA3">
      <w:pPr>
        <w:ind w:left="720"/>
        <w:jc w:val="both"/>
        <w:rPr>
          <w:b/>
          <w:i/>
          <w:sz w:val="28"/>
          <w:szCs w:val="28"/>
          <w:lang w:val="en-US"/>
        </w:rPr>
      </w:pPr>
    </w:p>
    <w:p w14:paraId="2C40F284" w14:textId="77777777" w:rsidR="00511DA3" w:rsidRDefault="00511DA3" w:rsidP="00511DA3">
      <w:pPr>
        <w:ind w:left="720"/>
        <w:jc w:val="both"/>
        <w:rPr>
          <w:b/>
          <w:i/>
          <w:sz w:val="28"/>
          <w:szCs w:val="28"/>
          <w:lang w:val="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368"/>
        <w:gridCol w:w="1363"/>
        <w:gridCol w:w="1503"/>
        <w:gridCol w:w="1363"/>
      </w:tblGrid>
      <w:tr w:rsidR="00511DA3" w:rsidRPr="00E32F1C" w14:paraId="74A95ECE" w14:textId="77777777" w:rsidTr="001129FD">
        <w:tc>
          <w:tcPr>
            <w:tcW w:w="3545" w:type="dxa"/>
            <w:shd w:val="clear" w:color="auto" w:fill="auto"/>
          </w:tcPr>
          <w:p w14:paraId="52A475C3" w14:textId="77777777" w:rsidR="00511DA3" w:rsidRPr="00E32F1C" w:rsidRDefault="00511DA3" w:rsidP="001129FD">
            <w:pPr>
              <w:jc w:val="both"/>
              <w:rPr>
                <w:b/>
                <w:i/>
                <w:sz w:val="20"/>
                <w:szCs w:val="20"/>
              </w:rPr>
            </w:pPr>
            <w:r w:rsidRPr="00E32F1C">
              <w:rPr>
                <w:b/>
                <w:i/>
                <w:sz w:val="20"/>
                <w:szCs w:val="20"/>
              </w:rPr>
              <w:t>Zone funcționale</w:t>
            </w:r>
          </w:p>
        </w:tc>
        <w:tc>
          <w:tcPr>
            <w:tcW w:w="1368" w:type="dxa"/>
            <w:shd w:val="clear" w:color="auto" w:fill="auto"/>
          </w:tcPr>
          <w:p w14:paraId="0A46A271" w14:textId="77777777" w:rsidR="00511DA3" w:rsidRPr="00E32F1C" w:rsidRDefault="00511DA3" w:rsidP="001129FD">
            <w:pPr>
              <w:jc w:val="both"/>
              <w:rPr>
                <w:b/>
                <w:i/>
                <w:sz w:val="20"/>
                <w:szCs w:val="20"/>
              </w:rPr>
            </w:pPr>
            <w:r w:rsidRPr="00E32F1C">
              <w:rPr>
                <w:b/>
                <w:i/>
                <w:sz w:val="20"/>
                <w:szCs w:val="20"/>
              </w:rPr>
              <w:t>Suprafața</w:t>
            </w:r>
          </w:p>
          <w:p w14:paraId="52D29268" w14:textId="77777777" w:rsidR="00511DA3" w:rsidRPr="00E32F1C" w:rsidRDefault="00511DA3" w:rsidP="001129FD">
            <w:pPr>
              <w:jc w:val="both"/>
              <w:rPr>
                <w:b/>
                <w:i/>
                <w:sz w:val="20"/>
                <w:szCs w:val="20"/>
              </w:rPr>
            </w:pPr>
            <w:r w:rsidRPr="00E32F1C">
              <w:rPr>
                <w:b/>
                <w:i/>
                <w:sz w:val="20"/>
                <w:szCs w:val="20"/>
              </w:rPr>
              <w:t>(mp)</w:t>
            </w:r>
          </w:p>
        </w:tc>
        <w:tc>
          <w:tcPr>
            <w:tcW w:w="1363" w:type="dxa"/>
            <w:shd w:val="clear" w:color="auto" w:fill="auto"/>
          </w:tcPr>
          <w:p w14:paraId="734772F3" w14:textId="77777777" w:rsidR="00511DA3" w:rsidRPr="00E32F1C" w:rsidRDefault="00511DA3" w:rsidP="001129FD">
            <w:pPr>
              <w:jc w:val="both"/>
              <w:rPr>
                <w:b/>
                <w:i/>
                <w:sz w:val="20"/>
                <w:szCs w:val="20"/>
              </w:rPr>
            </w:pPr>
            <w:r w:rsidRPr="00E32F1C">
              <w:rPr>
                <w:b/>
                <w:i/>
                <w:sz w:val="20"/>
                <w:szCs w:val="20"/>
              </w:rPr>
              <w:t>%</w:t>
            </w:r>
          </w:p>
          <w:p w14:paraId="1711C5F2" w14:textId="77777777" w:rsidR="00511DA3" w:rsidRPr="00E32F1C" w:rsidRDefault="00511DA3" w:rsidP="001129FD">
            <w:pPr>
              <w:jc w:val="both"/>
              <w:rPr>
                <w:b/>
                <w:i/>
                <w:sz w:val="20"/>
                <w:szCs w:val="20"/>
              </w:rPr>
            </w:pPr>
            <w:r w:rsidRPr="00E32F1C">
              <w:rPr>
                <w:b/>
                <w:i/>
                <w:sz w:val="20"/>
                <w:szCs w:val="20"/>
              </w:rPr>
              <w:t>din total</w:t>
            </w:r>
          </w:p>
        </w:tc>
        <w:tc>
          <w:tcPr>
            <w:tcW w:w="1503" w:type="dxa"/>
            <w:shd w:val="clear" w:color="auto" w:fill="auto"/>
          </w:tcPr>
          <w:p w14:paraId="1FE39D86" w14:textId="77777777" w:rsidR="00511DA3" w:rsidRPr="00E32F1C" w:rsidRDefault="00511DA3" w:rsidP="001129FD">
            <w:pPr>
              <w:jc w:val="both"/>
              <w:rPr>
                <w:b/>
                <w:i/>
                <w:sz w:val="20"/>
                <w:szCs w:val="20"/>
              </w:rPr>
            </w:pPr>
            <w:r w:rsidRPr="00E32F1C">
              <w:rPr>
                <w:b/>
                <w:i/>
                <w:sz w:val="20"/>
                <w:szCs w:val="20"/>
              </w:rPr>
              <w:t>Suprafața</w:t>
            </w:r>
          </w:p>
          <w:p w14:paraId="7A1ED187" w14:textId="77777777" w:rsidR="00511DA3" w:rsidRPr="00E32F1C" w:rsidRDefault="00511DA3" w:rsidP="001129FD">
            <w:pPr>
              <w:jc w:val="both"/>
              <w:rPr>
                <w:b/>
                <w:i/>
                <w:sz w:val="20"/>
                <w:szCs w:val="20"/>
              </w:rPr>
            </w:pPr>
            <w:r w:rsidRPr="00E32F1C">
              <w:rPr>
                <w:b/>
                <w:i/>
                <w:sz w:val="20"/>
                <w:szCs w:val="20"/>
              </w:rPr>
              <w:t>(mp)</w:t>
            </w:r>
          </w:p>
        </w:tc>
        <w:tc>
          <w:tcPr>
            <w:tcW w:w="1363" w:type="dxa"/>
            <w:shd w:val="clear" w:color="auto" w:fill="auto"/>
          </w:tcPr>
          <w:p w14:paraId="0B591C8F" w14:textId="77777777" w:rsidR="00511DA3" w:rsidRPr="00E32F1C" w:rsidRDefault="00511DA3" w:rsidP="001129FD">
            <w:pPr>
              <w:jc w:val="both"/>
              <w:rPr>
                <w:b/>
                <w:i/>
                <w:sz w:val="20"/>
                <w:szCs w:val="20"/>
              </w:rPr>
            </w:pPr>
            <w:r w:rsidRPr="00E32F1C">
              <w:rPr>
                <w:b/>
                <w:i/>
                <w:sz w:val="20"/>
                <w:szCs w:val="20"/>
              </w:rPr>
              <w:t>% din total</w:t>
            </w:r>
          </w:p>
        </w:tc>
      </w:tr>
      <w:tr w:rsidR="00511DA3" w:rsidRPr="00E32F1C" w14:paraId="4CF4FA76" w14:textId="77777777" w:rsidTr="001129FD">
        <w:tc>
          <w:tcPr>
            <w:tcW w:w="3545" w:type="dxa"/>
            <w:shd w:val="clear" w:color="auto" w:fill="auto"/>
          </w:tcPr>
          <w:p w14:paraId="20A70245" w14:textId="77777777" w:rsidR="00511DA3" w:rsidRPr="00E32F1C" w:rsidRDefault="00511DA3" w:rsidP="001129FD">
            <w:pPr>
              <w:jc w:val="both"/>
              <w:rPr>
                <w:b/>
                <w:i/>
                <w:sz w:val="20"/>
                <w:szCs w:val="20"/>
              </w:rPr>
            </w:pPr>
            <w:r w:rsidRPr="00E32F1C">
              <w:rPr>
                <w:b/>
                <w:i/>
                <w:sz w:val="20"/>
                <w:szCs w:val="20"/>
              </w:rPr>
              <w:t>Total teritoriu studiat</w:t>
            </w:r>
          </w:p>
        </w:tc>
        <w:tc>
          <w:tcPr>
            <w:tcW w:w="1368" w:type="dxa"/>
            <w:shd w:val="clear" w:color="auto" w:fill="auto"/>
          </w:tcPr>
          <w:p w14:paraId="420EC73D" w14:textId="77777777" w:rsidR="00511DA3" w:rsidRPr="00E32F1C" w:rsidRDefault="00511DA3" w:rsidP="001129FD">
            <w:pPr>
              <w:jc w:val="both"/>
              <w:rPr>
                <w:b/>
                <w:i/>
                <w:sz w:val="20"/>
                <w:szCs w:val="20"/>
              </w:rPr>
            </w:pPr>
            <w:r>
              <w:rPr>
                <w:b/>
                <w:i/>
                <w:sz w:val="20"/>
                <w:szCs w:val="20"/>
              </w:rPr>
              <w:t>4503,0</w:t>
            </w:r>
          </w:p>
        </w:tc>
        <w:tc>
          <w:tcPr>
            <w:tcW w:w="1363" w:type="dxa"/>
            <w:shd w:val="clear" w:color="auto" w:fill="auto"/>
          </w:tcPr>
          <w:p w14:paraId="4BFE5583" w14:textId="77777777" w:rsidR="00511DA3" w:rsidRPr="00E32F1C" w:rsidRDefault="00511DA3" w:rsidP="001129FD">
            <w:pPr>
              <w:jc w:val="both"/>
              <w:rPr>
                <w:b/>
                <w:i/>
                <w:sz w:val="20"/>
                <w:szCs w:val="20"/>
              </w:rPr>
            </w:pPr>
            <w:r w:rsidRPr="00E32F1C">
              <w:rPr>
                <w:b/>
                <w:i/>
                <w:sz w:val="20"/>
                <w:szCs w:val="20"/>
              </w:rPr>
              <w:t>100%</w:t>
            </w:r>
          </w:p>
        </w:tc>
        <w:tc>
          <w:tcPr>
            <w:tcW w:w="1503" w:type="dxa"/>
            <w:shd w:val="clear" w:color="auto" w:fill="auto"/>
          </w:tcPr>
          <w:p w14:paraId="77236112" w14:textId="77777777" w:rsidR="00511DA3" w:rsidRPr="00E32F1C" w:rsidRDefault="00511DA3" w:rsidP="001129FD">
            <w:pPr>
              <w:jc w:val="both"/>
              <w:rPr>
                <w:b/>
                <w:i/>
                <w:sz w:val="20"/>
                <w:szCs w:val="20"/>
              </w:rPr>
            </w:pPr>
            <w:r w:rsidRPr="00E32F1C">
              <w:rPr>
                <w:b/>
                <w:i/>
                <w:sz w:val="20"/>
                <w:szCs w:val="20"/>
              </w:rPr>
              <w:t>12440,50</w:t>
            </w:r>
          </w:p>
        </w:tc>
        <w:tc>
          <w:tcPr>
            <w:tcW w:w="1363" w:type="dxa"/>
            <w:shd w:val="clear" w:color="auto" w:fill="auto"/>
          </w:tcPr>
          <w:p w14:paraId="234FF19E" w14:textId="77777777" w:rsidR="00511DA3" w:rsidRPr="00E32F1C" w:rsidRDefault="00511DA3" w:rsidP="001129FD">
            <w:pPr>
              <w:jc w:val="both"/>
              <w:rPr>
                <w:b/>
                <w:i/>
                <w:sz w:val="20"/>
                <w:szCs w:val="20"/>
              </w:rPr>
            </w:pPr>
            <w:r w:rsidRPr="00E32F1C">
              <w:rPr>
                <w:b/>
                <w:i/>
                <w:sz w:val="20"/>
                <w:szCs w:val="20"/>
              </w:rPr>
              <w:t>100%</w:t>
            </w:r>
          </w:p>
        </w:tc>
      </w:tr>
      <w:tr w:rsidR="00511DA3" w:rsidRPr="00E32F1C" w14:paraId="0F4EAD47" w14:textId="77777777" w:rsidTr="001129FD">
        <w:tc>
          <w:tcPr>
            <w:tcW w:w="3545" w:type="dxa"/>
            <w:shd w:val="clear" w:color="auto" w:fill="auto"/>
          </w:tcPr>
          <w:p w14:paraId="6D396651" w14:textId="77777777" w:rsidR="00511DA3" w:rsidRPr="00E32F1C" w:rsidRDefault="00511DA3" w:rsidP="001129FD">
            <w:pPr>
              <w:jc w:val="both"/>
              <w:rPr>
                <w:b/>
                <w:i/>
                <w:sz w:val="20"/>
                <w:szCs w:val="20"/>
              </w:rPr>
            </w:pPr>
            <w:r w:rsidRPr="00E32F1C">
              <w:rPr>
                <w:b/>
                <w:i/>
                <w:sz w:val="20"/>
                <w:szCs w:val="20"/>
              </w:rPr>
              <w:t>Suprafață cedată domeniuliu public</w:t>
            </w:r>
          </w:p>
        </w:tc>
        <w:tc>
          <w:tcPr>
            <w:tcW w:w="1368" w:type="dxa"/>
            <w:shd w:val="clear" w:color="auto" w:fill="auto"/>
          </w:tcPr>
          <w:p w14:paraId="4E172F61" w14:textId="77777777" w:rsidR="00511DA3" w:rsidRPr="00E32F1C" w:rsidRDefault="00511DA3" w:rsidP="001129FD">
            <w:pPr>
              <w:jc w:val="both"/>
              <w:rPr>
                <w:b/>
                <w:i/>
                <w:sz w:val="20"/>
                <w:szCs w:val="20"/>
              </w:rPr>
            </w:pPr>
            <w:r>
              <w:rPr>
                <w:b/>
                <w:i/>
                <w:sz w:val="20"/>
                <w:szCs w:val="20"/>
              </w:rPr>
              <w:t>1318,0</w:t>
            </w:r>
          </w:p>
        </w:tc>
        <w:tc>
          <w:tcPr>
            <w:tcW w:w="1363" w:type="dxa"/>
            <w:shd w:val="clear" w:color="auto" w:fill="auto"/>
          </w:tcPr>
          <w:p w14:paraId="6A81831D" w14:textId="77777777" w:rsidR="00511DA3" w:rsidRPr="00E32F1C" w:rsidRDefault="00511DA3" w:rsidP="001129FD">
            <w:pPr>
              <w:jc w:val="both"/>
              <w:rPr>
                <w:b/>
                <w:i/>
                <w:sz w:val="20"/>
                <w:szCs w:val="20"/>
              </w:rPr>
            </w:pPr>
            <w:r>
              <w:rPr>
                <w:b/>
                <w:i/>
                <w:sz w:val="20"/>
                <w:szCs w:val="20"/>
              </w:rPr>
              <w:t>29,3</w:t>
            </w:r>
            <w:r w:rsidRPr="00E32F1C">
              <w:rPr>
                <w:b/>
                <w:i/>
                <w:sz w:val="20"/>
                <w:szCs w:val="20"/>
              </w:rPr>
              <w:t>%</w:t>
            </w:r>
          </w:p>
        </w:tc>
        <w:tc>
          <w:tcPr>
            <w:tcW w:w="1503" w:type="dxa"/>
            <w:shd w:val="clear" w:color="auto" w:fill="auto"/>
          </w:tcPr>
          <w:p w14:paraId="058FD870" w14:textId="77777777" w:rsidR="00511DA3" w:rsidRPr="00E32F1C" w:rsidRDefault="00511DA3" w:rsidP="001129FD">
            <w:pPr>
              <w:jc w:val="both"/>
              <w:rPr>
                <w:b/>
                <w:i/>
                <w:sz w:val="20"/>
                <w:szCs w:val="20"/>
              </w:rPr>
            </w:pPr>
            <w:r>
              <w:rPr>
                <w:b/>
                <w:i/>
                <w:sz w:val="20"/>
                <w:szCs w:val="20"/>
              </w:rPr>
              <w:t>1318,0</w:t>
            </w:r>
          </w:p>
        </w:tc>
        <w:tc>
          <w:tcPr>
            <w:tcW w:w="1363" w:type="dxa"/>
            <w:shd w:val="clear" w:color="auto" w:fill="auto"/>
          </w:tcPr>
          <w:p w14:paraId="7A6EFF8D" w14:textId="77777777" w:rsidR="00511DA3" w:rsidRPr="00E32F1C" w:rsidRDefault="00511DA3" w:rsidP="001129FD">
            <w:pPr>
              <w:jc w:val="both"/>
              <w:rPr>
                <w:b/>
                <w:i/>
                <w:sz w:val="20"/>
                <w:szCs w:val="20"/>
              </w:rPr>
            </w:pPr>
            <w:r>
              <w:rPr>
                <w:b/>
                <w:i/>
                <w:sz w:val="20"/>
                <w:szCs w:val="20"/>
              </w:rPr>
              <w:t>29,3</w:t>
            </w:r>
            <w:r w:rsidRPr="00E32F1C">
              <w:rPr>
                <w:b/>
                <w:i/>
                <w:sz w:val="20"/>
                <w:szCs w:val="20"/>
              </w:rPr>
              <w:t>%</w:t>
            </w:r>
          </w:p>
        </w:tc>
      </w:tr>
      <w:tr w:rsidR="00511DA3" w:rsidRPr="00E32F1C" w14:paraId="137E5CFB" w14:textId="77777777" w:rsidTr="001129FD">
        <w:tc>
          <w:tcPr>
            <w:tcW w:w="3545" w:type="dxa"/>
            <w:shd w:val="clear" w:color="auto" w:fill="auto"/>
          </w:tcPr>
          <w:p w14:paraId="585A2361" w14:textId="77777777" w:rsidR="00511DA3" w:rsidRPr="00E32F1C" w:rsidRDefault="00511DA3" w:rsidP="001129FD">
            <w:pPr>
              <w:jc w:val="both"/>
              <w:rPr>
                <w:b/>
                <w:i/>
                <w:sz w:val="20"/>
                <w:szCs w:val="20"/>
              </w:rPr>
            </w:pPr>
            <w:r w:rsidRPr="00E32F1C">
              <w:rPr>
                <w:b/>
                <w:i/>
                <w:sz w:val="20"/>
                <w:szCs w:val="20"/>
              </w:rPr>
              <w:t>Suprafață construită</w:t>
            </w:r>
          </w:p>
        </w:tc>
        <w:tc>
          <w:tcPr>
            <w:tcW w:w="1368" w:type="dxa"/>
            <w:shd w:val="clear" w:color="auto" w:fill="auto"/>
          </w:tcPr>
          <w:p w14:paraId="150C2EFC" w14:textId="77777777" w:rsidR="00511DA3" w:rsidRPr="00E32F1C" w:rsidRDefault="00511DA3" w:rsidP="001129FD">
            <w:pPr>
              <w:jc w:val="both"/>
              <w:rPr>
                <w:b/>
                <w:i/>
                <w:sz w:val="20"/>
                <w:szCs w:val="20"/>
              </w:rPr>
            </w:pPr>
            <w:r>
              <w:rPr>
                <w:b/>
                <w:i/>
                <w:sz w:val="20"/>
                <w:szCs w:val="20"/>
              </w:rPr>
              <w:t>0</w:t>
            </w:r>
          </w:p>
        </w:tc>
        <w:tc>
          <w:tcPr>
            <w:tcW w:w="1363" w:type="dxa"/>
            <w:shd w:val="clear" w:color="auto" w:fill="auto"/>
          </w:tcPr>
          <w:p w14:paraId="0F733EDC" w14:textId="77777777" w:rsidR="00511DA3" w:rsidRPr="00E32F1C" w:rsidRDefault="00511DA3" w:rsidP="001129FD">
            <w:pPr>
              <w:jc w:val="both"/>
              <w:rPr>
                <w:b/>
                <w:i/>
                <w:sz w:val="20"/>
                <w:szCs w:val="20"/>
              </w:rPr>
            </w:pPr>
            <w:r w:rsidRPr="00E32F1C">
              <w:rPr>
                <w:b/>
                <w:i/>
                <w:sz w:val="20"/>
                <w:szCs w:val="20"/>
              </w:rPr>
              <w:t>0,00%</w:t>
            </w:r>
          </w:p>
        </w:tc>
        <w:tc>
          <w:tcPr>
            <w:tcW w:w="1503" w:type="dxa"/>
            <w:shd w:val="clear" w:color="auto" w:fill="auto"/>
          </w:tcPr>
          <w:p w14:paraId="533F3212" w14:textId="77777777" w:rsidR="00511DA3" w:rsidRPr="00E32F1C" w:rsidRDefault="00511DA3" w:rsidP="001129FD">
            <w:pPr>
              <w:jc w:val="both"/>
              <w:rPr>
                <w:b/>
                <w:i/>
                <w:sz w:val="20"/>
                <w:szCs w:val="20"/>
              </w:rPr>
            </w:pPr>
            <w:r>
              <w:rPr>
                <w:b/>
                <w:i/>
                <w:sz w:val="20"/>
                <w:szCs w:val="20"/>
              </w:rPr>
              <w:t>936,87</w:t>
            </w:r>
          </w:p>
        </w:tc>
        <w:tc>
          <w:tcPr>
            <w:tcW w:w="1363" w:type="dxa"/>
            <w:shd w:val="clear" w:color="auto" w:fill="auto"/>
          </w:tcPr>
          <w:p w14:paraId="3A70C690" w14:textId="77777777" w:rsidR="00511DA3" w:rsidRPr="00E32F1C" w:rsidRDefault="00511DA3" w:rsidP="001129FD">
            <w:pPr>
              <w:jc w:val="both"/>
              <w:rPr>
                <w:b/>
                <w:i/>
                <w:sz w:val="20"/>
                <w:szCs w:val="20"/>
              </w:rPr>
            </w:pPr>
            <w:r w:rsidRPr="00E32F1C">
              <w:rPr>
                <w:b/>
                <w:i/>
                <w:sz w:val="20"/>
                <w:szCs w:val="20"/>
              </w:rPr>
              <w:t>30%</w:t>
            </w:r>
          </w:p>
        </w:tc>
      </w:tr>
      <w:tr w:rsidR="00511DA3" w:rsidRPr="00E32F1C" w14:paraId="7C30F9D3" w14:textId="77777777" w:rsidTr="001129FD">
        <w:tc>
          <w:tcPr>
            <w:tcW w:w="3545" w:type="dxa"/>
            <w:shd w:val="clear" w:color="auto" w:fill="auto"/>
          </w:tcPr>
          <w:p w14:paraId="71C1B46A" w14:textId="77777777" w:rsidR="00511DA3" w:rsidRPr="00E32F1C" w:rsidRDefault="00511DA3" w:rsidP="001129FD">
            <w:pPr>
              <w:jc w:val="both"/>
              <w:rPr>
                <w:b/>
                <w:i/>
                <w:sz w:val="20"/>
                <w:szCs w:val="20"/>
              </w:rPr>
            </w:pPr>
            <w:r w:rsidRPr="00E32F1C">
              <w:rPr>
                <w:b/>
                <w:i/>
                <w:sz w:val="20"/>
                <w:szCs w:val="20"/>
              </w:rPr>
              <w:t>Suprafață circulații pietonale, auto și parcare</w:t>
            </w:r>
          </w:p>
        </w:tc>
        <w:tc>
          <w:tcPr>
            <w:tcW w:w="1368" w:type="dxa"/>
            <w:shd w:val="clear" w:color="auto" w:fill="auto"/>
          </w:tcPr>
          <w:p w14:paraId="2F333F4B" w14:textId="77777777" w:rsidR="00511DA3" w:rsidRPr="00E32F1C" w:rsidRDefault="00511DA3" w:rsidP="001129FD">
            <w:pPr>
              <w:jc w:val="both"/>
              <w:rPr>
                <w:b/>
                <w:i/>
                <w:sz w:val="20"/>
                <w:szCs w:val="20"/>
              </w:rPr>
            </w:pPr>
            <w:r w:rsidRPr="00E32F1C">
              <w:rPr>
                <w:b/>
                <w:i/>
                <w:sz w:val="20"/>
                <w:szCs w:val="20"/>
              </w:rPr>
              <w:t>0,00</w:t>
            </w:r>
          </w:p>
        </w:tc>
        <w:tc>
          <w:tcPr>
            <w:tcW w:w="1363" w:type="dxa"/>
            <w:shd w:val="clear" w:color="auto" w:fill="auto"/>
          </w:tcPr>
          <w:p w14:paraId="5C0FF297" w14:textId="77777777" w:rsidR="00511DA3" w:rsidRPr="00E32F1C" w:rsidRDefault="00511DA3" w:rsidP="001129FD">
            <w:pPr>
              <w:jc w:val="both"/>
              <w:rPr>
                <w:b/>
                <w:i/>
                <w:sz w:val="20"/>
                <w:szCs w:val="20"/>
              </w:rPr>
            </w:pPr>
            <w:r w:rsidRPr="00E32F1C">
              <w:rPr>
                <w:b/>
                <w:i/>
                <w:sz w:val="20"/>
                <w:szCs w:val="20"/>
              </w:rPr>
              <w:t>0,00%</w:t>
            </w:r>
          </w:p>
        </w:tc>
        <w:tc>
          <w:tcPr>
            <w:tcW w:w="1503" w:type="dxa"/>
            <w:shd w:val="clear" w:color="auto" w:fill="auto"/>
          </w:tcPr>
          <w:p w14:paraId="6ADA7C98" w14:textId="77777777" w:rsidR="00511DA3" w:rsidRPr="00E32F1C" w:rsidRDefault="00511DA3" w:rsidP="001129FD">
            <w:pPr>
              <w:jc w:val="both"/>
              <w:rPr>
                <w:b/>
                <w:i/>
                <w:sz w:val="20"/>
                <w:szCs w:val="20"/>
              </w:rPr>
            </w:pPr>
            <w:r>
              <w:rPr>
                <w:b/>
                <w:i/>
                <w:sz w:val="20"/>
                <w:szCs w:val="20"/>
              </w:rPr>
              <w:t>936,87</w:t>
            </w:r>
          </w:p>
        </w:tc>
        <w:tc>
          <w:tcPr>
            <w:tcW w:w="1363" w:type="dxa"/>
            <w:shd w:val="clear" w:color="auto" w:fill="auto"/>
          </w:tcPr>
          <w:p w14:paraId="5AEAC914" w14:textId="77777777" w:rsidR="00511DA3" w:rsidRPr="00E32F1C" w:rsidRDefault="00511DA3" w:rsidP="001129FD">
            <w:pPr>
              <w:jc w:val="both"/>
              <w:rPr>
                <w:b/>
                <w:i/>
                <w:sz w:val="20"/>
                <w:szCs w:val="20"/>
              </w:rPr>
            </w:pPr>
            <w:r w:rsidRPr="00E32F1C">
              <w:rPr>
                <w:b/>
                <w:i/>
                <w:sz w:val="20"/>
                <w:szCs w:val="20"/>
              </w:rPr>
              <w:t>30%</w:t>
            </w:r>
          </w:p>
        </w:tc>
      </w:tr>
      <w:tr w:rsidR="00511DA3" w:rsidRPr="00E32F1C" w14:paraId="505FB23C" w14:textId="77777777" w:rsidTr="001129FD">
        <w:tc>
          <w:tcPr>
            <w:tcW w:w="3545" w:type="dxa"/>
            <w:shd w:val="clear" w:color="auto" w:fill="auto"/>
          </w:tcPr>
          <w:p w14:paraId="7DED13A0" w14:textId="77777777" w:rsidR="00511DA3" w:rsidRPr="00E32F1C" w:rsidRDefault="00511DA3" w:rsidP="001129FD">
            <w:pPr>
              <w:jc w:val="both"/>
              <w:rPr>
                <w:b/>
                <w:i/>
                <w:sz w:val="20"/>
                <w:szCs w:val="20"/>
              </w:rPr>
            </w:pPr>
            <w:r w:rsidRPr="00E32F1C">
              <w:rPr>
                <w:b/>
                <w:i/>
                <w:sz w:val="20"/>
                <w:szCs w:val="20"/>
              </w:rPr>
              <w:t>Spații neamenajate/verzi amenajate</w:t>
            </w:r>
          </w:p>
        </w:tc>
        <w:tc>
          <w:tcPr>
            <w:tcW w:w="1368" w:type="dxa"/>
            <w:shd w:val="clear" w:color="auto" w:fill="auto"/>
          </w:tcPr>
          <w:p w14:paraId="0B16EA9F" w14:textId="77777777" w:rsidR="00511DA3" w:rsidRPr="00E32F1C" w:rsidRDefault="00511DA3" w:rsidP="001129FD">
            <w:pPr>
              <w:jc w:val="both"/>
              <w:rPr>
                <w:b/>
                <w:i/>
                <w:sz w:val="20"/>
                <w:szCs w:val="20"/>
              </w:rPr>
            </w:pPr>
            <w:r>
              <w:rPr>
                <w:b/>
                <w:i/>
                <w:sz w:val="20"/>
                <w:szCs w:val="20"/>
              </w:rPr>
              <w:t>4503</w:t>
            </w:r>
          </w:p>
        </w:tc>
        <w:tc>
          <w:tcPr>
            <w:tcW w:w="1363" w:type="dxa"/>
            <w:shd w:val="clear" w:color="auto" w:fill="auto"/>
          </w:tcPr>
          <w:p w14:paraId="0933953B" w14:textId="77777777" w:rsidR="00511DA3" w:rsidRPr="00E32F1C" w:rsidRDefault="00511DA3" w:rsidP="001129FD">
            <w:pPr>
              <w:jc w:val="both"/>
              <w:rPr>
                <w:b/>
                <w:i/>
                <w:sz w:val="20"/>
                <w:szCs w:val="20"/>
              </w:rPr>
            </w:pPr>
            <w:r w:rsidRPr="00E32F1C">
              <w:rPr>
                <w:b/>
                <w:i/>
                <w:sz w:val="20"/>
                <w:szCs w:val="20"/>
              </w:rPr>
              <w:t>100%</w:t>
            </w:r>
          </w:p>
        </w:tc>
        <w:tc>
          <w:tcPr>
            <w:tcW w:w="1503" w:type="dxa"/>
            <w:shd w:val="clear" w:color="auto" w:fill="auto"/>
          </w:tcPr>
          <w:p w14:paraId="1AF0A624" w14:textId="77777777" w:rsidR="00511DA3" w:rsidRPr="00E32F1C" w:rsidRDefault="00511DA3" w:rsidP="001129FD">
            <w:pPr>
              <w:jc w:val="both"/>
              <w:rPr>
                <w:b/>
                <w:i/>
                <w:sz w:val="20"/>
                <w:szCs w:val="20"/>
              </w:rPr>
            </w:pPr>
            <w:r>
              <w:rPr>
                <w:b/>
                <w:i/>
                <w:sz w:val="20"/>
                <w:szCs w:val="20"/>
              </w:rPr>
              <w:t>1249,16</w:t>
            </w:r>
          </w:p>
        </w:tc>
        <w:tc>
          <w:tcPr>
            <w:tcW w:w="1363" w:type="dxa"/>
            <w:shd w:val="clear" w:color="auto" w:fill="auto"/>
          </w:tcPr>
          <w:p w14:paraId="1D228547" w14:textId="77777777" w:rsidR="00511DA3" w:rsidRPr="00E32F1C" w:rsidRDefault="00511DA3" w:rsidP="001129FD">
            <w:pPr>
              <w:jc w:val="both"/>
              <w:rPr>
                <w:b/>
                <w:i/>
                <w:sz w:val="20"/>
                <w:szCs w:val="20"/>
              </w:rPr>
            </w:pPr>
            <w:r w:rsidRPr="00E32F1C">
              <w:rPr>
                <w:b/>
                <w:i/>
                <w:sz w:val="20"/>
                <w:szCs w:val="20"/>
              </w:rPr>
              <w:t>40%</w:t>
            </w:r>
          </w:p>
        </w:tc>
      </w:tr>
    </w:tbl>
    <w:p w14:paraId="02457F8B" w14:textId="77777777" w:rsidR="00511DA3" w:rsidRDefault="00511DA3" w:rsidP="00511DA3">
      <w:pPr>
        <w:ind w:left="720"/>
        <w:jc w:val="both"/>
        <w:rPr>
          <w:b/>
          <w:i/>
          <w:sz w:val="28"/>
          <w:szCs w:val="28"/>
        </w:rPr>
      </w:pPr>
      <w:r>
        <w:rPr>
          <w:b/>
          <w:i/>
          <w:sz w:val="28"/>
          <w:szCs w:val="28"/>
        </w:rPr>
        <w:t xml:space="preserve"> </w:t>
      </w:r>
    </w:p>
    <w:p w14:paraId="3F3A9F82" w14:textId="77777777" w:rsidR="00511DA3" w:rsidRDefault="00511DA3" w:rsidP="00511DA3">
      <w:pPr>
        <w:ind w:left="720"/>
        <w:jc w:val="both"/>
        <w:rPr>
          <w:b/>
          <w:i/>
          <w:sz w:val="28"/>
          <w:szCs w:val="28"/>
          <w:lang w:val="en-US"/>
        </w:rPr>
      </w:pPr>
    </w:p>
    <w:p w14:paraId="470617EB" w14:textId="77777777" w:rsidR="00511DA3" w:rsidRDefault="00511DA3" w:rsidP="00511DA3">
      <w:pPr>
        <w:ind w:left="720"/>
        <w:jc w:val="both"/>
        <w:rPr>
          <w:b/>
          <w:i/>
          <w:sz w:val="28"/>
          <w:szCs w:val="28"/>
        </w:rPr>
      </w:pPr>
    </w:p>
    <w:p w14:paraId="4FD06D1C" w14:textId="77777777" w:rsidR="00511DA3" w:rsidRPr="007B5845" w:rsidRDefault="00511DA3" w:rsidP="00511DA3">
      <w:pPr>
        <w:tabs>
          <w:tab w:val="left" w:pos="1065"/>
          <w:tab w:val="left" w:pos="6240"/>
        </w:tabs>
        <w:spacing w:line="360" w:lineRule="auto"/>
        <w:jc w:val="both"/>
        <w:rPr>
          <w:b/>
        </w:rPr>
      </w:pPr>
      <w:r>
        <w:rPr>
          <w:b/>
        </w:rPr>
        <w:tab/>
        <w:t xml:space="preserve">                Întocmit</w:t>
      </w:r>
      <w:r w:rsidRPr="007B5845">
        <w:rPr>
          <w:b/>
        </w:rPr>
        <w:t>,</w:t>
      </w:r>
      <w:r w:rsidRPr="007B5845">
        <w:rPr>
          <w:b/>
        </w:rPr>
        <w:tab/>
      </w:r>
    </w:p>
    <w:p w14:paraId="19DF4B17" w14:textId="564504F4" w:rsidR="00511DA3" w:rsidRPr="00511DA3" w:rsidRDefault="00511DA3" w:rsidP="00511DA3">
      <w:pPr>
        <w:tabs>
          <w:tab w:val="left" w:pos="1065"/>
        </w:tabs>
        <w:spacing w:line="360" w:lineRule="auto"/>
        <w:jc w:val="both"/>
        <w:rPr>
          <w:b/>
        </w:rPr>
      </w:pPr>
      <w:r w:rsidRPr="007B5845">
        <w:rPr>
          <w:b/>
        </w:rPr>
        <w:t xml:space="preserve">               </w:t>
      </w:r>
      <w:r>
        <w:rPr>
          <w:b/>
        </w:rPr>
        <w:t xml:space="preserve">       </w:t>
      </w:r>
      <w:r w:rsidRPr="007B5845">
        <w:rPr>
          <w:b/>
        </w:rPr>
        <w:t xml:space="preserve"> </w:t>
      </w:r>
      <w:r>
        <w:rPr>
          <w:b/>
        </w:rPr>
        <w:t>ing. Găleată Gheorgh</w:t>
      </w:r>
      <w:r>
        <w:rPr>
          <w:b/>
        </w:rPr>
        <w:t>e</w:t>
      </w:r>
    </w:p>
    <w:p w14:paraId="26507937" w14:textId="77777777" w:rsidR="00511DA3" w:rsidRDefault="00511DA3" w:rsidP="00511DA3">
      <w:pPr>
        <w:rPr>
          <w:b/>
          <w:bCs/>
        </w:rPr>
      </w:pPr>
    </w:p>
    <w:p w14:paraId="7846EDDF" w14:textId="77777777" w:rsidR="00511DA3" w:rsidRDefault="00511DA3" w:rsidP="00511DA3">
      <w:pPr>
        <w:rPr>
          <w:b/>
          <w:bCs/>
        </w:rPr>
      </w:pPr>
    </w:p>
    <w:p w14:paraId="54207B5F" w14:textId="77777777" w:rsidR="00511DA3" w:rsidRDefault="00511DA3" w:rsidP="00511DA3">
      <w:pPr>
        <w:rPr>
          <w:b/>
          <w:bCs/>
        </w:rPr>
      </w:pPr>
    </w:p>
    <w:p w14:paraId="7D29D2FC" w14:textId="77777777" w:rsidR="00511DA3" w:rsidRDefault="00511DA3" w:rsidP="00511DA3">
      <w:pPr>
        <w:rPr>
          <w:b/>
          <w:bCs/>
        </w:rPr>
      </w:pPr>
    </w:p>
    <w:p w14:paraId="489007D4" w14:textId="77777777" w:rsidR="00511DA3" w:rsidRDefault="00511DA3" w:rsidP="00511DA3">
      <w:pPr>
        <w:rPr>
          <w:b/>
          <w:bCs/>
        </w:rPr>
      </w:pPr>
    </w:p>
    <w:p w14:paraId="58893AA3" w14:textId="77777777" w:rsidR="00511DA3" w:rsidRDefault="00511DA3" w:rsidP="00511DA3">
      <w:pPr>
        <w:rPr>
          <w:b/>
          <w:bCs/>
        </w:rPr>
      </w:pPr>
    </w:p>
    <w:p w14:paraId="0E312461" w14:textId="77777777" w:rsidR="00253FD7" w:rsidRDefault="00253FD7"/>
    <w:sectPr w:rsidR="0025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253FD7"/>
    <w:rsid w:val="00511D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Titlu1">
    <w:name w:val="heading 1"/>
    <w:basedOn w:val="Normal"/>
    <w:next w:val="Normal"/>
    <w:link w:val="Titlu1Caracte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Titlu2Caracter">
    <w:name w:val="Titlu 2 Caracter"/>
    <w:basedOn w:val="Fontdeparagrafimplicit"/>
    <w:link w:val="Titlu2"/>
    <w:uiPriority w:val="9"/>
    <w:rsid w:val="00511DA3"/>
    <w:rPr>
      <w:rFonts w:asciiTheme="majorHAnsi" w:eastAsiaTheme="majorEastAsia" w:hAnsiTheme="majorHAnsi" w:cstheme="majorBidi"/>
      <w:noProof/>
      <w:color w:val="2F5496" w:themeColor="accent1" w:themeShade="BF"/>
      <w:sz w:val="26"/>
      <w:szCs w:val="26"/>
    </w:rPr>
  </w:style>
  <w:style w:type="paragraph" w:styleId="Antet">
    <w:name w:val="header"/>
    <w:basedOn w:val="Normal"/>
    <w:link w:val="AntetCaracter"/>
    <w:rsid w:val="00511DA3"/>
    <w:pPr>
      <w:tabs>
        <w:tab w:val="center" w:pos="4153"/>
        <w:tab w:val="right" w:pos="8306"/>
      </w:tabs>
    </w:pPr>
    <w:rPr>
      <w:noProof w:val="0"/>
      <w:lang w:eastAsia="ro-RO"/>
    </w:rPr>
  </w:style>
  <w:style w:type="character" w:customStyle="1" w:styleId="AntetCaracter">
    <w:name w:val="Antet Caracter"/>
    <w:basedOn w:val="Fontdeparagrafimplicit"/>
    <w:link w:val="Antet"/>
    <w:rsid w:val="00511DA3"/>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comunaaronean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aroneanu@yahoo.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1381</Words>
  <Characters>8011</Characters>
  <Application>Microsoft Office Word</Application>
  <DocSecurity>0</DocSecurity>
  <Lines>66</Lines>
  <Paragraphs>18</Paragraphs>
  <ScaleCrop>false</ScaleCrop>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Primaria Aroneanu</cp:lastModifiedBy>
  <cp:revision>1</cp:revision>
  <dcterms:created xsi:type="dcterms:W3CDTF">2022-01-24T09:16:00Z</dcterms:created>
  <dcterms:modified xsi:type="dcterms:W3CDTF">2022-01-24T09:17:00Z</dcterms:modified>
</cp:coreProperties>
</file>