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99B97" w14:textId="77777777" w:rsidR="006E3383" w:rsidRPr="00500B73" w:rsidRDefault="006E3383" w:rsidP="006E3383">
      <w:pPr>
        <w:pStyle w:val="Heading1"/>
        <w:rPr>
          <w:b/>
          <w:bCs/>
        </w:rPr>
      </w:pPr>
      <w:r w:rsidRPr="00500B73">
        <w:rPr>
          <w:b/>
          <w:bCs/>
        </w:rPr>
        <w:t>ROMÂNIA</w:t>
      </w:r>
    </w:p>
    <w:p w14:paraId="4E3297DE" w14:textId="77777777" w:rsidR="006E3383" w:rsidRPr="00500B73" w:rsidRDefault="006E3383" w:rsidP="006E3383">
      <w:pPr>
        <w:spacing w:before="1"/>
        <w:ind w:left="225" w:right="151"/>
        <w:jc w:val="center"/>
        <w:rPr>
          <w:rFonts w:ascii="Times New Roman" w:hAnsi="Times New Roman"/>
          <w:b/>
          <w:bCs/>
          <w:sz w:val="20"/>
        </w:rPr>
      </w:pPr>
      <w:r w:rsidRPr="00500B73">
        <w:rPr>
          <w:b/>
          <w:bCs/>
          <w:noProof/>
        </w:rPr>
        <w:drawing>
          <wp:anchor distT="0" distB="0" distL="0" distR="0" simplePos="0" relativeHeight="251659264" behindDoc="0" locked="0" layoutInCell="1" allowOverlap="1" wp14:anchorId="27447934" wp14:editId="08EA85BA">
            <wp:simplePos x="0" y="0"/>
            <wp:positionH relativeFrom="page">
              <wp:posOffset>816610</wp:posOffset>
            </wp:positionH>
            <wp:positionV relativeFrom="paragraph">
              <wp:posOffset>159242</wp:posOffset>
            </wp:positionV>
            <wp:extent cx="513080" cy="707390"/>
            <wp:effectExtent l="0" t="0" r="0" b="0"/>
            <wp:wrapNone/>
            <wp:docPr id="7" name="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eg"/>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3080" cy="707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0B73">
        <w:rPr>
          <w:rFonts w:ascii="Times New Roman" w:hAnsi="Times New Roman"/>
          <w:b/>
          <w:bCs/>
          <w:w w:val="90"/>
          <w:sz w:val="20"/>
        </w:rPr>
        <w:t>JUDEȚUL</w:t>
      </w:r>
      <w:r w:rsidRPr="00500B73">
        <w:rPr>
          <w:rFonts w:ascii="Times New Roman" w:hAnsi="Times New Roman"/>
          <w:b/>
          <w:bCs/>
          <w:spacing w:val="6"/>
          <w:w w:val="90"/>
          <w:sz w:val="20"/>
        </w:rPr>
        <w:t xml:space="preserve"> </w:t>
      </w:r>
      <w:r w:rsidRPr="00500B73">
        <w:rPr>
          <w:rFonts w:ascii="Times New Roman" w:hAnsi="Times New Roman"/>
          <w:b/>
          <w:bCs/>
          <w:w w:val="90"/>
          <w:sz w:val="20"/>
        </w:rPr>
        <w:t>OLT</w:t>
      </w:r>
    </w:p>
    <w:p w14:paraId="05F8F957" w14:textId="77777777" w:rsidR="006E3383" w:rsidRPr="00500B73" w:rsidRDefault="006E3383" w:rsidP="006E3383">
      <w:pPr>
        <w:pStyle w:val="Title"/>
        <w:jc w:val="center"/>
        <w:rPr>
          <w:rFonts w:ascii="Times New Roman" w:hAnsi="Times New Roman" w:cs="Times New Roman"/>
          <w:w w:val="95"/>
        </w:rPr>
      </w:pPr>
      <w:r w:rsidRPr="00500B73">
        <w:rPr>
          <w:rFonts w:ascii="Times New Roman" w:hAnsi="Times New Roman" w:cs="Times New Roman"/>
          <w:w w:val="95"/>
        </w:rPr>
        <w:t>PRIMARUL</w:t>
      </w:r>
      <w:r w:rsidRPr="00500B73">
        <w:rPr>
          <w:rFonts w:ascii="Times New Roman" w:hAnsi="Times New Roman" w:cs="Times New Roman"/>
          <w:spacing w:val="14"/>
          <w:w w:val="95"/>
        </w:rPr>
        <w:t xml:space="preserve"> </w:t>
      </w:r>
      <w:r w:rsidRPr="00500B73">
        <w:rPr>
          <w:rFonts w:ascii="Times New Roman" w:hAnsi="Times New Roman" w:cs="Times New Roman"/>
          <w:w w:val="95"/>
        </w:rPr>
        <w:t>COMUNEI</w:t>
      </w:r>
      <w:r w:rsidRPr="00500B73">
        <w:rPr>
          <w:rFonts w:ascii="Times New Roman" w:hAnsi="Times New Roman" w:cs="Times New Roman"/>
          <w:spacing w:val="14"/>
          <w:w w:val="95"/>
        </w:rPr>
        <w:t xml:space="preserve"> </w:t>
      </w:r>
      <w:r w:rsidRPr="00500B73">
        <w:rPr>
          <w:rFonts w:ascii="Times New Roman" w:hAnsi="Times New Roman" w:cs="Times New Roman"/>
          <w:w w:val="95"/>
        </w:rPr>
        <w:t>MILCOV</w:t>
      </w:r>
    </w:p>
    <w:p w14:paraId="3B824257" w14:textId="77777777" w:rsidR="006E3383" w:rsidRPr="00500B73" w:rsidRDefault="006E3383" w:rsidP="006E3383">
      <w:pPr>
        <w:jc w:val="center"/>
        <w:rPr>
          <w:rFonts w:ascii="Times New Roman" w:hAnsi="Times New Roman"/>
          <w:b/>
          <w:bCs/>
          <w:sz w:val="32"/>
          <w:szCs w:val="32"/>
          <w:lang w:val="en-US" w:eastAsia="zh-CN"/>
        </w:rPr>
      </w:pPr>
      <w:r w:rsidRPr="00500B73">
        <w:rPr>
          <w:rFonts w:ascii="Times New Roman" w:hAnsi="Times New Roman"/>
          <w:b/>
          <w:bCs/>
          <w:sz w:val="32"/>
          <w:szCs w:val="32"/>
          <w:lang w:val="en-US" w:eastAsia="zh-CN"/>
        </w:rPr>
        <w:t xml:space="preserve">Nr. 156 </w:t>
      </w:r>
      <w:proofErr w:type="gramStart"/>
      <w:r w:rsidRPr="00500B73">
        <w:rPr>
          <w:rFonts w:ascii="Times New Roman" w:hAnsi="Times New Roman"/>
          <w:b/>
          <w:bCs/>
          <w:sz w:val="32"/>
          <w:szCs w:val="32"/>
          <w:lang w:val="en-US" w:eastAsia="zh-CN"/>
        </w:rPr>
        <w:t>din</w:t>
      </w:r>
      <w:proofErr w:type="gramEnd"/>
      <w:r w:rsidRPr="00500B73">
        <w:rPr>
          <w:rFonts w:ascii="Times New Roman" w:hAnsi="Times New Roman"/>
          <w:b/>
          <w:bCs/>
          <w:sz w:val="32"/>
          <w:szCs w:val="32"/>
          <w:lang w:val="en-US" w:eastAsia="zh-CN"/>
        </w:rPr>
        <w:t xml:space="preserve"> 10.01.2022</w:t>
      </w:r>
    </w:p>
    <w:p w14:paraId="0F37E53E" w14:textId="77777777" w:rsidR="006E3383" w:rsidRDefault="006E3383" w:rsidP="006E3383">
      <w:pPr>
        <w:pStyle w:val="BodyText"/>
        <w:spacing w:before="6"/>
      </w:pPr>
      <w:r>
        <w:rPr>
          <w:noProof/>
        </w:rPr>
        <mc:AlternateContent>
          <mc:Choice Requires="wps">
            <w:drawing>
              <wp:anchor distT="0" distB="0" distL="0" distR="0" simplePos="0" relativeHeight="251660288" behindDoc="1" locked="0" layoutInCell="1" allowOverlap="1" wp14:anchorId="2818EF23" wp14:editId="5F9ADEE4">
                <wp:simplePos x="0" y="0"/>
                <wp:positionH relativeFrom="page">
                  <wp:posOffset>792480</wp:posOffset>
                </wp:positionH>
                <wp:positionV relativeFrom="paragraph">
                  <wp:posOffset>165735</wp:posOffset>
                </wp:positionV>
                <wp:extent cx="6220460" cy="9525"/>
                <wp:effectExtent l="0" t="0" r="0" b="0"/>
                <wp:wrapTopAndBottom/>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0460" cy="9525"/>
                        </a:xfrm>
                        <a:prstGeom prst="rect">
                          <a:avLst/>
                        </a:prstGeom>
                        <a:solidFill>
                          <a:srgbClr val="8AAC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738BF" id="docshape1" o:spid="_x0000_s1026" style="position:absolute;margin-left:62.4pt;margin-top:13.05pt;width:489.8pt;height:.7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" fillcolor="#8aacdc" stroked="f">
                <v:path arrowok="t"/>
                <w10:wrap type="topAndBottom" anchorx="page"/>
              </v:rect>
            </w:pict>
          </mc:Fallback>
        </mc:AlternateContent>
      </w:r>
    </w:p>
    <w:p w14:paraId="6E6222A2" w14:textId="77777777" w:rsidR="006E3383" w:rsidRPr="00BD0002" w:rsidRDefault="006E3383" w:rsidP="006E3383">
      <w:pPr>
        <w:jc w:val="center"/>
        <w:rPr>
          <w:rFonts w:ascii="Times New Roman" w:hAnsi="Times New Roman"/>
          <w:b/>
          <w:bCs/>
          <w:sz w:val="26"/>
          <w:szCs w:val="26"/>
        </w:rPr>
      </w:pPr>
      <w:r w:rsidRPr="00BD0002">
        <w:rPr>
          <w:rFonts w:ascii="Times New Roman" w:hAnsi="Times New Roman"/>
          <w:b/>
          <w:bCs/>
          <w:sz w:val="26"/>
          <w:szCs w:val="26"/>
        </w:rPr>
        <w:t>Referat de aprobare</w:t>
      </w:r>
    </w:p>
    <w:p w14:paraId="45D79A03" w14:textId="77777777" w:rsidR="006E3383" w:rsidRPr="008423FE" w:rsidRDefault="006E3383" w:rsidP="006E3383">
      <w:pPr>
        <w:jc w:val="center"/>
      </w:pPr>
      <w:r w:rsidRPr="00BD0002">
        <w:rPr>
          <w:rFonts w:ascii="Times New Roman" w:hAnsi="Times New Roman"/>
          <w:b/>
          <w:bCs/>
          <w:sz w:val="26"/>
          <w:szCs w:val="26"/>
        </w:rPr>
        <w:t xml:space="preserve">La proiectul de hotărâre Privind aprobarea Strategiei Anuale de Achiziții Publice a Comunei Milcov pentru anul </w:t>
      </w:r>
      <w:r>
        <w:rPr>
          <w:rFonts w:ascii="Times New Roman" w:hAnsi="Times New Roman"/>
          <w:b/>
          <w:bCs/>
          <w:sz w:val="26"/>
          <w:szCs w:val="26"/>
        </w:rPr>
        <w:t>2022</w:t>
      </w:r>
    </w:p>
    <w:p w14:paraId="7B3C33FC" w14:textId="77777777" w:rsidR="006E3383" w:rsidRPr="00C7686E" w:rsidRDefault="006E3383" w:rsidP="006E3383">
      <w:pPr>
        <w:adjustRightInd w:val="0"/>
        <w:ind w:left="567" w:right="142" w:firstLine="567"/>
        <w:contextualSpacing/>
        <w:jc w:val="both"/>
        <w:rPr>
          <w:rFonts w:ascii="Times New Roman" w:hAnsi="Times New Roman"/>
          <w:lang w:eastAsia="en-US"/>
        </w:rPr>
      </w:pPr>
    </w:p>
    <w:p w14:paraId="4FA35504" w14:textId="77777777" w:rsidR="006E3383" w:rsidRPr="00A76C6A" w:rsidRDefault="006E3383" w:rsidP="006E3383">
      <w:pPr>
        <w:ind w:left="567" w:right="284" w:firstLine="567"/>
        <w:jc w:val="both"/>
        <w:rPr>
          <w:rFonts w:ascii="Times New Roman" w:hAnsi="Times New Roman"/>
          <w:sz w:val="22"/>
          <w:szCs w:val="22"/>
          <w:lang w:val="en-RO" w:eastAsia="en-GB"/>
        </w:rPr>
      </w:pPr>
      <w:r w:rsidRPr="00A76C6A">
        <w:rPr>
          <w:rFonts w:ascii="Times New Roman" w:hAnsi="Times New Roman"/>
          <w:sz w:val="22"/>
          <w:szCs w:val="22"/>
          <w:lang w:val="en-RO" w:eastAsia="en-GB"/>
        </w:rPr>
        <w:t xml:space="preserve">În conformitate cu dispozițiile Legii nr. 98/2016 privind achizițiile publice și a HG nr. 395/2016 pentru aprobarea Normelor metodologice de aplicare a prevederilor referitoare la atribuirea contractului de achiziție publică din Legea nr. 98/2016 privind achizițiile publice, U.A.T. comuna Milcov, a procedat la întocmirea prezentei Strategii anuale de achiziții publice. </w:t>
      </w:r>
    </w:p>
    <w:p w14:paraId="480147B4" w14:textId="77777777" w:rsidR="006E3383" w:rsidRPr="00500B73" w:rsidRDefault="006E3383" w:rsidP="006E3383">
      <w:pPr>
        <w:ind w:left="567" w:firstLine="567"/>
        <w:jc w:val="both"/>
        <w:rPr>
          <w:rFonts w:ascii="Times New Roman" w:hAnsi="Times New Roman"/>
          <w:sz w:val="22"/>
          <w:szCs w:val="22"/>
          <w:lang w:val="en-RO" w:eastAsia="en-GB"/>
        </w:rPr>
      </w:pPr>
      <w:r w:rsidRPr="00A76C6A">
        <w:rPr>
          <w:rFonts w:ascii="Times New Roman" w:hAnsi="Times New Roman"/>
          <w:sz w:val="22"/>
          <w:szCs w:val="22"/>
          <w:lang w:val="en-RO" w:eastAsia="en-GB"/>
        </w:rPr>
        <w:t xml:space="preserve">În elaborarea aesteia se vor utiliza că informații cel puțin următoarele elemente estimative: </w:t>
      </w:r>
    </w:p>
    <w:p w14:paraId="7428A8A4" w14:textId="77777777" w:rsidR="006E3383" w:rsidRPr="00500B73" w:rsidRDefault="006E3383" w:rsidP="006E3383">
      <w:pPr>
        <w:ind w:left="851" w:hanging="284"/>
        <w:jc w:val="both"/>
        <w:rPr>
          <w:rFonts w:ascii="Times New Roman" w:hAnsi="Times New Roman"/>
          <w:sz w:val="22"/>
          <w:szCs w:val="22"/>
          <w:lang w:val="en-RO" w:eastAsia="en-GB"/>
        </w:rPr>
      </w:pPr>
      <w:r w:rsidRPr="00A76C6A">
        <w:rPr>
          <w:rFonts w:ascii="Times New Roman" w:hAnsi="Times New Roman"/>
          <w:sz w:val="22"/>
          <w:szCs w:val="22"/>
          <w:lang w:val="en-RO" w:eastAsia="en-GB"/>
        </w:rPr>
        <w:t xml:space="preserve">a) nevoile identificate la nivel de autoritate contractantă că fiind necesar a fi satisfăcute ca rezultat al unui proces de achiziție; </w:t>
      </w:r>
    </w:p>
    <w:p w14:paraId="56DA9D21" w14:textId="77777777" w:rsidR="006E3383" w:rsidRPr="00500B73" w:rsidRDefault="006E3383" w:rsidP="006E3383">
      <w:pPr>
        <w:ind w:left="851" w:hanging="284"/>
        <w:jc w:val="both"/>
        <w:rPr>
          <w:rFonts w:ascii="Times New Roman" w:hAnsi="Times New Roman"/>
          <w:sz w:val="22"/>
          <w:szCs w:val="22"/>
          <w:lang w:val="en-RO" w:eastAsia="en-GB"/>
        </w:rPr>
      </w:pPr>
      <w:r w:rsidRPr="00A76C6A">
        <w:rPr>
          <w:rFonts w:ascii="Times New Roman" w:hAnsi="Times New Roman"/>
          <w:sz w:val="22"/>
          <w:szCs w:val="22"/>
          <w:lang w:val="en-RO" w:eastAsia="en-GB"/>
        </w:rPr>
        <w:t xml:space="preserve">b) valoarea estimată a achiziției corespunzătoare fiecărei nevoi; </w:t>
      </w:r>
    </w:p>
    <w:p w14:paraId="1BCAD714" w14:textId="77777777" w:rsidR="006E3383" w:rsidRPr="00500B73" w:rsidRDefault="006E3383" w:rsidP="006E3383">
      <w:pPr>
        <w:ind w:left="851" w:hanging="284"/>
        <w:jc w:val="both"/>
        <w:rPr>
          <w:rFonts w:ascii="Times New Roman" w:hAnsi="Times New Roman"/>
          <w:sz w:val="22"/>
          <w:szCs w:val="22"/>
          <w:lang w:val="en-RO" w:eastAsia="en-GB"/>
        </w:rPr>
      </w:pPr>
      <w:r w:rsidRPr="00A76C6A">
        <w:rPr>
          <w:rFonts w:ascii="Times New Roman" w:hAnsi="Times New Roman"/>
          <w:sz w:val="22"/>
          <w:szCs w:val="22"/>
          <w:lang w:val="en-RO" w:eastAsia="en-GB"/>
        </w:rPr>
        <w:t xml:space="preserve">c) capacitatea profesională existentă la nivel de autoritate contractantă pentru derularea unui proces care să asigure beneficiile anticipate; </w:t>
      </w:r>
    </w:p>
    <w:p w14:paraId="4FA9D6CF" w14:textId="77777777" w:rsidR="006E3383" w:rsidRPr="00A76C6A" w:rsidRDefault="006E3383" w:rsidP="006E3383">
      <w:pPr>
        <w:ind w:left="851" w:hanging="284"/>
        <w:jc w:val="both"/>
        <w:rPr>
          <w:rFonts w:ascii="Times New Roman" w:hAnsi="Times New Roman"/>
          <w:sz w:val="22"/>
          <w:szCs w:val="22"/>
          <w:lang w:val="en-RO" w:eastAsia="en-GB"/>
        </w:rPr>
      </w:pPr>
      <w:r w:rsidRPr="00A76C6A">
        <w:rPr>
          <w:rFonts w:ascii="Times New Roman" w:hAnsi="Times New Roman"/>
          <w:sz w:val="22"/>
          <w:szCs w:val="22"/>
          <w:lang w:val="en-RO" w:eastAsia="en-GB"/>
        </w:rPr>
        <w:t xml:space="preserve">d) resursele existente la nivel de autoritate contractantă și,după caz,necesarul de resurse suplimentare externe,care pot fi alocate derulării proceselor de achiziție publică. </w:t>
      </w:r>
    </w:p>
    <w:p w14:paraId="41A2940C" w14:textId="77777777" w:rsidR="006E3383" w:rsidRPr="00500B73" w:rsidRDefault="006E3383" w:rsidP="006E3383">
      <w:pPr>
        <w:ind w:left="567" w:firstLine="567"/>
        <w:jc w:val="both"/>
        <w:rPr>
          <w:rFonts w:ascii="Times New Roman" w:hAnsi="Times New Roman"/>
          <w:sz w:val="22"/>
          <w:szCs w:val="22"/>
          <w:lang w:val="en-RO" w:eastAsia="en-GB"/>
        </w:rPr>
      </w:pPr>
      <w:r w:rsidRPr="00C7686E">
        <w:rPr>
          <w:rFonts w:ascii="Times New Roman" w:hAnsi="Times New Roman"/>
          <w:sz w:val="22"/>
          <w:szCs w:val="22"/>
          <w:lang w:val="en-RO" w:eastAsia="en-GB"/>
        </w:rPr>
        <w:t>Prezenta Strategie anuală de achiziție publică a U.A.T. Milcov, reprezintă totalitatea proceselor de achiziție publică planificate a fi lansate de U.A.T. Milcov în calitate de autoritate contractantă pe parcursul anului 2022</w:t>
      </w:r>
      <w:r w:rsidRPr="00500B73">
        <w:rPr>
          <w:rFonts w:ascii="Times New Roman" w:hAnsi="Times New Roman"/>
          <w:sz w:val="22"/>
          <w:szCs w:val="22"/>
          <w:lang w:eastAsia="en-GB"/>
        </w:rPr>
        <w:t>.</w:t>
      </w:r>
      <w:r w:rsidRPr="00C7686E">
        <w:rPr>
          <w:rFonts w:ascii="Times New Roman" w:hAnsi="Times New Roman"/>
          <w:sz w:val="22"/>
          <w:szCs w:val="22"/>
          <w:lang w:val="en-RO" w:eastAsia="en-GB"/>
        </w:rPr>
        <w:t xml:space="preserve"> </w:t>
      </w:r>
    </w:p>
    <w:p w14:paraId="151669D4" w14:textId="77777777" w:rsidR="006E3383" w:rsidRPr="00500B73" w:rsidRDefault="006E3383" w:rsidP="006E3383">
      <w:pPr>
        <w:ind w:left="567" w:firstLine="567"/>
        <w:jc w:val="both"/>
        <w:rPr>
          <w:rFonts w:ascii="Times New Roman" w:hAnsi="Times New Roman"/>
          <w:sz w:val="22"/>
          <w:szCs w:val="22"/>
          <w:lang w:val="en-RO" w:eastAsia="en-GB"/>
        </w:rPr>
      </w:pPr>
      <w:r w:rsidRPr="00C7686E">
        <w:rPr>
          <w:rFonts w:ascii="Times New Roman" w:hAnsi="Times New Roman"/>
          <w:sz w:val="22"/>
          <w:szCs w:val="22"/>
          <w:lang w:val="en-RO" w:eastAsia="en-GB"/>
        </w:rPr>
        <w:t xml:space="preserve">Strategia anuală de achiziții publice a U.A.T. Milcov, se poate modifica sau completa ulterior, modificări/completări care se aprobă conform prevederilor de mai sus. Introducerea modificărilor și completărilor în prezenta Strategie, este condiționată de identificarea surselor de finanțare. </w:t>
      </w:r>
    </w:p>
    <w:p w14:paraId="17E698D9" w14:textId="77777777" w:rsidR="006E3383" w:rsidRPr="00500B73" w:rsidRDefault="006E3383" w:rsidP="006E3383">
      <w:pPr>
        <w:ind w:left="567" w:firstLine="567"/>
        <w:jc w:val="both"/>
        <w:rPr>
          <w:rFonts w:ascii="Times New Roman" w:hAnsi="Times New Roman"/>
          <w:sz w:val="22"/>
          <w:szCs w:val="22"/>
          <w:lang w:val="en-RO" w:eastAsia="en-GB"/>
        </w:rPr>
      </w:pPr>
      <w:r w:rsidRPr="00C7686E">
        <w:rPr>
          <w:rFonts w:ascii="Times New Roman" w:hAnsi="Times New Roman"/>
          <w:sz w:val="22"/>
          <w:szCs w:val="22"/>
          <w:lang w:val="en-RO" w:eastAsia="en-GB"/>
        </w:rPr>
        <w:t>În cadrul Strategiei anuale de achiziție publica la nivelul U.A.T. Milcov, se va elabora Programul anual al achizițiilor publice, ca instrument managerial utilizat pentru planificarea și monitorizarea portofoliului de procese de achiziție la nivel de autoritate contractantă, pentru planificarea resurselor necesare derulării proceselor și pentru verificarea modului de îndeplinire a obiectivelor</w:t>
      </w:r>
      <w:r w:rsidRPr="00500B73">
        <w:rPr>
          <w:rFonts w:ascii="Times New Roman" w:hAnsi="Times New Roman"/>
          <w:sz w:val="22"/>
          <w:szCs w:val="22"/>
          <w:lang w:eastAsia="en-GB"/>
        </w:rPr>
        <w:t>.</w:t>
      </w:r>
      <w:r w:rsidRPr="00C7686E">
        <w:rPr>
          <w:rFonts w:ascii="Times New Roman" w:hAnsi="Times New Roman"/>
          <w:sz w:val="22"/>
          <w:szCs w:val="22"/>
          <w:lang w:val="en-RO" w:eastAsia="en-GB"/>
        </w:rPr>
        <w:t xml:space="preserve"> </w:t>
      </w:r>
    </w:p>
    <w:p w14:paraId="04828478" w14:textId="77777777" w:rsidR="006E3383" w:rsidRPr="00500B73" w:rsidRDefault="006E3383" w:rsidP="006E3383">
      <w:pPr>
        <w:ind w:left="567" w:firstLine="567"/>
        <w:jc w:val="both"/>
        <w:rPr>
          <w:rFonts w:ascii="Times New Roman" w:hAnsi="Times New Roman"/>
          <w:sz w:val="22"/>
          <w:szCs w:val="22"/>
          <w:lang w:val="en-RO" w:eastAsia="en-GB"/>
        </w:rPr>
      </w:pPr>
      <w:r w:rsidRPr="00C7686E">
        <w:rPr>
          <w:rFonts w:ascii="Times New Roman" w:hAnsi="Times New Roman"/>
          <w:sz w:val="22"/>
          <w:szCs w:val="22"/>
          <w:lang w:val="en-RO" w:eastAsia="en-GB"/>
        </w:rPr>
        <w:t xml:space="preserve">Astfel am inițiat acest proiect de hotărâre care cuprinde strategia și programul de investiții și achiziții publice necesare a se realiza în anul 2022. </w:t>
      </w:r>
    </w:p>
    <w:p w14:paraId="1E209596" w14:textId="77777777" w:rsidR="006E3383" w:rsidRPr="00500B73" w:rsidRDefault="006E3383" w:rsidP="006E3383">
      <w:pPr>
        <w:ind w:left="567" w:firstLine="567"/>
        <w:jc w:val="both"/>
        <w:rPr>
          <w:rFonts w:ascii="Times New Roman" w:hAnsi="Times New Roman"/>
          <w:sz w:val="22"/>
          <w:szCs w:val="22"/>
          <w:lang w:val="en-RO" w:eastAsia="en-GB"/>
        </w:rPr>
      </w:pPr>
      <w:r w:rsidRPr="00C7686E">
        <w:rPr>
          <w:rFonts w:ascii="Times New Roman" w:hAnsi="Times New Roman"/>
          <w:sz w:val="22"/>
          <w:szCs w:val="22"/>
          <w:lang w:val="en-RO" w:eastAsia="en-GB"/>
        </w:rPr>
        <w:t xml:space="preserve">În conformitate cu HGR nr 395/2016 pentru aprobarea normelor metodologice de aplicare a prevederilor referitoare la atribuirea contractelor de achiziție publică/acord-cadru din Legea nr. 98/2016, privind achizițiile publice după aprobarea bugetului propriu, autoritatea contractantă are obligația de a-şi definitiva programul anual al achizițiilor publice în funcție de fondurile aprobate şi de posibilitățile de atragere a altor fonduri. </w:t>
      </w:r>
    </w:p>
    <w:p w14:paraId="6317527D" w14:textId="77777777" w:rsidR="006E3383" w:rsidRPr="00500B73" w:rsidRDefault="006E3383" w:rsidP="006E3383">
      <w:pPr>
        <w:ind w:left="567" w:firstLine="567"/>
        <w:jc w:val="both"/>
        <w:rPr>
          <w:rFonts w:ascii="Times New Roman" w:hAnsi="Times New Roman"/>
          <w:sz w:val="22"/>
          <w:szCs w:val="22"/>
          <w:lang w:val="en-RO" w:eastAsia="en-GB"/>
        </w:rPr>
      </w:pPr>
      <w:r w:rsidRPr="00C7686E">
        <w:rPr>
          <w:rFonts w:ascii="Times New Roman" w:hAnsi="Times New Roman"/>
          <w:sz w:val="22"/>
          <w:szCs w:val="22"/>
          <w:lang w:val="en-RO" w:eastAsia="en-GB"/>
        </w:rPr>
        <w:t xml:space="preserve">Ținând cont de art. 136 alin (8) din OUG 57/2019 privind Codul Administrativ care stipulează că: (8) Fiecare proiect de hotărâre înscris pe ordinea de zi a şedinţei consiliului local este supus dezbaterii numai dacă este însoţit de: </w:t>
      </w:r>
    </w:p>
    <w:p w14:paraId="10C46BB1" w14:textId="77777777" w:rsidR="006E3383" w:rsidRPr="00C7686E" w:rsidRDefault="006E3383" w:rsidP="006E3383">
      <w:pPr>
        <w:ind w:left="567" w:firstLine="567"/>
        <w:jc w:val="both"/>
        <w:rPr>
          <w:rFonts w:ascii="Times New Roman" w:hAnsi="Times New Roman"/>
          <w:sz w:val="22"/>
          <w:szCs w:val="22"/>
          <w:lang w:val="en-RO" w:eastAsia="en-GB"/>
        </w:rPr>
      </w:pPr>
      <w:r w:rsidRPr="00C7686E">
        <w:rPr>
          <w:rFonts w:ascii="Times New Roman" w:hAnsi="Times New Roman"/>
          <w:sz w:val="22"/>
          <w:szCs w:val="22"/>
          <w:lang w:val="en-RO" w:eastAsia="en-GB"/>
        </w:rPr>
        <w:t>a) referatul de aprobare, ca instrument de prezentare şi motivare, semnat de iniţiator; Supun spre dezbatere în vederea aprobării de către Consiliul Local al Comunei Milcov proiectul de hotărâre în forma prezentată.</w:t>
      </w:r>
    </w:p>
    <w:p w14:paraId="5A641674" w14:textId="77777777" w:rsidR="006E3383" w:rsidRDefault="006E3383" w:rsidP="006E3383">
      <w:pPr>
        <w:ind w:left="426" w:right="284"/>
        <w:jc w:val="both"/>
        <w:rPr>
          <w:rFonts w:ascii="Times New Roman" w:hAnsi="Times New Roman"/>
        </w:rPr>
      </w:pPr>
    </w:p>
    <w:p w14:paraId="4CBE3FF9" w14:textId="77777777" w:rsidR="006E3383" w:rsidRPr="00B41AC8" w:rsidRDefault="006E3383" w:rsidP="006E3383">
      <w:pPr>
        <w:ind w:left="426" w:right="284" w:firstLine="708"/>
        <w:jc w:val="center"/>
        <w:rPr>
          <w:rFonts w:ascii="Times New Roman" w:hAnsi="Times New Roman"/>
          <w:b/>
        </w:rPr>
      </w:pPr>
      <w:r w:rsidRPr="00B41AC8">
        <w:rPr>
          <w:rFonts w:ascii="Times New Roman" w:hAnsi="Times New Roman"/>
          <w:b/>
        </w:rPr>
        <w:t>Primar,</w:t>
      </w:r>
    </w:p>
    <w:p w14:paraId="790282F4" w14:textId="57BB6C5E" w:rsidR="0081409B" w:rsidRDefault="006E3383" w:rsidP="006E3383">
      <w:pPr>
        <w:ind w:left="426" w:right="284" w:firstLine="708"/>
        <w:jc w:val="center"/>
      </w:pPr>
      <w:r w:rsidRPr="00B41AC8">
        <w:rPr>
          <w:rFonts w:ascii="Times New Roman" w:hAnsi="Times New Roman"/>
          <w:b/>
        </w:rPr>
        <w:t>Dorobanțu Marin</w:t>
      </w:r>
    </w:p>
    <w:sectPr w:rsidR="008140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383"/>
    <w:rsid w:val="001D3FB9"/>
    <w:rsid w:val="006E3383"/>
    <w:rsid w:val="0081409B"/>
    <w:rsid w:val="00B45C60"/>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04BC0"/>
  <w15:chartTrackingRefBased/>
  <w15:docId w15:val="{009E0228-3945-664D-BD25-305ED9C8C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383"/>
    <w:rPr>
      <w:rFonts w:ascii="Arial" w:eastAsia="Times New Roman" w:hAnsi="Arial" w:cs="Times New Roman"/>
      <w:lang w:val="ro-RO" w:eastAsia="ro-RO"/>
    </w:rPr>
  </w:style>
  <w:style w:type="paragraph" w:styleId="Heading1">
    <w:name w:val="heading 1"/>
    <w:basedOn w:val="Normal"/>
    <w:next w:val="Normal"/>
    <w:link w:val="Heading1Char"/>
    <w:qFormat/>
    <w:rsid w:val="006E3383"/>
    <w:pPr>
      <w:keepNext/>
      <w:jc w:val="center"/>
      <w:outlineLvl w:val="0"/>
    </w:pPr>
    <w:rPr>
      <w:rFonts w:ascii="Times New Roman" w:hAnsi="Times New Roman"/>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3383"/>
    <w:rPr>
      <w:rFonts w:ascii="Times New Roman" w:eastAsia="Times New Roman" w:hAnsi="Times New Roman" w:cs="Times New Roman"/>
      <w:sz w:val="28"/>
      <w:szCs w:val="20"/>
      <w:lang w:val="en-US" w:eastAsia="ro-RO"/>
    </w:rPr>
  </w:style>
  <w:style w:type="paragraph" w:styleId="BodyText">
    <w:name w:val="Body Text"/>
    <w:basedOn w:val="Normal"/>
    <w:link w:val="BodyTextChar"/>
    <w:rsid w:val="006E3383"/>
    <w:pPr>
      <w:jc w:val="both"/>
    </w:pPr>
    <w:rPr>
      <w:rFonts w:ascii="Times New Roman" w:hAnsi="Times New Roman"/>
      <w:lang w:val="fr-FR"/>
    </w:rPr>
  </w:style>
  <w:style w:type="character" w:customStyle="1" w:styleId="BodyTextChar">
    <w:name w:val="Body Text Char"/>
    <w:basedOn w:val="DefaultParagraphFont"/>
    <w:link w:val="BodyText"/>
    <w:rsid w:val="006E3383"/>
    <w:rPr>
      <w:rFonts w:ascii="Times New Roman" w:eastAsia="Times New Roman" w:hAnsi="Times New Roman" w:cs="Times New Roman"/>
      <w:lang w:val="fr-FR" w:eastAsia="ro-RO"/>
    </w:rPr>
  </w:style>
  <w:style w:type="paragraph" w:styleId="Title">
    <w:name w:val="Title"/>
    <w:basedOn w:val="Normal"/>
    <w:next w:val="Normal"/>
    <w:link w:val="TitleChar"/>
    <w:uiPriority w:val="10"/>
    <w:qFormat/>
    <w:rsid w:val="006E3383"/>
    <w:pPr>
      <w:widowControl w:val="0"/>
      <w:contextualSpacing/>
    </w:pPr>
    <w:rPr>
      <w:rFonts w:asciiTheme="majorHAnsi" w:eastAsiaTheme="majorEastAsia" w:hAnsiTheme="majorHAnsi" w:cstheme="majorBidi"/>
      <w:spacing w:val="-10"/>
      <w:kern w:val="28"/>
      <w:sz w:val="56"/>
      <w:szCs w:val="56"/>
      <w:lang w:val="en-US" w:eastAsia="zh-CN"/>
    </w:rPr>
  </w:style>
  <w:style w:type="character" w:customStyle="1" w:styleId="TitleChar">
    <w:name w:val="Title Char"/>
    <w:basedOn w:val="DefaultParagraphFont"/>
    <w:link w:val="Title"/>
    <w:uiPriority w:val="10"/>
    <w:rsid w:val="006E3383"/>
    <w:rPr>
      <w:rFonts w:asciiTheme="majorHAnsi" w:eastAsiaTheme="majorEastAsia" w:hAnsiTheme="majorHAnsi" w:cstheme="majorBidi"/>
      <w:spacing w:val="-10"/>
      <w:kern w:val="28"/>
      <w:sz w:val="56"/>
      <w:szCs w:val="5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475</Words>
  <Characters>2710</Characters>
  <Application>Microsoft Office Word</Application>
  <DocSecurity>0</DocSecurity>
  <Lines>22</Lines>
  <Paragraphs>6</Paragraphs>
  <ScaleCrop>false</ScaleCrop>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2022-01-25T08:03:00Z</dcterms:created>
  <dcterms:modified xsi:type="dcterms:W3CDTF">2022-01-25T08:05:00Z</dcterms:modified>
</cp:coreProperties>
</file>