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F199" w14:textId="77777777" w:rsidR="00785658" w:rsidRPr="0073290E" w:rsidRDefault="00785658" w:rsidP="00785658">
      <w:pPr>
        <w:pStyle w:val="Titlu8"/>
        <w:ind w:right="679"/>
        <w:jc w:val="center"/>
        <w:rPr>
          <w:rFonts w:ascii="Bookman Old Style" w:hAnsi="Bookman Old Style"/>
          <w:b w:val="0"/>
          <w:szCs w:val="24"/>
          <w:lang w:val="fr-FR"/>
        </w:rPr>
      </w:pPr>
      <w:r w:rsidRPr="0073290E">
        <w:rPr>
          <w:rFonts w:ascii="Bookman Old Style" w:hAnsi="Bookman Old Style"/>
          <w:b w:val="0"/>
          <w:szCs w:val="24"/>
          <w:lang w:val="fr-FR"/>
        </w:rPr>
        <w:t>JUDETUL  BUZAU</w:t>
      </w:r>
    </w:p>
    <w:p w14:paraId="748C3E64" w14:textId="786899F3" w:rsidR="00785658" w:rsidRPr="0073290E" w:rsidRDefault="003F74B9" w:rsidP="00785658">
      <w:pPr>
        <w:spacing w:after="0"/>
        <w:ind w:right="679"/>
        <w:jc w:val="center"/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UAT </w:t>
      </w:r>
      <w:r w:rsidR="00785658" w:rsidRPr="0073290E">
        <w:rPr>
          <w:rFonts w:ascii="Bookman Old Style" w:hAnsi="Bookman Old Style"/>
          <w:sz w:val="24"/>
          <w:szCs w:val="24"/>
          <w:lang w:val="fr-FR"/>
        </w:rPr>
        <w:t>COMUNA PÂRSCOV</w:t>
      </w:r>
    </w:p>
    <w:p w14:paraId="43426AEE" w14:textId="773521BE" w:rsidR="00785658" w:rsidRPr="0073290E" w:rsidRDefault="00785658" w:rsidP="00785658">
      <w:pPr>
        <w:spacing w:after="0"/>
        <w:ind w:right="679"/>
        <w:jc w:val="center"/>
        <w:rPr>
          <w:rFonts w:ascii="Bookman Old Style" w:hAnsi="Bookman Old Style"/>
          <w:sz w:val="24"/>
          <w:szCs w:val="24"/>
          <w:lang w:val="fr-FR"/>
        </w:rPr>
      </w:pPr>
      <w:r w:rsidRPr="0073290E">
        <w:rPr>
          <w:rFonts w:ascii="Bookman Old Style" w:hAnsi="Bookman Old Style"/>
          <w:sz w:val="24"/>
          <w:szCs w:val="24"/>
          <w:lang w:val="fr-FR"/>
        </w:rPr>
        <w:t xml:space="preserve">- Compartiment </w:t>
      </w:r>
      <w:proofErr w:type="spellStart"/>
      <w:r w:rsidR="00492A91">
        <w:rPr>
          <w:rFonts w:ascii="Bookman Old Style" w:hAnsi="Bookman Old Style"/>
          <w:sz w:val="24"/>
          <w:szCs w:val="24"/>
          <w:lang w:val="fr-FR"/>
        </w:rPr>
        <w:t>Agricol</w:t>
      </w:r>
      <w:proofErr w:type="spellEnd"/>
      <w:r w:rsidR="00492A91">
        <w:rPr>
          <w:rFonts w:ascii="Bookman Old Style" w:hAnsi="Bookman Old Style"/>
          <w:sz w:val="24"/>
          <w:szCs w:val="24"/>
          <w:lang w:val="fr-FR"/>
        </w:rPr>
        <w:t xml:space="preserve"> si </w:t>
      </w:r>
      <w:proofErr w:type="spellStart"/>
      <w:r w:rsidR="00492A91">
        <w:rPr>
          <w:rFonts w:ascii="Bookman Old Style" w:hAnsi="Bookman Old Style"/>
          <w:sz w:val="24"/>
          <w:szCs w:val="24"/>
          <w:lang w:val="fr-FR"/>
        </w:rPr>
        <w:t>administrativ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-</w:t>
      </w:r>
    </w:p>
    <w:p w14:paraId="660CF5D0" w14:textId="7AA6103B" w:rsidR="00785658" w:rsidRDefault="00785658" w:rsidP="00785658">
      <w:pPr>
        <w:pStyle w:val="Titlu1"/>
        <w:ind w:right="679"/>
        <w:rPr>
          <w:rFonts w:ascii="Bookman Old Style" w:hAnsi="Bookman Old Style"/>
          <w:b w:val="0"/>
          <w:sz w:val="24"/>
          <w:szCs w:val="24"/>
          <w:lang w:val="fr-FR"/>
        </w:rPr>
      </w:pPr>
      <w:r w:rsidRPr="008F3FAB">
        <w:rPr>
          <w:rFonts w:ascii="Bookman Old Style" w:hAnsi="Bookman Old Style"/>
          <w:b w:val="0"/>
          <w:sz w:val="24"/>
          <w:szCs w:val="24"/>
          <w:lang w:val="fr-FR"/>
        </w:rPr>
        <w:t xml:space="preserve">Nr. </w:t>
      </w:r>
      <w:r w:rsidR="00492A91">
        <w:rPr>
          <w:rFonts w:ascii="Bookman Old Style" w:hAnsi="Bookman Old Style"/>
          <w:b w:val="0"/>
          <w:sz w:val="24"/>
          <w:szCs w:val="24"/>
          <w:lang w:val="fr-FR"/>
        </w:rPr>
        <w:t>13302</w:t>
      </w:r>
      <w:r w:rsidRPr="008F3FAB">
        <w:rPr>
          <w:rFonts w:ascii="Bookman Old Style" w:hAnsi="Bookman Old Style"/>
          <w:b w:val="0"/>
          <w:sz w:val="24"/>
          <w:szCs w:val="24"/>
          <w:lang w:val="fr-FR"/>
        </w:rPr>
        <w:t xml:space="preserve"> / </w:t>
      </w:r>
      <w:r w:rsidR="0039336E">
        <w:rPr>
          <w:rFonts w:ascii="Bookman Old Style" w:hAnsi="Bookman Old Style"/>
          <w:b w:val="0"/>
          <w:sz w:val="24"/>
          <w:szCs w:val="24"/>
          <w:lang w:val="fr-FR"/>
        </w:rPr>
        <w:t>2</w:t>
      </w:r>
      <w:r w:rsidR="00492A91">
        <w:rPr>
          <w:rFonts w:ascii="Bookman Old Style" w:hAnsi="Bookman Old Style"/>
          <w:b w:val="0"/>
          <w:sz w:val="24"/>
          <w:szCs w:val="24"/>
          <w:lang w:val="fr-FR"/>
        </w:rPr>
        <w:t>4</w:t>
      </w:r>
      <w:r w:rsidR="008F3FAB" w:rsidRPr="008F3FAB">
        <w:rPr>
          <w:rFonts w:ascii="Bookman Old Style" w:hAnsi="Bookman Old Style"/>
          <w:b w:val="0"/>
          <w:sz w:val="24"/>
          <w:szCs w:val="24"/>
          <w:lang w:val="fr-FR"/>
        </w:rPr>
        <w:t>.1</w:t>
      </w:r>
      <w:r w:rsidR="00492A91">
        <w:rPr>
          <w:rFonts w:ascii="Bookman Old Style" w:hAnsi="Bookman Old Style"/>
          <w:b w:val="0"/>
          <w:sz w:val="24"/>
          <w:szCs w:val="24"/>
          <w:lang w:val="fr-FR"/>
        </w:rPr>
        <w:t>2</w:t>
      </w:r>
      <w:r w:rsidR="008F3FAB" w:rsidRPr="008F3FAB">
        <w:rPr>
          <w:rFonts w:ascii="Bookman Old Style" w:hAnsi="Bookman Old Style"/>
          <w:b w:val="0"/>
          <w:sz w:val="24"/>
          <w:szCs w:val="24"/>
          <w:lang w:val="fr-FR"/>
        </w:rPr>
        <w:t>.202</w:t>
      </w:r>
      <w:r w:rsidR="003F74B9">
        <w:rPr>
          <w:rFonts w:ascii="Bookman Old Style" w:hAnsi="Bookman Old Style"/>
          <w:b w:val="0"/>
          <w:sz w:val="24"/>
          <w:szCs w:val="24"/>
          <w:lang w:val="fr-FR"/>
        </w:rPr>
        <w:t>5</w:t>
      </w:r>
    </w:p>
    <w:p w14:paraId="1A3F2619" w14:textId="77777777" w:rsidR="00785658" w:rsidRPr="0073290E" w:rsidRDefault="00785658" w:rsidP="00785658">
      <w:pPr>
        <w:spacing w:after="0"/>
        <w:ind w:right="679"/>
        <w:rPr>
          <w:rFonts w:ascii="Bookman Old Style" w:hAnsi="Bookman Old Style"/>
          <w:sz w:val="24"/>
          <w:szCs w:val="24"/>
          <w:lang w:val="fr-FR"/>
        </w:rPr>
      </w:pPr>
    </w:p>
    <w:p w14:paraId="03A55864" w14:textId="77777777" w:rsidR="00785658" w:rsidRPr="003F74B9" w:rsidRDefault="00785658" w:rsidP="00785658">
      <w:pPr>
        <w:spacing w:after="0"/>
        <w:ind w:right="679"/>
        <w:jc w:val="center"/>
        <w:rPr>
          <w:rFonts w:ascii="Bookman Old Style" w:hAnsi="Bookman Old Style"/>
          <w:bCs/>
          <w:sz w:val="24"/>
          <w:szCs w:val="24"/>
          <w:lang w:val="fr-FR"/>
        </w:rPr>
      </w:pPr>
      <w:r w:rsidRPr="003F74B9">
        <w:rPr>
          <w:rFonts w:ascii="Bookman Old Style" w:hAnsi="Bookman Old Style"/>
          <w:bCs/>
          <w:sz w:val="24"/>
          <w:szCs w:val="24"/>
          <w:lang w:val="fr-FR"/>
        </w:rPr>
        <w:t>RAPORT DE SPECIALITATE</w:t>
      </w:r>
    </w:p>
    <w:p w14:paraId="4FC99640" w14:textId="77777777" w:rsidR="00492A91" w:rsidRPr="00D15FC5" w:rsidRDefault="00492A91" w:rsidP="00492A91">
      <w:pPr>
        <w:ind w:right="769"/>
        <w:jc w:val="center"/>
        <w:rPr>
          <w:rFonts w:ascii="Bookman Old Style" w:hAnsi="Bookman Old Style"/>
          <w:bCs/>
          <w:sz w:val="24"/>
          <w:szCs w:val="24"/>
          <w:lang w:val="fr-FR"/>
        </w:rPr>
      </w:pPr>
      <w:r w:rsidRPr="00D15FC5">
        <w:rPr>
          <w:rFonts w:ascii="Bookman Old Style" w:hAnsi="Bookman Old Style"/>
          <w:sz w:val="24"/>
          <w:szCs w:val="24"/>
          <w:lang w:val="fr-FR"/>
        </w:rPr>
        <w:t xml:space="preserve">la  </w:t>
      </w:r>
      <w:proofErr w:type="spellStart"/>
      <w:r w:rsidRPr="00D15FC5">
        <w:rPr>
          <w:rFonts w:ascii="Bookman Old Style" w:hAnsi="Bookman Old Style"/>
          <w:sz w:val="24"/>
          <w:szCs w:val="24"/>
          <w:lang w:val="fr-FR"/>
        </w:rPr>
        <w:t>proiectul</w:t>
      </w:r>
      <w:proofErr w:type="spellEnd"/>
      <w:r w:rsidRPr="00D15FC5">
        <w:rPr>
          <w:rFonts w:ascii="Bookman Old Style" w:hAnsi="Bookman Old Style"/>
          <w:sz w:val="24"/>
          <w:szCs w:val="24"/>
          <w:lang w:val="fr-FR"/>
        </w:rPr>
        <w:t xml:space="preserve">  de  </w:t>
      </w:r>
      <w:proofErr w:type="spellStart"/>
      <w:r w:rsidRPr="00D15FC5">
        <w:rPr>
          <w:rFonts w:ascii="Bookman Old Style" w:hAnsi="Bookman Old Style"/>
          <w:sz w:val="24"/>
          <w:szCs w:val="24"/>
          <w:lang w:val="fr-FR"/>
        </w:rPr>
        <w:t>hotarare</w:t>
      </w:r>
      <w:proofErr w:type="spellEnd"/>
      <w:r w:rsidRPr="00D15FC5">
        <w:rPr>
          <w:rFonts w:ascii="Bookman Old Style" w:hAnsi="Bookman Old Style"/>
          <w:sz w:val="24"/>
          <w:szCs w:val="24"/>
          <w:lang w:val="fr-FR"/>
        </w:rPr>
        <w:t xml:space="preserve">  </w:t>
      </w:r>
      <w:r w:rsidRPr="00D15FC5">
        <w:rPr>
          <w:rFonts w:ascii="Bookman Old Style" w:hAnsi="Bookman Old Style" w:cs="Courier New"/>
          <w:sz w:val="24"/>
          <w:szCs w:val="24"/>
          <w:lang w:val="pt-PT"/>
        </w:rPr>
        <w:t xml:space="preserve">privind </w:t>
      </w:r>
      <w:bookmarkStart w:id="0" w:name="_Hlk212320297"/>
      <w:r w:rsidRPr="00D15FC5">
        <w:rPr>
          <w:rFonts w:ascii="Bookman Old Style" w:eastAsia="Times New Roman" w:hAnsi="Bookman Old Style"/>
          <w:bCs/>
          <w:sz w:val="24"/>
          <w:szCs w:val="24"/>
        </w:rPr>
        <w:t xml:space="preserve">aprobarea </w:t>
      </w:r>
      <w:r>
        <w:rPr>
          <w:rFonts w:ascii="Bookman Old Style" w:hAnsi="Bookman Old Style"/>
          <w:bCs/>
          <w:sz w:val="24"/>
          <w:szCs w:val="24"/>
        </w:rPr>
        <w:t xml:space="preserve">actualizării , prin </w:t>
      </w:r>
      <w:r w:rsidRPr="00D15FC5">
        <w:rPr>
          <w:rFonts w:ascii="Bookman Old Style" w:eastAsia="Times New Roman" w:hAnsi="Bookman Old Style"/>
          <w:bCs/>
          <w:sz w:val="24"/>
          <w:szCs w:val="24"/>
        </w:rPr>
        <w:t>act adi</w:t>
      </w:r>
      <w:r w:rsidRPr="00D15FC5">
        <w:rPr>
          <w:rFonts w:ascii="Cambria" w:eastAsia="Times New Roman" w:hAnsi="Cambria" w:cs="Cambria"/>
          <w:bCs/>
          <w:sz w:val="24"/>
          <w:szCs w:val="24"/>
        </w:rPr>
        <w:t>ț</w:t>
      </w:r>
      <w:r w:rsidRPr="00D15FC5">
        <w:rPr>
          <w:rFonts w:ascii="Bookman Old Style" w:eastAsia="Times New Roman" w:hAnsi="Bookman Old Style"/>
          <w:bCs/>
          <w:sz w:val="24"/>
          <w:szCs w:val="24"/>
        </w:rPr>
        <w:t xml:space="preserve">ional </w:t>
      </w:r>
      <w:r>
        <w:rPr>
          <w:rFonts w:ascii="Bookman Old Style" w:hAnsi="Bookman Old Style"/>
          <w:bCs/>
          <w:sz w:val="24"/>
          <w:szCs w:val="24"/>
        </w:rPr>
        <w:t xml:space="preserve">, a </w:t>
      </w:r>
      <w:r w:rsidRPr="00D15FC5">
        <w:rPr>
          <w:rFonts w:ascii="Bookman Old Style" w:eastAsia="Times New Roman" w:hAnsi="Bookman Old Style"/>
          <w:bCs/>
          <w:sz w:val="24"/>
          <w:szCs w:val="24"/>
        </w:rPr>
        <w:t>Statutul</w:t>
      </w:r>
      <w:r>
        <w:rPr>
          <w:rFonts w:ascii="Bookman Old Style" w:hAnsi="Bookman Old Style"/>
          <w:bCs/>
          <w:sz w:val="24"/>
          <w:szCs w:val="24"/>
        </w:rPr>
        <w:t>ui</w:t>
      </w:r>
      <w:r w:rsidRPr="00D15FC5">
        <w:rPr>
          <w:rFonts w:ascii="Bookman Old Style" w:eastAsia="Times New Roman" w:hAnsi="Bookman Old Style"/>
          <w:bCs/>
          <w:sz w:val="24"/>
          <w:szCs w:val="24"/>
        </w:rPr>
        <w:t xml:space="preserve"> Asocia</w:t>
      </w:r>
      <w:r w:rsidRPr="00D15FC5">
        <w:rPr>
          <w:rFonts w:ascii="Cambria" w:eastAsia="Times New Roman" w:hAnsi="Cambria" w:cs="Cambria"/>
          <w:bCs/>
          <w:sz w:val="24"/>
          <w:szCs w:val="24"/>
        </w:rPr>
        <w:t>ț</w:t>
      </w:r>
      <w:r w:rsidRPr="00D15FC5">
        <w:rPr>
          <w:rFonts w:ascii="Bookman Old Style" w:eastAsia="Times New Roman" w:hAnsi="Bookman Old Style"/>
          <w:bCs/>
          <w:sz w:val="24"/>
          <w:szCs w:val="24"/>
        </w:rPr>
        <w:t xml:space="preserve">iei de Dezvoltare Intercomunitară ”Eco Buzău 2009” </w:t>
      </w:r>
      <w:bookmarkEnd w:id="0"/>
    </w:p>
    <w:p w14:paraId="0A4A54F5" w14:textId="77777777" w:rsidR="00447316" w:rsidRPr="00492A91" w:rsidRDefault="00447316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  <w:lang w:val="fr-FR"/>
        </w:rPr>
      </w:pPr>
    </w:p>
    <w:p w14:paraId="30C88788" w14:textId="77777777" w:rsidR="00785658" w:rsidRPr="0073290E" w:rsidRDefault="00785658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</w:p>
    <w:p w14:paraId="18043F0E" w14:textId="77777777" w:rsidR="00785658" w:rsidRPr="0073290E" w:rsidRDefault="00785658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proofErr w:type="spellStart"/>
      <w:r w:rsidRPr="0073290E">
        <w:rPr>
          <w:rFonts w:ascii="Bookman Old Style" w:hAnsi="Bookman Old Style" w:cs="OpenSans-Regular"/>
          <w:sz w:val="24"/>
          <w:szCs w:val="24"/>
        </w:rPr>
        <w:t>Avand</w:t>
      </w:r>
      <w:proofErr w:type="spellEnd"/>
      <w:r w:rsidRPr="0073290E">
        <w:rPr>
          <w:rFonts w:ascii="Bookman Old Style" w:hAnsi="Bookman Old Style" w:cs="OpenSans-Regular"/>
          <w:sz w:val="24"/>
          <w:szCs w:val="24"/>
        </w:rPr>
        <w:t xml:space="preserve"> in vedere prevederile :</w:t>
      </w:r>
    </w:p>
    <w:p w14:paraId="75F3BCF9" w14:textId="77777777" w:rsidR="00785658" w:rsidRPr="0073290E" w:rsidRDefault="00785658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73290E">
        <w:rPr>
          <w:rFonts w:ascii="Bookman Old Style" w:hAnsi="Bookman Old Style" w:cs="OpenSans-Regular"/>
          <w:sz w:val="24"/>
          <w:szCs w:val="24"/>
        </w:rPr>
        <w:t>- art. 120, alin.(1), art. 121, alin.(1), din Constitu</w:t>
      </w:r>
      <w:r w:rsidRPr="0073290E">
        <w:rPr>
          <w:rFonts w:ascii="Bookman Old Style" w:hAnsi="OpenSans-Regular" w:cs="OpenSans-Regular"/>
          <w:sz w:val="24"/>
          <w:szCs w:val="24"/>
        </w:rPr>
        <w:t>ț</w:t>
      </w:r>
      <w:r w:rsidRPr="0073290E">
        <w:rPr>
          <w:rFonts w:ascii="Bookman Old Style" w:hAnsi="Bookman Old Style" w:cs="OpenSans-Regular"/>
          <w:sz w:val="24"/>
          <w:szCs w:val="24"/>
        </w:rPr>
        <w:t>ia României, republicată;</w:t>
      </w:r>
    </w:p>
    <w:p w14:paraId="22A581D6" w14:textId="77777777" w:rsidR="00785658" w:rsidRPr="0073290E" w:rsidRDefault="00785658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73290E">
        <w:rPr>
          <w:rFonts w:ascii="Bookman Old Style" w:hAnsi="Bookman Old Style" w:cs="OpenSans-Regular"/>
          <w:sz w:val="24"/>
          <w:szCs w:val="24"/>
        </w:rPr>
        <w:t xml:space="preserve">- art. 3 </w:t>
      </w:r>
      <w:r w:rsidRPr="0073290E">
        <w:rPr>
          <w:rFonts w:ascii="Bookman Old Style" w:hAnsi="OpenSans-Regular" w:cs="OpenSans-Regular"/>
          <w:sz w:val="24"/>
          <w:szCs w:val="24"/>
        </w:rPr>
        <w:t>ș</w:t>
      </w:r>
      <w:r w:rsidRPr="0073290E">
        <w:rPr>
          <w:rFonts w:ascii="Bookman Old Style" w:hAnsi="Bookman Old Style" w:cs="OpenSans-Regular"/>
          <w:sz w:val="24"/>
          <w:szCs w:val="24"/>
        </w:rPr>
        <w:t>i art.4 din Carta Europeană a autonomiei locale, adoptată la Strasbourg pe 15 octombrie1985, ratificată prin Legea nr. 199/1997;</w:t>
      </w:r>
    </w:p>
    <w:p w14:paraId="4272BF71" w14:textId="77777777" w:rsidR="00785658" w:rsidRPr="0073290E" w:rsidRDefault="00785658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73290E">
        <w:rPr>
          <w:rFonts w:ascii="Bookman Old Style" w:hAnsi="Bookman Old Style" w:cs="OpenSans-Regular"/>
          <w:sz w:val="24"/>
          <w:szCs w:val="24"/>
        </w:rPr>
        <w:t>-art. 7, alin.(2) din Legea nr. 287/2009 privind Codul civil, republicată, cu modi</w:t>
      </w:r>
      <w:r w:rsidR="0073290E">
        <w:rPr>
          <w:rFonts w:ascii="Arial" w:hAnsi="Arial" w:cs="Arial"/>
          <w:sz w:val="24"/>
          <w:szCs w:val="24"/>
        </w:rPr>
        <w:t>fi</w:t>
      </w:r>
      <w:r w:rsidRPr="0073290E">
        <w:rPr>
          <w:rFonts w:ascii="Bookman Old Style" w:hAnsi="Bookman Old Style" w:cs="OpenSans-Regular"/>
          <w:sz w:val="24"/>
          <w:szCs w:val="24"/>
        </w:rPr>
        <w:t xml:space="preserve">cările </w:t>
      </w:r>
      <w:r w:rsidRPr="0073290E">
        <w:rPr>
          <w:rFonts w:ascii="Bookman Old Style" w:hAnsi="OpenSans-Regular" w:cs="OpenSans-Regular"/>
          <w:sz w:val="24"/>
          <w:szCs w:val="24"/>
        </w:rPr>
        <w:t>ș</w:t>
      </w:r>
      <w:r w:rsidRPr="0073290E">
        <w:rPr>
          <w:rFonts w:ascii="Bookman Old Style" w:hAnsi="Bookman Old Style" w:cs="OpenSans-Regular"/>
          <w:sz w:val="24"/>
          <w:szCs w:val="24"/>
        </w:rPr>
        <w:t>i completările ulterioare;</w:t>
      </w:r>
    </w:p>
    <w:p w14:paraId="09AD387D" w14:textId="2A62AC0F" w:rsidR="00492A91" w:rsidRPr="00492A91" w:rsidRDefault="00785658" w:rsidP="00492A9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73290E">
        <w:rPr>
          <w:rFonts w:ascii="Bookman Old Style" w:hAnsi="Bookman Old Style" w:cs="OpenSans-Regular"/>
          <w:sz w:val="24"/>
          <w:szCs w:val="24"/>
        </w:rPr>
        <w:t xml:space="preserve">- </w:t>
      </w:r>
      <w:r w:rsidR="00492A91" w:rsidRPr="00492A91">
        <w:rPr>
          <w:rFonts w:ascii="Bookman Old Style" w:hAnsi="Bookman Old Style" w:cs="OpenSans-Regular"/>
          <w:sz w:val="24"/>
          <w:szCs w:val="24"/>
        </w:rPr>
        <w:t xml:space="preserve">art. 91 alin. (2) din O.U.G. nr. 57/2019 privind Codul administrativ, cu modificările </w:t>
      </w:r>
      <w:r w:rsidR="00492A91" w:rsidRPr="00492A91">
        <w:rPr>
          <w:rFonts w:ascii="Cambria" w:hAnsi="Cambria" w:cs="Cambria"/>
          <w:sz w:val="24"/>
          <w:szCs w:val="24"/>
        </w:rPr>
        <w:t>ș</w:t>
      </w:r>
      <w:r w:rsidR="00492A91" w:rsidRPr="00492A91">
        <w:rPr>
          <w:rFonts w:ascii="Bookman Old Style" w:hAnsi="Bookman Old Style" w:cs="OpenSans-Regular"/>
          <w:sz w:val="24"/>
          <w:szCs w:val="24"/>
        </w:rPr>
        <w:t>i complet</w:t>
      </w:r>
      <w:r w:rsidR="00492A91" w:rsidRPr="00492A91">
        <w:rPr>
          <w:rFonts w:ascii="Bookman Old Style" w:hAnsi="Bookman Old Style" w:cs="Bookman Old Style"/>
          <w:sz w:val="24"/>
          <w:szCs w:val="24"/>
        </w:rPr>
        <w:t>ă</w:t>
      </w:r>
      <w:r w:rsidR="00492A91" w:rsidRPr="00492A91">
        <w:rPr>
          <w:rFonts w:ascii="Bookman Old Style" w:hAnsi="Bookman Old Style" w:cs="OpenSans-Regular"/>
          <w:sz w:val="24"/>
          <w:szCs w:val="24"/>
        </w:rPr>
        <w:t>rile ulterioare;</w:t>
      </w:r>
    </w:p>
    <w:p w14:paraId="555CCA8E" w14:textId="266F8422" w:rsidR="00492A91" w:rsidRPr="00492A91" w:rsidRDefault="00492A91" w:rsidP="00492A9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492A91">
        <w:rPr>
          <w:rFonts w:ascii="Bookman Old Style" w:hAnsi="Bookman Old Style" w:cs="OpenSans-Regular"/>
          <w:sz w:val="24"/>
          <w:szCs w:val="24"/>
        </w:rPr>
        <w:t>-art. 10 alin. (8) din Legea 51/2006 privind serviciile comunitare de utilită</w:t>
      </w:r>
      <w:r w:rsidRPr="00492A91">
        <w:rPr>
          <w:rFonts w:ascii="Cambria" w:hAnsi="Cambria" w:cs="Cambria"/>
          <w:sz w:val="24"/>
          <w:szCs w:val="24"/>
        </w:rPr>
        <w:t>ț</w:t>
      </w:r>
      <w:r w:rsidRPr="00492A91">
        <w:rPr>
          <w:rFonts w:ascii="Bookman Old Style" w:hAnsi="Bookman Old Style" w:cs="OpenSans-Regular"/>
          <w:sz w:val="24"/>
          <w:szCs w:val="24"/>
        </w:rPr>
        <w:t>i publice, republicat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>, cu modific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 xml:space="preserve">rile </w:t>
      </w:r>
      <w:r w:rsidRPr="00492A91">
        <w:rPr>
          <w:rFonts w:ascii="Cambria" w:hAnsi="Cambria" w:cs="Cambria"/>
          <w:sz w:val="24"/>
          <w:szCs w:val="24"/>
        </w:rPr>
        <w:t>ș</w:t>
      </w:r>
      <w:r w:rsidRPr="00492A91">
        <w:rPr>
          <w:rFonts w:ascii="Bookman Old Style" w:hAnsi="Bookman Old Style" w:cs="OpenSans-Regular"/>
          <w:sz w:val="24"/>
          <w:szCs w:val="24"/>
        </w:rPr>
        <w:t>i complet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>rile ulterioare;</w:t>
      </w:r>
    </w:p>
    <w:p w14:paraId="63D39DCC" w14:textId="1F2CC72C" w:rsidR="00492A91" w:rsidRPr="00492A91" w:rsidRDefault="00492A91" w:rsidP="00492A9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492A91">
        <w:rPr>
          <w:rFonts w:ascii="Bookman Old Style" w:hAnsi="Bookman Old Style" w:cs="OpenSans-Regular"/>
          <w:sz w:val="24"/>
          <w:szCs w:val="24"/>
        </w:rPr>
        <w:t xml:space="preserve">-art. 32 alin. (1) din Anexa nr. 2 la H.G. nr. 855/2008 pentru aprobarea statutului-cadru al </w:t>
      </w:r>
      <w:proofErr w:type="spellStart"/>
      <w:r w:rsidRPr="00492A91">
        <w:rPr>
          <w:rFonts w:ascii="Bookman Old Style" w:hAnsi="Bookman Old Style" w:cs="OpenSans-Regular"/>
          <w:sz w:val="24"/>
          <w:szCs w:val="24"/>
        </w:rPr>
        <w:t>asociaţiilor</w:t>
      </w:r>
      <w:proofErr w:type="spellEnd"/>
      <w:r w:rsidRPr="00492A91">
        <w:rPr>
          <w:rFonts w:ascii="Bookman Old Style" w:hAnsi="Bookman Old Style" w:cs="OpenSans-Regular"/>
          <w:sz w:val="24"/>
          <w:szCs w:val="24"/>
        </w:rPr>
        <w:t xml:space="preserve"> de dezvoltare intercomunitară cu obiect de activitate serviciile comunitare de </w:t>
      </w:r>
      <w:proofErr w:type="spellStart"/>
      <w:r w:rsidRPr="00492A91">
        <w:rPr>
          <w:rFonts w:ascii="Bookman Old Style" w:hAnsi="Bookman Old Style" w:cs="OpenSans-Regular"/>
          <w:sz w:val="24"/>
          <w:szCs w:val="24"/>
        </w:rPr>
        <w:t>utilităţi</w:t>
      </w:r>
      <w:proofErr w:type="spellEnd"/>
      <w:r w:rsidRPr="00492A91">
        <w:rPr>
          <w:rFonts w:ascii="Bookman Old Style" w:hAnsi="Bookman Old Style" w:cs="OpenSans-Regular"/>
          <w:sz w:val="24"/>
          <w:szCs w:val="24"/>
        </w:rPr>
        <w:t xml:space="preserve"> publice, cu modificările </w:t>
      </w:r>
      <w:r w:rsidRPr="00492A91">
        <w:rPr>
          <w:rFonts w:ascii="Cambria" w:hAnsi="Cambria" w:cs="Cambria"/>
          <w:sz w:val="24"/>
          <w:szCs w:val="24"/>
        </w:rPr>
        <w:t>ș</w:t>
      </w:r>
      <w:r w:rsidRPr="00492A91">
        <w:rPr>
          <w:rFonts w:ascii="Bookman Old Style" w:hAnsi="Bookman Old Style" w:cs="OpenSans-Regular"/>
          <w:sz w:val="24"/>
          <w:szCs w:val="24"/>
        </w:rPr>
        <w:t>i complet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>rile ulterioare;</w:t>
      </w:r>
    </w:p>
    <w:p w14:paraId="485990BF" w14:textId="13E1AD04" w:rsidR="00492A91" w:rsidRPr="00492A91" w:rsidRDefault="00492A91" w:rsidP="00492A9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492A91">
        <w:rPr>
          <w:rFonts w:ascii="Bookman Old Style" w:hAnsi="Bookman Old Style" w:cs="OpenSans-Regular"/>
          <w:sz w:val="24"/>
          <w:szCs w:val="24"/>
        </w:rPr>
        <w:t xml:space="preserve">-art. 21 alin. (2) lit. f) </w:t>
      </w:r>
      <w:r w:rsidRPr="00492A91">
        <w:rPr>
          <w:rFonts w:ascii="Cambria" w:hAnsi="Cambria" w:cs="Cambria"/>
          <w:sz w:val="24"/>
          <w:szCs w:val="24"/>
        </w:rPr>
        <w:t>ș</w:t>
      </w:r>
      <w:r w:rsidRPr="00492A91">
        <w:rPr>
          <w:rFonts w:ascii="Bookman Old Style" w:hAnsi="Bookman Old Style" w:cs="OpenSans-Regular"/>
          <w:sz w:val="24"/>
          <w:szCs w:val="24"/>
        </w:rPr>
        <w:t>i art. 33 din O.G. nr. 26/2000 cu privire la asocia</w:t>
      </w:r>
      <w:r w:rsidRPr="00492A91">
        <w:rPr>
          <w:rFonts w:ascii="Cambria" w:hAnsi="Cambria" w:cs="Cambria"/>
          <w:sz w:val="24"/>
          <w:szCs w:val="24"/>
        </w:rPr>
        <w:t>ț</w:t>
      </w:r>
      <w:r w:rsidRPr="00492A91">
        <w:rPr>
          <w:rFonts w:ascii="Bookman Old Style" w:hAnsi="Bookman Old Style" w:cs="OpenSans-Regular"/>
          <w:sz w:val="24"/>
          <w:szCs w:val="24"/>
        </w:rPr>
        <w:t xml:space="preserve">ii </w:t>
      </w:r>
      <w:r w:rsidRPr="00492A91">
        <w:rPr>
          <w:rFonts w:ascii="Cambria" w:hAnsi="Cambria" w:cs="Cambria"/>
          <w:sz w:val="24"/>
          <w:szCs w:val="24"/>
        </w:rPr>
        <w:t>ș</w:t>
      </w:r>
      <w:r w:rsidRPr="00492A91">
        <w:rPr>
          <w:rFonts w:ascii="Bookman Old Style" w:hAnsi="Bookman Old Style" w:cs="OpenSans-Regular"/>
          <w:sz w:val="24"/>
          <w:szCs w:val="24"/>
        </w:rPr>
        <w:t>i funda</w:t>
      </w:r>
      <w:r w:rsidRPr="00492A91">
        <w:rPr>
          <w:rFonts w:ascii="Cambria" w:hAnsi="Cambria" w:cs="Cambria"/>
          <w:sz w:val="24"/>
          <w:szCs w:val="24"/>
        </w:rPr>
        <w:t>ț</w:t>
      </w:r>
      <w:r w:rsidRPr="00492A91">
        <w:rPr>
          <w:rFonts w:ascii="Bookman Old Style" w:hAnsi="Bookman Old Style" w:cs="OpenSans-Regular"/>
          <w:sz w:val="24"/>
          <w:szCs w:val="24"/>
        </w:rPr>
        <w:t>ii, cu modific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 xml:space="preserve">rile </w:t>
      </w:r>
      <w:r w:rsidRPr="00492A91">
        <w:rPr>
          <w:rFonts w:ascii="Cambria" w:hAnsi="Cambria" w:cs="Cambria"/>
          <w:sz w:val="24"/>
          <w:szCs w:val="24"/>
        </w:rPr>
        <w:t>ș</w:t>
      </w:r>
      <w:r w:rsidRPr="00492A91">
        <w:rPr>
          <w:rFonts w:ascii="Bookman Old Style" w:hAnsi="Bookman Old Style" w:cs="OpenSans-Regular"/>
          <w:sz w:val="24"/>
          <w:szCs w:val="24"/>
        </w:rPr>
        <w:t>i complet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>rile ulterioare;</w:t>
      </w:r>
    </w:p>
    <w:p w14:paraId="2F12CFF8" w14:textId="53B7379C" w:rsidR="00492A91" w:rsidRPr="00492A91" w:rsidRDefault="00492A91" w:rsidP="00492A9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492A91">
        <w:rPr>
          <w:rFonts w:ascii="Bookman Old Style" w:hAnsi="Bookman Old Style" w:cs="OpenSans-Regular"/>
          <w:sz w:val="24"/>
          <w:szCs w:val="24"/>
        </w:rPr>
        <w:t xml:space="preserve">-art. 7 din Legea nr. 52/2003 privind </w:t>
      </w:r>
      <w:proofErr w:type="spellStart"/>
      <w:r w:rsidRPr="00492A91">
        <w:rPr>
          <w:rFonts w:ascii="Bookman Old Style" w:hAnsi="Bookman Old Style" w:cs="OpenSans-Regular"/>
          <w:sz w:val="24"/>
          <w:szCs w:val="24"/>
        </w:rPr>
        <w:t>transparenţa</w:t>
      </w:r>
      <w:proofErr w:type="spellEnd"/>
      <w:r w:rsidRPr="00492A91">
        <w:rPr>
          <w:rFonts w:ascii="Bookman Old Style" w:hAnsi="Bookman Old Style" w:cs="OpenSans-Regular"/>
          <w:sz w:val="24"/>
          <w:szCs w:val="24"/>
        </w:rPr>
        <w:t xml:space="preserve"> decizională în </w:t>
      </w:r>
      <w:proofErr w:type="spellStart"/>
      <w:r w:rsidRPr="00492A91">
        <w:rPr>
          <w:rFonts w:ascii="Bookman Old Style" w:hAnsi="Bookman Old Style" w:cs="OpenSans-Regular"/>
          <w:sz w:val="24"/>
          <w:szCs w:val="24"/>
        </w:rPr>
        <w:t>administraţia</w:t>
      </w:r>
      <w:proofErr w:type="spellEnd"/>
      <w:r w:rsidRPr="00492A91">
        <w:rPr>
          <w:rFonts w:ascii="Bookman Old Style" w:hAnsi="Bookman Old Style" w:cs="OpenSans-Regular"/>
          <w:sz w:val="24"/>
          <w:szCs w:val="24"/>
        </w:rPr>
        <w:t xml:space="preserve"> publică;</w:t>
      </w:r>
    </w:p>
    <w:p w14:paraId="1B483403" w14:textId="631DA8F0" w:rsidR="00164917" w:rsidRPr="0073290E" w:rsidRDefault="00492A91" w:rsidP="00492A9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Regular"/>
          <w:sz w:val="24"/>
          <w:szCs w:val="24"/>
        </w:rPr>
      </w:pPr>
      <w:r w:rsidRPr="00492A91">
        <w:rPr>
          <w:rFonts w:ascii="Bookman Old Style" w:hAnsi="Bookman Old Style" w:cs="OpenSans-Regular"/>
          <w:sz w:val="24"/>
          <w:szCs w:val="24"/>
        </w:rPr>
        <w:t xml:space="preserve">-art. 14 alin. (1) - (1³) </w:t>
      </w:r>
      <w:r w:rsidRPr="00492A91">
        <w:rPr>
          <w:rFonts w:ascii="Cambria" w:hAnsi="Cambria" w:cs="Cambria"/>
          <w:sz w:val="24"/>
          <w:szCs w:val="24"/>
        </w:rPr>
        <w:t>ș</w:t>
      </w:r>
      <w:r w:rsidRPr="00492A91">
        <w:rPr>
          <w:rFonts w:ascii="Bookman Old Style" w:hAnsi="Bookman Old Style" w:cs="OpenSans-Regular"/>
          <w:sz w:val="24"/>
          <w:szCs w:val="24"/>
        </w:rPr>
        <w:t xml:space="preserve">i art. 35 alin. (1) din Statutul actualizat al A.D.I. </w:t>
      </w:r>
      <w:r w:rsidRPr="00492A91">
        <w:rPr>
          <w:rFonts w:ascii="Bookman Old Style" w:hAnsi="Bookman Old Style" w:cs="Bookman Old Style"/>
          <w:sz w:val="24"/>
          <w:szCs w:val="24"/>
        </w:rPr>
        <w:t>”</w:t>
      </w:r>
      <w:r w:rsidRPr="00492A91">
        <w:rPr>
          <w:rFonts w:ascii="Bookman Old Style" w:hAnsi="Bookman Old Style" w:cs="OpenSans-Regular"/>
          <w:sz w:val="24"/>
          <w:szCs w:val="24"/>
        </w:rPr>
        <w:t>Eco Buz</w:t>
      </w:r>
      <w:r w:rsidRPr="00492A91">
        <w:rPr>
          <w:rFonts w:ascii="Bookman Old Style" w:hAnsi="Bookman Old Style" w:cs="Bookman Old Style"/>
          <w:sz w:val="24"/>
          <w:szCs w:val="24"/>
        </w:rPr>
        <w:t>ă</w:t>
      </w:r>
      <w:r w:rsidRPr="00492A91">
        <w:rPr>
          <w:rFonts w:ascii="Bookman Old Style" w:hAnsi="Bookman Old Style" w:cs="OpenSans-Regular"/>
          <w:sz w:val="24"/>
          <w:szCs w:val="24"/>
        </w:rPr>
        <w:t>u 2009</w:t>
      </w:r>
      <w:r w:rsidR="00447316">
        <w:rPr>
          <w:rFonts w:ascii="Bookman Old Style" w:hAnsi="Bookman Old Style" w:cs="OpenSans-Regular"/>
          <w:sz w:val="24"/>
          <w:szCs w:val="24"/>
        </w:rPr>
        <w:t xml:space="preserve"> </w:t>
      </w:r>
    </w:p>
    <w:p w14:paraId="3C001ECC" w14:textId="77777777" w:rsidR="00AE5689" w:rsidRDefault="00AE5689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OpenSans-SemiBold" w:cs="OpenSans-SemiBold"/>
          <w:bCs/>
          <w:sz w:val="24"/>
          <w:szCs w:val="24"/>
        </w:rPr>
      </w:pPr>
    </w:p>
    <w:p w14:paraId="6BAA4B6D" w14:textId="77777777" w:rsidR="00785658" w:rsidRPr="0073290E" w:rsidRDefault="00785658" w:rsidP="007856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OpenSans-SemiBold"/>
          <w:bCs/>
          <w:sz w:val="24"/>
          <w:szCs w:val="24"/>
        </w:rPr>
      </w:pPr>
      <w:r w:rsidRPr="0073290E">
        <w:rPr>
          <w:rFonts w:ascii="Bookman Old Style" w:hAnsi="OpenSans-SemiBold" w:cs="OpenSans-SemiBold"/>
          <w:bCs/>
          <w:sz w:val="24"/>
          <w:szCs w:val="24"/>
        </w:rPr>
        <w:t>Ț</w:t>
      </w:r>
      <w:r w:rsidRPr="0073290E">
        <w:rPr>
          <w:rFonts w:ascii="Bookman Old Style" w:hAnsi="Bookman Old Style" w:cs="OpenSans-SemiBold"/>
          <w:bCs/>
          <w:sz w:val="24"/>
          <w:szCs w:val="24"/>
        </w:rPr>
        <w:t>inând cont de:</w:t>
      </w:r>
    </w:p>
    <w:p w14:paraId="76D35B57" w14:textId="77777777" w:rsidR="00492A91" w:rsidRDefault="00492A91" w:rsidP="00492A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92A91">
        <w:rPr>
          <w:rFonts w:ascii="Times New Roman" w:hAnsi="Times New Roman"/>
          <w:sz w:val="28"/>
          <w:szCs w:val="28"/>
        </w:rPr>
        <w:t>Hotărârea Adunării Generale a Asociației de Dezvoltare Intercomunitară ”Eco Buzău 2009” nr. 21/07.04.2025 privind aprobarea înființării unui Corp de control în cadrul aparatului de specialitate al A.D.I. ”Eco Buzău 2009”;</w:t>
      </w:r>
    </w:p>
    <w:p w14:paraId="1916C6C6" w14:textId="77777777" w:rsidR="00492A91" w:rsidRDefault="00492A91" w:rsidP="00492A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-a</w:t>
      </w:r>
      <w:r w:rsidRPr="00492A91">
        <w:rPr>
          <w:rFonts w:ascii="Times New Roman" w:hAnsi="Times New Roman"/>
          <w:sz w:val="28"/>
          <w:szCs w:val="28"/>
        </w:rPr>
        <w:t>dresa nr. 406/2025 a Asociației de Dezvoltare Intercomunitară ”Eco Buzău 2009”;</w:t>
      </w:r>
    </w:p>
    <w:p w14:paraId="7F1C9432" w14:textId="0DD6203F" w:rsidR="00785658" w:rsidRPr="00492A91" w:rsidRDefault="00492A91" w:rsidP="00492A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-n</w:t>
      </w:r>
      <w:r w:rsidRPr="00194DAE">
        <w:rPr>
          <w:rFonts w:ascii="Times New Roman" w:hAnsi="Times New Roman"/>
          <w:sz w:val="28"/>
          <w:szCs w:val="28"/>
        </w:rPr>
        <w:t xml:space="preserve">ota de fundamentare a aparatului tehnic al Asociației de Dezvoltare Intercomunitară ”Eco Buzău 2009” nr. </w:t>
      </w:r>
      <w:r w:rsidR="00B95F64">
        <w:rPr>
          <w:rFonts w:ascii="Times New Roman" w:hAnsi="Times New Roman"/>
          <w:sz w:val="28"/>
          <w:szCs w:val="28"/>
        </w:rPr>
        <w:t xml:space="preserve">371 </w:t>
      </w:r>
      <w:r w:rsidRPr="00194DAE">
        <w:rPr>
          <w:rFonts w:ascii="Times New Roman" w:hAnsi="Times New Roman"/>
          <w:sz w:val="28"/>
          <w:szCs w:val="28"/>
        </w:rPr>
        <w:t>/</w:t>
      </w:r>
      <w:r w:rsidR="00B95F64">
        <w:rPr>
          <w:rFonts w:ascii="Times New Roman" w:hAnsi="Times New Roman"/>
          <w:sz w:val="28"/>
          <w:szCs w:val="28"/>
        </w:rPr>
        <w:t xml:space="preserve">2025 </w:t>
      </w:r>
      <w:r w:rsidRPr="00194DAE">
        <w:rPr>
          <w:rFonts w:ascii="Times New Roman" w:hAnsi="Times New Roman"/>
          <w:sz w:val="28"/>
          <w:szCs w:val="28"/>
        </w:rPr>
        <w:t xml:space="preserve"> privind necesitatea modificării și actualizării Statutului Asociației de Dezvoltare Intercomunitară ”Eco Buzău 2009”</w:t>
      </w:r>
      <w:r w:rsidRPr="00832D7A">
        <w:rPr>
          <w:rFonts w:ascii="Times New Roman" w:eastAsia="Times New Roman" w:hAnsi="Times New Roman"/>
          <w:b/>
          <w:sz w:val="24"/>
          <w:szCs w:val="24"/>
          <w:lang w:val="pt-PT"/>
        </w:rPr>
        <w:t xml:space="preserve"> </w:t>
      </w:r>
      <w:r w:rsidRPr="00832D7A">
        <w:rPr>
          <w:rFonts w:ascii="Times New Roman" w:hAnsi="Times New Roman"/>
          <w:sz w:val="28"/>
          <w:szCs w:val="28"/>
          <w:lang w:val="pt-PT"/>
        </w:rPr>
        <w:t>prin încheierea unui act adițional la Statut</w:t>
      </w:r>
      <w:r w:rsidR="00785658" w:rsidRPr="0073290E">
        <w:rPr>
          <w:rFonts w:ascii="Bookman Old Style" w:hAnsi="Bookman Old Style" w:cs="OpenSans-Regular"/>
          <w:sz w:val="24"/>
          <w:szCs w:val="24"/>
        </w:rPr>
        <w:t>,</w:t>
      </w:r>
    </w:p>
    <w:p w14:paraId="64D0C21D" w14:textId="226A894C" w:rsidR="00492A91" w:rsidRPr="00492A91" w:rsidRDefault="00785658" w:rsidP="00492A91">
      <w:pPr>
        <w:spacing w:after="0"/>
        <w:ind w:right="769" w:firstLine="720"/>
        <w:jc w:val="both"/>
        <w:rPr>
          <w:rFonts w:ascii="Bookman Old Style" w:hAnsi="Bookman Old Style"/>
          <w:sz w:val="24"/>
          <w:szCs w:val="24"/>
          <w:lang w:val="fr-FR"/>
        </w:rPr>
      </w:pPr>
      <w:r w:rsidRPr="0073290E">
        <w:rPr>
          <w:rFonts w:ascii="Bookman Old Style" w:hAnsi="Bookman Old Style"/>
          <w:sz w:val="24"/>
          <w:szCs w:val="24"/>
          <w:lang w:val="fr-FR"/>
        </w:rPr>
        <w:t xml:space="preserve">s-a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luat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decizia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promovarii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acestui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proiect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hotarare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,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prin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care se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propune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="00492A91" w:rsidRPr="00492A91">
        <w:rPr>
          <w:rFonts w:ascii="Bookman Old Style" w:hAnsi="Bookman Old Style"/>
          <w:sz w:val="24"/>
          <w:szCs w:val="24"/>
          <w:lang w:val="fr-FR"/>
        </w:rPr>
        <w:t>modificarea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="00492A91" w:rsidRPr="00492A91">
        <w:rPr>
          <w:rFonts w:ascii="Cambria" w:hAnsi="Cambria" w:cs="Cambria"/>
          <w:sz w:val="24"/>
          <w:szCs w:val="24"/>
          <w:lang w:val="fr-FR"/>
        </w:rPr>
        <w:t>ș</w:t>
      </w:r>
      <w:r w:rsidR="00492A91" w:rsidRPr="00492A91">
        <w:rPr>
          <w:rFonts w:ascii="Bookman Old Style" w:hAnsi="Bookman Old Style"/>
          <w:sz w:val="24"/>
          <w:szCs w:val="24"/>
          <w:lang w:val="fr-FR"/>
        </w:rPr>
        <w:t>i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="00492A91" w:rsidRPr="00492A91">
        <w:rPr>
          <w:rFonts w:ascii="Bookman Old Style" w:hAnsi="Bookman Old Style"/>
          <w:sz w:val="24"/>
          <w:szCs w:val="24"/>
          <w:lang w:val="fr-FR"/>
        </w:rPr>
        <w:t>completarea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="00492A91" w:rsidRPr="00492A91">
        <w:rPr>
          <w:rFonts w:ascii="Bookman Old Style" w:hAnsi="Bookman Old Style"/>
          <w:sz w:val="24"/>
          <w:szCs w:val="24"/>
          <w:lang w:val="fr-FR"/>
        </w:rPr>
        <w:t>Statutului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 A.D.I. </w:t>
      </w:r>
      <w:r w:rsidR="00492A91" w:rsidRPr="00492A91">
        <w:rPr>
          <w:rFonts w:ascii="Bookman Old Style" w:hAnsi="Bookman Old Style" w:cs="Bookman Old Style"/>
          <w:sz w:val="24"/>
          <w:szCs w:val="24"/>
          <w:lang w:val="fr-FR"/>
        </w:rPr>
        <w:t>”</w:t>
      </w:r>
      <w:r w:rsidR="00492A91" w:rsidRPr="00492A91">
        <w:rPr>
          <w:rFonts w:ascii="Bookman Old Style" w:hAnsi="Bookman Old Style"/>
          <w:sz w:val="24"/>
          <w:szCs w:val="24"/>
          <w:lang w:val="fr-FR"/>
        </w:rPr>
        <w:t>Eco Buz</w:t>
      </w:r>
      <w:r w:rsidR="00492A91"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="00492A91" w:rsidRPr="00492A91">
        <w:rPr>
          <w:rFonts w:ascii="Bookman Old Style" w:hAnsi="Bookman Old Style"/>
          <w:sz w:val="24"/>
          <w:szCs w:val="24"/>
          <w:lang w:val="fr-FR"/>
        </w:rPr>
        <w:t>u 2009</w:t>
      </w:r>
      <w:r w:rsidR="00492A91" w:rsidRPr="00492A91">
        <w:rPr>
          <w:rFonts w:ascii="Bookman Old Style" w:hAnsi="Bookman Old Style" w:cs="Bookman Old Style"/>
          <w:sz w:val="24"/>
          <w:szCs w:val="24"/>
          <w:lang w:val="fr-FR"/>
        </w:rPr>
        <w:t>”</w:t>
      </w:r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="00492A91" w:rsidRPr="00492A91">
        <w:rPr>
          <w:rFonts w:ascii="Bookman Old Style" w:hAnsi="Bookman Old Style"/>
          <w:sz w:val="24"/>
          <w:szCs w:val="24"/>
          <w:lang w:val="fr-FR"/>
        </w:rPr>
        <w:t>prin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="00492A91" w:rsidRPr="00492A91">
        <w:rPr>
          <w:rFonts w:ascii="Bookman Old Style" w:hAnsi="Bookman Old Style"/>
          <w:sz w:val="24"/>
          <w:szCs w:val="24"/>
          <w:lang w:val="fr-FR"/>
        </w:rPr>
        <w:t>act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="00492A91" w:rsidRPr="00492A91">
        <w:rPr>
          <w:rFonts w:ascii="Bookman Old Style" w:hAnsi="Bookman Old Style"/>
          <w:sz w:val="24"/>
          <w:szCs w:val="24"/>
          <w:lang w:val="fr-FR"/>
        </w:rPr>
        <w:t>adi</w:t>
      </w:r>
      <w:r w:rsidR="00492A91" w:rsidRPr="00492A91">
        <w:rPr>
          <w:rFonts w:ascii="Cambria" w:hAnsi="Cambria" w:cs="Cambria"/>
          <w:sz w:val="24"/>
          <w:szCs w:val="24"/>
          <w:lang w:val="fr-FR"/>
        </w:rPr>
        <w:t>ț</w:t>
      </w:r>
      <w:r w:rsidR="00492A91" w:rsidRPr="00492A91">
        <w:rPr>
          <w:rFonts w:ascii="Bookman Old Style" w:hAnsi="Bookman Old Style"/>
          <w:sz w:val="24"/>
          <w:szCs w:val="24"/>
          <w:lang w:val="fr-FR"/>
        </w:rPr>
        <w:t>ional</w:t>
      </w:r>
      <w:proofErr w:type="spellEnd"/>
      <w:r w:rsidR="00492A91" w:rsidRPr="00492A91">
        <w:rPr>
          <w:rFonts w:ascii="Bookman Old Style" w:hAnsi="Bookman Old Style"/>
          <w:sz w:val="24"/>
          <w:szCs w:val="24"/>
          <w:lang w:val="fr-FR"/>
        </w:rPr>
        <w:t xml:space="preserve">. </w:t>
      </w:r>
    </w:p>
    <w:p w14:paraId="37B3BCDC" w14:textId="77777777" w:rsidR="00492A91" w:rsidRPr="00492A91" w:rsidRDefault="00492A91" w:rsidP="00492A91">
      <w:pPr>
        <w:spacing w:after="0"/>
        <w:ind w:right="769" w:firstLine="720"/>
        <w:jc w:val="both"/>
        <w:rPr>
          <w:rFonts w:ascii="Bookman Old Style" w:hAnsi="Bookman Old Style"/>
          <w:sz w:val="24"/>
          <w:szCs w:val="24"/>
          <w:lang w:val="fr-FR"/>
        </w:rPr>
      </w:pP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Potrivit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prevederilor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art. 10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alin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. (8)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Legea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51/2006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privind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serviciile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comunitare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utilită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publice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republicat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modific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Cambria" w:hAnsi="Cambria" w:cs="Cambria"/>
          <w:sz w:val="24"/>
          <w:szCs w:val="24"/>
          <w:lang w:val="fr-FR"/>
        </w:rPr>
        <w:t>ș</w:t>
      </w:r>
      <w:r w:rsidRPr="00492A91">
        <w:rPr>
          <w:rFonts w:ascii="Bookman Old Style" w:hAnsi="Bookman Old Style"/>
          <w:sz w:val="24"/>
          <w:szCs w:val="24"/>
          <w:lang w:val="fr-FR"/>
        </w:rPr>
        <w:t>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complet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ulterioare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statutul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ş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constitutiv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ţ</w:t>
      </w:r>
      <w:r w:rsidRPr="00492A91">
        <w:rPr>
          <w:rFonts w:ascii="Bookman Old Style" w:hAnsi="Bookman Old Style"/>
          <w:sz w:val="24"/>
          <w:szCs w:val="24"/>
          <w:lang w:val="fr-FR"/>
        </w:rPr>
        <w:t>iilor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dezvoltare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intercomunitar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av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â</w:t>
      </w:r>
      <w:r w:rsidRPr="00492A91">
        <w:rPr>
          <w:rFonts w:ascii="Bookman Old Style" w:hAnsi="Bookman Old Style"/>
          <w:sz w:val="24"/>
          <w:szCs w:val="24"/>
          <w:lang w:val="fr-FR"/>
        </w:rPr>
        <w:t>nd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ca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scop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serviciile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utilit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ăţ</w:t>
      </w:r>
      <w:r w:rsidRPr="00492A91">
        <w:rPr>
          <w:rFonts w:ascii="Bookman Old Style" w:hAnsi="Bookman Old Style"/>
          <w:sz w:val="24"/>
          <w:szCs w:val="24"/>
          <w:lang w:val="fr-FR"/>
        </w:rPr>
        <w:t>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publice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se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aprob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hot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â</w:t>
      </w:r>
      <w:r w:rsidRPr="00492A91">
        <w:rPr>
          <w:rFonts w:ascii="Bookman Old Style" w:hAnsi="Bookman Old Style"/>
          <w:sz w:val="24"/>
          <w:szCs w:val="24"/>
          <w:lang w:val="fr-FR"/>
        </w:rPr>
        <w:t>ri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autorit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ăţ</w:t>
      </w:r>
      <w:r w:rsidRPr="00492A91">
        <w:rPr>
          <w:rFonts w:ascii="Bookman Old Style" w:hAnsi="Bookman Old Style"/>
          <w:sz w:val="24"/>
          <w:szCs w:val="24"/>
          <w:lang w:val="fr-FR"/>
        </w:rPr>
        <w:t>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deliberative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unit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ăţ</w:t>
      </w:r>
      <w:r w:rsidRPr="00492A91">
        <w:rPr>
          <w:rFonts w:ascii="Bookman Old Style" w:hAnsi="Bookman Old Style"/>
          <w:sz w:val="24"/>
          <w:szCs w:val="24"/>
          <w:lang w:val="fr-FR"/>
        </w:rPr>
        <w:t>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administrativ-teritoriale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membre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ş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i se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semneaz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numele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ş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seama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acestora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primarii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unit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ăţ</w:t>
      </w:r>
      <w:r w:rsidRPr="00492A91">
        <w:rPr>
          <w:rFonts w:ascii="Bookman Old Style" w:hAnsi="Bookman Old Style"/>
          <w:sz w:val="24"/>
          <w:szCs w:val="24"/>
          <w:lang w:val="fr-FR"/>
        </w:rPr>
        <w:t>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administrativ-teritoriale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ş</w:t>
      </w:r>
      <w:r w:rsidRPr="00492A91">
        <w:rPr>
          <w:rFonts w:ascii="Bookman Old Style" w:hAnsi="Bookman Old Style"/>
          <w:sz w:val="24"/>
          <w:szCs w:val="24"/>
          <w:lang w:val="fr-FR"/>
        </w:rPr>
        <w:t>i/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sau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dup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caz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preşedinţii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consiliilor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lastRenderedPageBreak/>
        <w:t>judeţene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care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sunt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reprezentanţi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comunelor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oraşelor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municipiilor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şi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judeţelor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în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adunările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generale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asociaţiei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>.</w:t>
      </w:r>
    </w:p>
    <w:p w14:paraId="05611419" w14:textId="77777777" w:rsidR="00492A91" w:rsidRPr="00492A91" w:rsidRDefault="00492A91" w:rsidP="00492A91">
      <w:pPr>
        <w:spacing w:after="0"/>
        <w:ind w:right="769" w:firstLine="720"/>
        <w:jc w:val="both"/>
        <w:rPr>
          <w:rFonts w:ascii="Bookman Old Style" w:hAnsi="Bookman Old Style"/>
          <w:sz w:val="24"/>
          <w:szCs w:val="24"/>
          <w:lang w:val="fr-FR"/>
        </w:rPr>
      </w:pPr>
      <w:r w:rsidRPr="00492A91">
        <w:rPr>
          <w:rFonts w:ascii="Bookman Old Style" w:hAnsi="Bookman Old Style"/>
          <w:sz w:val="24"/>
          <w:szCs w:val="24"/>
          <w:lang w:val="fr-FR"/>
        </w:rPr>
        <w:t xml:space="preserve">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asemenea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potrivit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prevederilor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art. 32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alin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. (1)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Anexa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nr. 2 la H.G. nr. 855/2008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pentru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aprobarea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statutului-cadru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asociaţiilor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dezvoltare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intercomunitară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obiect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activitate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serviciile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comunitare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utilităţi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publice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modificările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Cambria" w:hAnsi="Cambria" w:cs="Cambria"/>
          <w:sz w:val="24"/>
          <w:szCs w:val="24"/>
          <w:lang w:val="fr-FR"/>
        </w:rPr>
        <w:t>ș</w:t>
      </w:r>
      <w:r w:rsidRPr="00492A91">
        <w:rPr>
          <w:rFonts w:ascii="Bookman Old Style" w:hAnsi="Bookman Old Style"/>
          <w:sz w:val="24"/>
          <w:szCs w:val="24"/>
          <w:lang w:val="fr-FR"/>
        </w:rPr>
        <w:t>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complet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ulterioare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statutul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poate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fi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modificat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doar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acte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adi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ţ</w:t>
      </w:r>
      <w:r w:rsidRPr="00492A91">
        <w:rPr>
          <w:rFonts w:ascii="Bookman Old Style" w:hAnsi="Bookman Old Style"/>
          <w:sz w:val="24"/>
          <w:szCs w:val="24"/>
          <w:lang w:val="fr-FR"/>
        </w:rPr>
        <w:t>ionale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.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Totodat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dispozi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iile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art. 5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 H.G. nr. 855/2008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prev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d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: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”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n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cazul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care un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normativ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se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refer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la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constitutiv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sau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la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constitutiv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ş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statutul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unei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asociaţii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dezvoltare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intercomunitară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sintagmele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constitutiv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respectiv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constitutiv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şi statut se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înţelege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unicul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document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necesar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pentru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organizarea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şi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funcţionarea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acesteia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denumit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statut.”</w:t>
      </w:r>
    </w:p>
    <w:p w14:paraId="2395CC5E" w14:textId="77777777" w:rsidR="00492A91" w:rsidRDefault="00492A91" w:rsidP="00492A91">
      <w:pPr>
        <w:spacing w:after="0"/>
        <w:ind w:right="769" w:firstLine="720"/>
        <w:jc w:val="both"/>
        <w:rPr>
          <w:rFonts w:ascii="Bookman Old Style" w:hAnsi="Bookman Old Style"/>
          <w:sz w:val="24"/>
          <w:szCs w:val="24"/>
          <w:lang w:val="fr-FR"/>
        </w:rPr>
      </w:pP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Având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în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vedere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faptul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Statutul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A.D.I. ”Eco Buzău 2009”,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în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forma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actuală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nu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permite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din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punct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vedere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organizatoric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Cambria" w:hAnsi="Cambria" w:cs="Cambria"/>
          <w:sz w:val="24"/>
          <w:szCs w:val="24"/>
          <w:lang w:val="fr-FR"/>
        </w:rPr>
        <w:t>ș</w:t>
      </w:r>
      <w:r w:rsidRPr="00492A91">
        <w:rPr>
          <w:rFonts w:ascii="Bookman Old Style" w:hAnsi="Bookman Old Style"/>
          <w:sz w:val="24"/>
          <w:szCs w:val="24"/>
          <w:lang w:val="fr-FR"/>
        </w:rPr>
        <w:t>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financiar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nfiin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Corpului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control ca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structur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func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ional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aparatului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tehnic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specialitate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iei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fiind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necesar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modificarea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completarea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Statutului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iei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vederea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implement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prevederilor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Hot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â</w:t>
      </w:r>
      <w:r w:rsidRPr="00492A91">
        <w:rPr>
          <w:rFonts w:ascii="Bookman Old Style" w:hAnsi="Bookman Old Style"/>
          <w:sz w:val="24"/>
          <w:szCs w:val="24"/>
          <w:lang w:val="fr-FR"/>
        </w:rPr>
        <w:t>rii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Adun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Generale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Asocia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/>
          <w:sz w:val="24"/>
          <w:szCs w:val="24"/>
          <w:lang w:val="fr-FR"/>
        </w:rPr>
        <w:t>iei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nr. 21/07.04.2025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privind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aprobarea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nfiin</w:t>
      </w:r>
      <w:r w:rsidRPr="00492A91">
        <w:rPr>
          <w:rFonts w:ascii="Cambria" w:hAnsi="Cambria" w:cs="Cambria"/>
          <w:sz w:val="24"/>
          <w:szCs w:val="24"/>
          <w:lang w:val="fr-FR"/>
        </w:rPr>
        <w:t>ț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unui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Corp de control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cadrul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aparatului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tehnic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specialitate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al A.D.I. 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”</w:t>
      </w:r>
      <w:r w:rsidRPr="00492A91">
        <w:rPr>
          <w:rFonts w:ascii="Bookman Old Style" w:hAnsi="Bookman Old Style"/>
          <w:sz w:val="24"/>
          <w:szCs w:val="24"/>
          <w:lang w:val="fr-FR"/>
        </w:rPr>
        <w:t xml:space="preserve">Eco Buzău 2009”,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apreciez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că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proiectul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hotărâre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 w:cs="Bookman Old Style"/>
          <w:sz w:val="24"/>
          <w:szCs w:val="24"/>
          <w:lang w:val="fr-FR"/>
        </w:rPr>
        <w:t>î</w:t>
      </w:r>
      <w:r w:rsidRPr="00492A91">
        <w:rPr>
          <w:rFonts w:ascii="Bookman Old Style" w:hAnsi="Bookman Old Style"/>
          <w:sz w:val="24"/>
          <w:szCs w:val="24"/>
          <w:lang w:val="fr-FR"/>
        </w:rPr>
        <w:t>ndeplineste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cerintele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legalitate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si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oportunitate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pentru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a fi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supus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discutiei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si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aprob</w:t>
      </w:r>
      <w:r w:rsidRPr="00492A91">
        <w:rPr>
          <w:rFonts w:ascii="Bookman Old Style" w:hAnsi="Bookman Old Style" w:cs="Bookman Old Style"/>
          <w:sz w:val="24"/>
          <w:szCs w:val="24"/>
          <w:lang w:val="fr-FR"/>
        </w:rPr>
        <w:t>ă</w:t>
      </w:r>
      <w:r w:rsidRPr="00492A91">
        <w:rPr>
          <w:rFonts w:ascii="Bookman Old Style" w:hAnsi="Bookman Old Style"/>
          <w:sz w:val="24"/>
          <w:szCs w:val="24"/>
          <w:lang w:val="fr-FR"/>
        </w:rPr>
        <w:t>rii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Consiliului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local al </w:t>
      </w:r>
      <w:proofErr w:type="spellStart"/>
      <w:r w:rsidRPr="00492A91">
        <w:rPr>
          <w:rFonts w:ascii="Bookman Old Style" w:hAnsi="Bookman Old Style"/>
          <w:sz w:val="24"/>
          <w:szCs w:val="24"/>
          <w:lang w:val="fr-FR"/>
        </w:rPr>
        <w:t>Comunei</w:t>
      </w:r>
      <w:proofErr w:type="spellEnd"/>
      <w:r w:rsidRPr="00492A91">
        <w:rPr>
          <w:rFonts w:ascii="Bookman Old Style" w:hAnsi="Bookman Old Style"/>
          <w:sz w:val="24"/>
          <w:szCs w:val="24"/>
          <w:lang w:val="fr-FR"/>
        </w:rPr>
        <w:t xml:space="preserve"> </w:t>
      </w:r>
      <w:r>
        <w:rPr>
          <w:rFonts w:ascii="Bookman Old Style" w:hAnsi="Bookman Old Style"/>
          <w:sz w:val="24"/>
          <w:szCs w:val="24"/>
          <w:lang w:val="fr-FR"/>
        </w:rPr>
        <w:t xml:space="preserve">Pârscov </w:t>
      </w:r>
      <w:r w:rsidRPr="00492A91">
        <w:rPr>
          <w:rFonts w:ascii="Bookman Old Style" w:hAnsi="Bookman Old Style"/>
          <w:sz w:val="24"/>
          <w:szCs w:val="24"/>
          <w:lang w:val="fr-FR"/>
        </w:rPr>
        <w:t>.</w:t>
      </w:r>
    </w:p>
    <w:p w14:paraId="3ADA13BE" w14:textId="6486D492" w:rsidR="0073290E" w:rsidRPr="00492A00" w:rsidRDefault="00785658" w:rsidP="00492A91">
      <w:pPr>
        <w:spacing w:after="0"/>
        <w:ind w:right="769" w:firstLine="720"/>
        <w:jc w:val="both"/>
        <w:rPr>
          <w:rFonts w:ascii="Bookman Old Style" w:hAnsi="Bookman Old Style"/>
          <w:sz w:val="24"/>
          <w:szCs w:val="24"/>
          <w:lang w:val="fr-FR"/>
        </w:rPr>
      </w:pPr>
      <w:r w:rsidRPr="0073290E">
        <w:rPr>
          <w:rFonts w:ascii="Bookman Old Style" w:hAnsi="Bookman Old Style"/>
          <w:sz w:val="24"/>
          <w:szCs w:val="24"/>
          <w:lang w:val="fr-FR"/>
        </w:rPr>
        <w:t xml:space="preserve">Avand in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vedere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cele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expuse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mai sus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solicit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aprobarea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proiectului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de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hotarare</w:t>
      </w:r>
      <w:proofErr w:type="spellEnd"/>
      <w:r w:rsidR="0073290E" w:rsidRPr="0073290E">
        <w:rPr>
          <w:rFonts w:ascii="Bookman Old Style" w:hAnsi="Bookman Old Style"/>
          <w:sz w:val="24"/>
          <w:szCs w:val="24"/>
          <w:lang w:val="fr-FR"/>
        </w:rPr>
        <w:t xml:space="preserve"> in forma </w:t>
      </w:r>
      <w:proofErr w:type="spellStart"/>
      <w:r w:rsidR="0073290E" w:rsidRPr="0073290E">
        <w:rPr>
          <w:rFonts w:ascii="Bookman Old Style" w:hAnsi="Bookman Old Style"/>
          <w:sz w:val="24"/>
          <w:szCs w:val="24"/>
          <w:lang w:val="fr-FR"/>
        </w:rPr>
        <w:t>propusa</w:t>
      </w:r>
      <w:proofErr w:type="spellEnd"/>
      <w:r w:rsidR="0073290E" w:rsidRPr="0073290E">
        <w:rPr>
          <w:rFonts w:ascii="Bookman Old Style" w:hAnsi="Bookman Old Style"/>
          <w:sz w:val="24"/>
          <w:szCs w:val="24"/>
          <w:lang w:val="fr-FR"/>
        </w:rPr>
        <w:t xml:space="preserve"> , </w:t>
      </w:r>
      <w:proofErr w:type="spellStart"/>
      <w:r w:rsidR="0073290E" w:rsidRPr="0073290E">
        <w:rPr>
          <w:rFonts w:ascii="Bookman Old Style" w:hAnsi="Bookman Old Style"/>
          <w:sz w:val="24"/>
          <w:szCs w:val="24"/>
          <w:lang w:val="fr-FR"/>
        </w:rPr>
        <w:t>respectiv</w:t>
      </w:r>
      <w:proofErr w:type="spellEnd"/>
      <w:r w:rsidR="0073290E"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actualizarea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conform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actelor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normative in </w:t>
      </w:r>
      <w:proofErr w:type="spellStart"/>
      <w:r w:rsidRPr="0073290E">
        <w:rPr>
          <w:rFonts w:ascii="Bookman Old Style" w:hAnsi="Bookman Old Style"/>
          <w:sz w:val="24"/>
          <w:szCs w:val="24"/>
          <w:lang w:val="fr-FR"/>
        </w:rPr>
        <w:t>vigoare</w:t>
      </w:r>
      <w:proofErr w:type="spellEnd"/>
      <w:r w:rsidRPr="0073290E">
        <w:rPr>
          <w:rFonts w:ascii="Bookman Old Style" w:hAnsi="Bookman Old Style"/>
          <w:sz w:val="24"/>
          <w:szCs w:val="24"/>
          <w:lang w:val="fr-FR"/>
        </w:rPr>
        <w:t xml:space="preserve"> . </w:t>
      </w:r>
    </w:p>
    <w:p w14:paraId="07E65A7F" w14:textId="77777777" w:rsidR="003F74B9" w:rsidRDefault="003F74B9" w:rsidP="0073290E">
      <w:pPr>
        <w:spacing w:after="0"/>
        <w:ind w:right="679"/>
        <w:jc w:val="center"/>
        <w:rPr>
          <w:rFonts w:ascii="Bookman Old Style" w:hAnsi="Bookman Old Style"/>
          <w:sz w:val="24"/>
          <w:szCs w:val="24"/>
        </w:rPr>
      </w:pPr>
    </w:p>
    <w:p w14:paraId="18CF8E46" w14:textId="77777777" w:rsidR="003F74B9" w:rsidRDefault="003F74B9" w:rsidP="0073290E">
      <w:pPr>
        <w:spacing w:after="0"/>
        <w:ind w:right="679"/>
        <w:jc w:val="center"/>
        <w:rPr>
          <w:rFonts w:ascii="Bookman Old Style" w:hAnsi="Bookman Old Style"/>
          <w:sz w:val="24"/>
          <w:szCs w:val="24"/>
        </w:rPr>
      </w:pPr>
    </w:p>
    <w:p w14:paraId="5B344434" w14:textId="2B2A8225" w:rsidR="00785658" w:rsidRPr="0073290E" w:rsidRDefault="0073290E" w:rsidP="0073290E">
      <w:pPr>
        <w:spacing w:after="0"/>
        <w:ind w:right="679"/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73290E">
        <w:rPr>
          <w:rFonts w:ascii="Bookman Old Style" w:hAnsi="Bookman Old Style"/>
          <w:sz w:val="24"/>
          <w:szCs w:val="24"/>
        </w:rPr>
        <w:t>Intocmit</w:t>
      </w:r>
      <w:proofErr w:type="spellEnd"/>
      <w:r w:rsidRPr="0073290E">
        <w:rPr>
          <w:rFonts w:ascii="Bookman Old Style" w:hAnsi="Bookman Old Style"/>
          <w:sz w:val="24"/>
          <w:szCs w:val="24"/>
        </w:rPr>
        <w:t xml:space="preserve"> ,</w:t>
      </w:r>
    </w:p>
    <w:p w14:paraId="0FB8DF3A" w14:textId="57521775" w:rsidR="003F74B9" w:rsidRDefault="0073290E" w:rsidP="00947CB2">
      <w:pPr>
        <w:spacing w:after="0"/>
        <w:ind w:right="679"/>
        <w:jc w:val="center"/>
        <w:rPr>
          <w:rFonts w:ascii="Bookman Old Style" w:hAnsi="Bookman Old Style"/>
          <w:sz w:val="24"/>
          <w:szCs w:val="24"/>
        </w:rPr>
      </w:pPr>
      <w:r w:rsidRPr="0073290E">
        <w:rPr>
          <w:rFonts w:ascii="Bookman Old Style" w:hAnsi="Bookman Old Style"/>
          <w:sz w:val="24"/>
          <w:szCs w:val="24"/>
        </w:rPr>
        <w:t>Consilier</w:t>
      </w:r>
      <w:r w:rsidR="003F74B9">
        <w:rPr>
          <w:rFonts w:ascii="Bookman Old Style" w:hAnsi="Bookman Old Style"/>
          <w:sz w:val="24"/>
          <w:szCs w:val="24"/>
        </w:rPr>
        <w:t>,</w:t>
      </w:r>
    </w:p>
    <w:p w14:paraId="7F29531B" w14:textId="53F03832" w:rsidR="00D33617" w:rsidRPr="0073290E" w:rsidRDefault="00492A91" w:rsidP="00947CB2">
      <w:pPr>
        <w:spacing w:after="0"/>
        <w:ind w:right="679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Lidia STOICA</w:t>
      </w:r>
    </w:p>
    <w:sectPr w:rsidR="00D33617" w:rsidRPr="0073290E" w:rsidSect="00695074">
      <w:pgSz w:w="11907" w:h="16840" w:code="9"/>
      <w:pgMar w:top="720" w:right="284" w:bottom="270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ans-Semi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D0D7E"/>
    <w:multiLevelType w:val="hybridMultilevel"/>
    <w:tmpl w:val="84A09796"/>
    <w:lvl w:ilvl="0" w:tplc="D9E83DA6">
      <w:start w:val="5"/>
      <w:numFmt w:val="bullet"/>
      <w:lvlText w:val="-"/>
      <w:lvlJc w:val="left"/>
      <w:pPr>
        <w:tabs>
          <w:tab w:val="num" w:pos="582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62589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5658"/>
    <w:rsid w:val="000D4813"/>
    <w:rsid w:val="00164825"/>
    <w:rsid w:val="00164917"/>
    <w:rsid w:val="001F500D"/>
    <w:rsid w:val="00206D5C"/>
    <w:rsid w:val="003056E5"/>
    <w:rsid w:val="0039336E"/>
    <w:rsid w:val="003F74B9"/>
    <w:rsid w:val="00447316"/>
    <w:rsid w:val="00476D46"/>
    <w:rsid w:val="00492A00"/>
    <w:rsid w:val="00492A91"/>
    <w:rsid w:val="00514DEE"/>
    <w:rsid w:val="005D72E0"/>
    <w:rsid w:val="006A5517"/>
    <w:rsid w:val="006B5E88"/>
    <w:rsid w:val="0073290E"/>
    <w:rsid w:val="00785658"/>
    <w:rsid w:val="00863C07"/>
    <w:rsid w:val="008D5ABE"/>
    <w:rsid w:val="008F3FAB"/>
    <w:rsid w:val="00947CB2"/>
    <w:rsid w:val="00AE5689"/>
    <w:rsid w:val="00B95F64"/>
    <w:rsid w:val="00C05FAA"/>
    <w:rsid w:val="00D11A1A"/>
    <w:rsid w:val="00D33617"/>
    <w:rsid w:val="00D41AA0"/>
    <w:rsid w:val="00D60563"/>
    <w:rsid w:val="00DE4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6FFE"/>
  <w15:docId w15:val="{004814F3-401E-4975-8265-D525BA71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2E0"/>
  </w:style>
  <w:style w:type="paragraph" w:styleId="Titlu1">
    <w:name w:val="heading 1"/>
    <w:basedOn w:val="Normal"/>
    <w:next w:val="Normal"/>
    <w:link w:val="Titlu1Caracter"/>
    <w:qFormat/>
    <w:rsid w:val="0078565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styleId="Titlu8">
    <w:name w:val="heading 8"/>
    <w:basedOn w:val="Normal"/>
    <w:next w:val="Normal"/>
    <w:link w:val="Titlu8Caracter"/>
    <w:qFormat/>
    <w:rsid w:val="00785658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78565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Titlu8Caracter">
    <w:name w:val="Titlu 8 Caracter"/>
    <w:basedOn w:val="Fontdeparagrafimplicit"/>
    <w:link w:val="Titlu8"/>
    <w:rsid w:val="00785658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Listparagraf">
    <w:name w:val="List Paragraph"/>
    <w:basedOn w:val="Normal"/>
    <w:uiPriority w:val="34"/>
    <w:qFormat/>
    <w:rsid w:val="00492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665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15</cp:revision>
  <cp:lastPrinted>2023-10-31T09:11:00Z</cp:lastPrinted>
  <dcterms:created xsi:type="dcterms:W3CDTF">2023-10-30T07:59:00Z</dcterms:created>
  <dcterms:modified xsi:type="dcterms:W3CDTF">2026-02-20T10:19:00Z</dcterms:modified>
</cp:coreProperties>
</file>