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467C0" w14:textId="77777777" w:rsidR="0037167F" w:rsidRPr="00B84643" w:rsidRDefault="0037167F" w:rsidP="0037167F">
      <w:pPr>
        <w:pStyle w:val="Corptext"/>
        <w:jc w:val="left"/>
        <w:rPr>
          <w:rFonts w:ascii="Times New Roman" w:hAnsi="Times New Roman" w:cs="Times New Roman"/>
          <w:color w:val="FF0000"/>
          <w:sz w:val="24"/>
          <w:szCs w:val="24"/>
        </w:rPr>
      </w:pPr>
    </w:p>
    <w:p w14:paraId="485CF768" w14:textId="77777777" w:rsidR="0037167F" w:rsidRPr="00B84643" w:rsidRDefault="0037167F" w:rsidP="0037167F">
      <w:pPr>
        <w:pStyle w:val="Corptext"/>
        <w:jc w:val="left"/>
        <w:rPr>
          <w:rFonts w:ascii="Times New Roman" w:hAnsi="Times New Roman" w:cs="Times New Roman"/>
          <w:color w:val="FF0000"/>
          <w:sz w:val="24"/>
          <w:szCs w:val="24"/>
        </w:rPr>
      </w:pPr>
    </w:p>
    <w:p w14:paraId="318C35A3" w14:textId="77777777" w:rsidR="0037167F" w:rsidRPr="00B84643" w:rsidRDefault="0037167F" w:rsidP="0037167F">
      <w:pPr>
        <w:pStyle w:val="Corptext"/>
        <w:spacing w:before="6"/>
        <w:jc w:val="left"/>
        <w:rPr>
          <w:rFonts w:ascii="Times New Roman" w:hAnsi="Times New Roman" w:cs="Times New Roman"/>
          <w:color w:val="FF0000"/>
          <w:sz w:val="24"/>
          <w:szCs w:val="24"/>
        </w:rPr>
      </w:pPr>
    </w:p>
    <w:p w14:paraId="6AF2746C" w14:textId="7B7646A7" w:rsidR="0037167F" w:rsidRPr="001E1F87" w:rsidRDefault="00FE3E66" w:rsidP="0037167F">
      <w:pPr>
        <w:pStyle w:val="Corptext"/>
        <w:ind w:left="938" w:right="513"/>
        <w:jc w:val="center"/>
        <w:rPr>
          <w:rFonts w:ascii="Times New Roman" w:hAnsi="Times New Roman" w:cs="Times New Roman"/>
          <w:b/>
          <w:bCs/>
          <w:sz w:val="28"/>
          <w:szCs w:val="28"/>
        </w:rPr>
      </w:pPr>
      <w:r w:rsidRPr="001E1F87">
        <w:rPr>
          <w:rFonts w:ascii="Times New Roman" w:hAnsi="Times New Roman" w:cs="Times New Roman"/>
          <w:b/>
          <w:bCs/>
          <w:sz w:val="28"/>
          <w:szCs w:val="28"/>
        </w:rPr>
        <w:t>REFERAT E APROBARE</w:t>
      </w:r>
    </w:p>
    <w:p w14:paraId="726934A3" w14:textId="03676482" w:rsidR="0037167F" w:rsidRPr="001E1F87" w:rsidRDefault="00FE3E66" w:rsidP="0080385A">
      <w:pPr>
        <w:pStyle w:val="Titlu6"/>
        <w:ind w:left="0"/>
        <w:jc w:val="center"/>
        <w:rPr>
          <w:rFonts w:ascii="Times New Roman" w:hAnsi="Times New Roman" w:cs="Times New Roman"/>
          <w:b w:val="0"/>
          <w:bCs w:val="0"/>
          <w:sz w:val="24"/>
          <w:szCs w:val="24"/>
        </w:rPr>
      </w:pPr>
      <w:r w:rsidRPr="001E1F87">
        <w:rPr>
          <w:rFonts w:ascii="Times New Roman" w:hAnsi="Times New Roman" w:cs="Times New Roman"/>
          <w:b w:val="0"/>
          <w:bCs w:val="0"/>
          <w:sz w:val="24"/>
          <w:szCs w:val="24"/>
        </w:rPr>
        <w:t xml:space="preserve">al proiectului de hotărâre </w:t>
      </w:r>
      <w:r w:rsidR="0037167F" w:rsidRPr="001E1F87">
        <w:rPr>
          <w:rFonts w:ascii="Times New Roman" w:hAnsi="Times New Roman" w:cs="Times New Roman"/>
          <w:b w:val="0"/>
          <w:bCs w:val="0"/>
          <w:sz w:val="24"/>
          <w:szCs w:val="24"/>
        </w:rPr>
        <w:t xml:space="preserve">privind </w:t>
      </w:r>
      <w:r w:rsidR="0080385A" w:rsidRPr="001E1F87">
        <w:rPr>
          <w:rFonts w:ascii="Times New Roman" w:hAnsi="Times New Roman" w:cs="Times New Roman"/>
          <w:b w:val="0"/>
          <w:bCs w:val="0"/>
          <w:sz w:val="24"/>
          <w:szCs w:val="24"/>
        </w:rPr>
        <w:t>aprobarea înființării Serviciului public pentru gestionarea câinilor fără stăpân din Comuna Șoldanu, Județul Călărași, Regulamentului de organizare și funcționare, formei de gestiune, Studiului de oportunitate, Caietului de sarcini și Contractului-cadru</w:t>
      </w:r>
    </w:p>
    <w:p w14:paraId="49155683" w14:textId="77777777" w:rsidR="0037167F" w:rsidRPr="00B84643" w:rsidRDefault="0037167F" w:rsidP="0037167F">
      <w:pPr>
        <w:pStyle w:val="Corptext"/>
        <w:jc w:val="left"/>
        <w:rPr>
          <w:rFonts w:ascii="Times New Roman" w:hAnsi="Times New Roman" w:cs="Times New Roman"/>
          <w:b/>
          <w:color w:val="FF0000"/>
          <w:sz w:val="24"/>
          <w:szCs w:val="24"/>
        </w:rPr>
      </w:pPr>
    </w:p>
    <w:p w14:paraId="2983DFA7" w14:textId="77777777" w:rsidR="001E1F87" w:rsidRPr="001E1F87" w:rsidRDefault="001E1F87" w:rsidP="001E1F87">
      <w:pPr>
        <w:widowControl/>
        <w:autoSpaceDE/>
        <w:autoSpaceDN/>
        <w:spacing w:before="240" w:line="264" w:lineRule="auto"/>
        <w:ind w:firstLine="357"/>
        <w:jc w:val="both"/>
        <w:rPr>
          <w:rFonts w:ascii="Times New Roman" w:eastAsia="Times New Roman" w:hAnsi="Times New Roman" w:cs="Times New Roman"/>
          <w:sz w:val="24"/>
          <w:szCs w:val="24"/>
          <w:lang w:eastAsia="ro-RO"/>
        </w:rPr>
      </w:pPr>
      <w:r w:rsidRPr="001E1F87">
        <w:rPr>
          <w:rFonts w:ascii="Times New Roman" w:eastAsia="Times New Roman" w:hAnsi="Times New Roman" w:cs="Times New Roman"/>
          <w:sz w:val="24"/>
          <w:szCs w:val="24"/>
          <w:lang w:eastAsia="ro-RO"/>
        </w:rPr>
        <w:t xml:space="preserve">Subsemnatul, Iulian GEAMBAȘU, Primarul Comunei Şoldanu, Județul Călăraşi, </w:t>
      </w:r>
    </w:p>
    <w:p w14:paraId="4327D293" w14:textId="77777777" w:rsidR="001E1F87" w:rsidRPr="001E1F87" w:rsidRDefault="001E1F87" w:rsidP="001E1F87">
      <w:pPr>
        <w:widowControl/>
        <w:autoSpaceDE/>
        <w:autoSpaceDN/>
        <w:spacing w:before="240" w:line="264" w:lineRule="auto"/>
        <w:jc w:val="both"/>
        <w:rPr>
          <w:rFonts w:ascii="Times New Roman" w:eastAsia="Times New Roman" w:hAnsi="Times New Roman" w:cs="Times New Roman"/>
          <w:sz w:val="24"/>
          <w:szCs w:val="24"/>
          <w:lang w:eastAsia="ro-RO"/>
        </w:rPr>
      </w:pPr>
      <w:r w:rsidRPr="001E1F87">
        <w:rPr>
          <w:rFonts w:ascii="Times New Roman" w:eastAsia="Times New Roman" w:hAnsi="Times New Roman" w:cs="Times New Roman"/>
          <w:sz w:val="24"/>
          <w:szCs w:val="24"/>
          <w:lang w:eastAsia="ro-RO"/>
        </w:rPr>
        <w:t>Având în vedere:</w:t>
      </w:r>
    </w:p>
    <w:p w14:paraId="04B48889" w14:textId="77777777" w:rsidR="00490F06" w:rsidRDefault="00903FB9" w:rsidP="00490F06">
      <w:pPr>
        <w:widowControl/>
        <w:numPr>
          <w:ilvl w:val="0"/>
          <w:numId w:val="4"/>
        </w:numPr>
        <w:adjustRightInd w:val="0"/>
        <w:rPr>
          <w:rFonts w:ascii="Times New Roman" w:eastAsiaTheme="minorHAnsi" w:hAnsi="Times New Roman" w:cs="Times New Roman"/>
          <w:sz w:val="24"/>
          <w:szCs w:val="24"/>
        </w:rPr>
      </w:pPr>
      <w:r w:rsidRPr="00490F06">
        <w:rPr>
          <w:rFonts w:ascii="Times New Roman" w:eastAsiaTheme="minorHAnsi" w:hAnsi="Times New Roman" w:cs="Times New Roman"/>
          <w:sz w:val="24"/>
          <w:szCs w:val="24"/>
        </w:rPr>
        <w:t>Adresa DSVSA Călărași nr. 17325/2910/2021, înregistrată la Primăria Comunei Șoldanu cu nr.</w:t>
      </w:r>
      <w:r w:rsidR="00490F06" w:rsidRPr="00490F06">
        <w:rPr>
          <w:rFonts w:ascii="Times New Roman" w:eastAsiaTheme="minorHAnsi" w:hAnsi="Times New Roman" w:cs="Times New Roman"/>
          <w:sz w:val="24"/>
          <w:szCs w:val="24"/>
        </w:rPr>
        <w:t xml:space="preserve"> </w:t>
      </w:r>
      <w:r w:rsidRPr="00490F06">
        <w:rPr>
          <w:rFonts w:ascii="Times New Roman" w:eastAsiaTheme="minorHAnsi" w:hAnsi="Times New Roman" w:cs="Times New Roman"/>
          <w:sz w:val="24"/>
          <w:szCs w:val="24"/>
        </w:rPr>
        <w:t>5749/04.11.2021;</w:t>
      </w:r>
    </w:p>
    <w:p w14:paraId="0E77BB3F" w14:textId="20D7C096" w:rsidR="001E1F87" w:rsidRPr="00490F06" w:rsidRDefault="00903FB9" w:rsidP="00490F06">
      <w:pPr>
        <w:widowControl/>
        <w:numPr>
          <w:ilvl w:val="0"/>
          <w:numId w:val="4"/>
        </w:numPr>
        <w:autoSpaceDE/>
        <w:autoSpaceDN/>
        <w:adjustRightInd w:val="0"/>
        <w:jc w:val="both"/>
        <w:rPr>
          <w:rFonts w:ascii="Times New Roman" w:eastAsia="Times New Roman" w:hAnsi="Times New Roman" w:cs="Times New Roman"/>
          <w:sz w:val="24"/>
          <w:szCs w:val="24"/>
          <w:lang w:val="fr-FR" w:eastAsia="ro-RO"/>
        </w:rPr>
      </w:pPr>
      <w:r w:rsidRPr="00490F06">
        <w:rPr>
          <w:rFonts w:ascii="Times New Roman" w:eastAsiaTheme="minorHAnsi" w:hAnsi="Times New Roman" w:cs="Times New Roman"/>
          <w:sz w:val="24"/>
          <w:szCs w:val="24"/>
        </w:rPr>
        <w:t>Adresa Inspectoratului de Poliție Județean Călărași - Biroul pentru protecția animalelor nr.</w:t>
      </w:r>
      <w:r w:rsidR="00490F06" w:rsidRPr="00490F06">
        <w:rPr>
          <w:rFonts w:ascii="Times New Roman" w:eastAsiaTheme="minorHAnsi" w:hAnsi="Times New Roman" w:cs="Times New Roman"/>
          <w:sz w:val="24"/>
          <w:szCs w:val="24"/>
        </w:rPr>
        <w:t xml:space="preserve"> </w:t>
      </w:r>
      <w:r w:rsidRPr="00490F06">
        <w:rPr>
          <w:rFonts w:ascii="Times New Roman" w:eastAsiaTheme="minorHAnsi" w:hAnsi="Times New Roman" w:cs="Times New Roman"/>
          <w:sz w:val="24"/>
          <w:szCs w:val="24"/>
        </w:rPr>
        <w:t>262961/BPA/P.M. din 23.11.2021, înregistrată la Primăria Comunei Șoldanu cu nr. 6072</w:t>
      </w:r>
      <w:r w:rsidR="00490F06" w:rsidRPr="00490F06">
        <w:rPr>
          <w:rFonts w:ascii="Times New Roman" w:eastAsiaTheme="minorHAnsi" w:hAnsi="Times New Roman" w:cs="Times New Roman"/>
          <w:sz w:val="24"/>
          <w:szCs w:val="24"/>
        </w:rPr>
        <w:t xml:space="preserve"> </w:t>
      </w:r>
      <w:r w:rsidRPr="00490F06">
        <w:rPr>
          <w:rFonts w:ascii="Times New Roman" w:eastAsiaTheme="minorHAnsi" w:hAnsi="Times New Roman" w:cs="Times New Roman"/>
          <w:sz w:val="24"/>
          <w:szCs w:val="24"/>
        </w:rPr>
        <w:t>din</w:t>
      </w:r>
      <w:r w:rsidR="00490F06" w:rsidRPr="00490F06">
        <w:rPr>
          <w:rFonts w:ascii="Times New Roman" w:eastAsiaTheme="minorHAnsi" w:hAnsi="Times New Roman" w:cs="Times New Roman"/>
          <w:sz w:val="24"/>
          <w:szCs w:val="24"/>
        </w:rPr>
        <w:t xml:space="preserve"> </w:t>
      </w:r>
      <w:r w:rsidRPr="00490F06">
        <w:rPr>
          <w:rFonts w:ascii="Times New Roman" w:eastAsiaTheme="minorHAnsi" w:hAnsi="Times New Roman" w:cs="Times New Roman"/>
          <w:sz w:val="24"/>
          <w:szCs w:val="24"/>
        </w:rPr>
        <w:t>23.11.2021</w:t>
      </w:r>
      <w:r w:rsidR="00490F06">
        <w:rPr>
          <w:rFonts w:ascii="Times New Roman" w:eastAsiaTheme="minorHAnsi" w:hAnsi="Times New Roman" w:cs="Times New Roman"/>
          <w:sz w:val="24"/>
          <w:szCs w:val="24"/>
        </w:rPr>
        <w:t>;</w:t>
      </w:r>
    </w:p>
    <w:p w14:paraId="5D34D8EC" w14:textId="1AB68C1A" w:rsidR="00490F06" w:rsidRPr="00490F06" w:rsidRDefault="000C4FBB" w:rsidP="00490F06">
      <w:pPr>
        <w:widowControl/>
        <w:numPr>
          <w:ilvl w:val="0"/>
          <w:numId w:val="4"/>
        </w:numPr>
        <w:autoSpaceDE/>
        <w:autoSpaceDN/>
        <w:jc w:val="both"/>
        <w:rPr>
          <w:rFonts w:ascii="Times New Roman" w:eastAsia="Times New Roman" w:hAnsi="Times New Roman" w:cs="Times New Roman"/>
          <w:sz w:val="24"/>
          <w:szCs w:val="24"/>
          <w:lang w:val="fr-FR" w:eastAsia="ro-RO"/>
        </w:rPr>
      </w:pPr>
      <w:r>
        <w:rPr>
          <w:rFonts w:ascii="Times New Roman" w:hAnsi="Times New Roman" w:cs="Times New Roman"/>
          <w:sz w:val="24"/>
          <w:szCs w:val="24"/>
        </w:rPr>
        <w:t xml:space="preserve">că </w:t>
      </w:r>
      <w:r w:rsidR="00490F06" w:rsidRPr="00490F06">
        <w:rPr>
          <w:rFonts w:ascii="Times New Roman" w:hAnsi="Times New Roman" w:cs="Times New Roman"/>
          <w:sz w:val="24"/>
          <w:szCs w:val="24"/>
        </w:rPr>
        <w:t>Serviciul pentru gestionarea c</w:t>
      </w:r>
      <w:r>
        <w:rPr>
          <w:rFonts w:ascii="Times New Roman" w:hAnsi="Times New Roman" w:cs="Times New Roman"/>
          <w:sz w:val="24"/>
          <w:szCs w:val="24"/>
        </w:rPr>
        <w:t>â</w:t>
      </w:r>
      <w:r w:rsidR="00490F06" w:rsidRPr="00490F06">
        <w:rPr>
          <w:rFonts w:ascii="Times New Roman" w:hAnsi="Times New Roman" w:cs="Times New Roman"/>
          <w:sz w:val="24"/>
          <w:szCs w:val="24"/>
        </w:rPr>
        <w:t>inilor fără stăp</w:t>
      </w:r>
      <w:r>
        <w:rPr>
          <w:rFonts w:ascii="Times New Roman" w:hAnsi="Times New Roman" w:cs="Times New Roman"/>
          <w:sz w:val="24"/>
          <w:szCs w:val="24"/>
        </w:rPr>
        <w:t>â</w:t>
      </w:r>
      <w:r w:rsidR="00490F06" w:rsidRPr="00490F06">
        <w:rPr>
          <w:rFonts w:ascii="Times New Roman" w:hAnsi="Times New Roman" w:cs="Times New Roman"/>
          <w:sz w:val="24"/>
          <w:szCs w:val="24"/>
        </w:rPr>
        <w:t>n este destinat satisfacerii unor nevoi ale comunității locale și vine să contribuie la ridicarea gradului de civilizație și confort al acesteia, desfășurându-se sub autoritatea administrației publice locale.</w:t>
      </w:r>
    </w:p>
    <w:p w14:paraId="4AA6023B" w14:textId="7B3B77A5" w:rsidR="001F4E09" w:rsidRDefault="001F4E09" w:rsidP="001E1F87">
      <w:pPr>
        <w:widowControl/>
        <w:autoSpaceDE/>
        <w:autoSpaceDN/>
        <w:spacing w:before="240" w:line="264"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Raportat la prevederile:</w:t>
      </w:r>
    </w:p>
    <w:p w14:paraId="06F949D6" w14:textId="13BAAC91" w:rsidR="001F4E09" w:rsidRPr="00063DDE" w:rsidRDefault="001F4E09" w:rsidP="001F4E09">
      <w:pPr>
        <w:widowControl/>
        <w:numPr>
          <w:ilvl w:val="0"/>
          <w:numId w:val="4"/>
        </w:numPr>
        <w:adjustRightInd w:val="0"/>
        <w:rPr>
          <w:rFonts w:ascii="Times New Roman" w:eastAsiaTheme="minorHAnsi" w:hAnsi="Times New Roman" w:cs="Times New Roman"/>
          <w:sz w:val="24"/>
          <w:szCs w:val="24"/>
        </w:rPr>
      </w:pPr>
      <w:r w:rsidRPr="00063DDE">
        <w:rPr>
          <w:rFonts w:ascii="Times New Roman" w:eastAsiaTheme="minorHAnsi" w:hAnsi="Times New Roman" w:cs="Times New Roman"/>
          <w:sz w:val="24"/>
          <w:szCs w:val="24"/>
        </w:rPr>
        <w:t>prevederile art. 9 pct. 3 din Carta europeană a autonomiei locale, adoptată la Strasbourg la</w:t>
      </w:r>
      <w:r w:rsidRPr="00063DDE">
        <w:rPr>
          <w:rFonts w:ascii="Times New Roman" w:eastAsiaTheme="minorHAnsi" w:hAnsi="Times New Roman" w:cs="Times New Roman"/>
          <w:sz w:val="24"/>
          <w:szCs w:val="24"/>
        </w:rPr>
        <w:t xml:space="preserve"> </w:t>
      </w:r>
      <w:r w:rsidRPr="00063DDE">
        <w:rPr>
          <w:rFonts w:ascii="Times New Roman" w:eastAsiaTheme="minorHAnsi" w:hAnsi="Times New Roman" w:cs="Times New Roman"/>
          <w:sz w:val="24"/>
          <w:szCs w:val="24"/>
        </w:rPr>
        <w:t>octombrie 1985 şi ratificată prin Legea nr. 199/1997;</w:t>
      </w:r>
    </w:p>
    <w:p w14:paraId="7D6A605F" w14:textId="05A1ED45" w:rsidR="001F4E09" w:rsidRPr="00063DDE" w:rsidRDefault="001F4E09" w:rsidP="001F4E09">
      <w:pPr>
        <w:widowControl/>
        <w:numPr>
          <w:ilvl w:val="0"/>
          <w:numId w:val="4"/>
        </w:numPr>
        <w:adjustRightInd w:val="0"/>
        <w:rPr>
          <w:rFonts w:ascii="Times New Roman" w:eastAsiaTheme="minorHAnsi" w:hAnsi="Times New Roman" w:cs="Times New Roman"/>
          <w:sz w:val="24"/>
          <w:szCs w:val="24"/>
        </w:rPr>
      </w:pPr>
      <w:r w:rsidRPr="00063DDE">
        <w:rPr>
          <w:rFonts w:ascii="Times New Roman" w:eastAsiaTheme="minorHAnsi" w:hAnsi="Times New Roman" w:cs="Times New Roman"/>
          <w:sz w:val="24"/>
          <w:szCs w:val="24"/>
        </w:rPr>
        <w:t>prevederile art. 121 alin. (1) și (2) din Constituția României, republicată, aprobată prin Legea de</w:t>
      </w:r>
      <w:r w:rsidR="00063DDE" w:rsidRPr="00063DDE">
        <w:rPr>
          <w:rFonts w:ascii="Times New Roman" w:eastAsiaTheme="minorHAnsi" w:hAnsi="Times New Roman" w:cs="Times New Roman"/>
          <w:sz w:val="24"/>
          <w:szCs w:val="24"/>
        </w:rPr>
        <w:t xml:space="preserve"> </w:t>
      </w:r>
      <w:r w:rsidRPr="00063DDE">
        <w:rPr>
          <w:rFonts w:ascii="Times New Roman" w:eastAsiaTheme="minorHAnsi" w:hAnsi="Times New Roman" w:cs="Times New Roman"/>
          <w:sz w:val="24"/>
          <w:szCs w:val="24"/>
        </w:rPr>
        <w:t>revizuire a Constituției României nr.429/2003;</w:t>
      </w:r>
    </w:p>
    <w:p w14:paraId="5BC9E1F9" w14:textId="196E50F1" w:rsidR="001F4E09" w:rsidRPr="00063DDE" w:rsidRDefault="001F4E09" w:rsidP="001F4E09">
      <w:pPr>
        <w:widowControl/>
        <w:numPr>
          <w:ilvl w:val="0"/>
          <w:numId w:val="4"/>
        </w:numPr>
        <w:adjustRightInd w:val="0"/>
        <w:rPr>
          <w:rFonts w:ascii="Times New Roman" w:eastAsiaTheme="minorHAnsi" w:hAnsi="Times New Roman" w:cs="Times New Roman"/>
          <w:sz w:val="24"/>
          <w:szCs w:val="24"/>
        </w:rPr>
      </w:pPr>
      <w:r w:rsidRPr="00063DDE">
        <w:rPr>
          <w:rFonts w:ascii="Times New Roman" w:eastAsiaTheme="minorHAnsi" w:hAnsi="Times New Roman" w:cs="Times New Roman"/>
          <w:sz w:val="24"/>
          <w:szCs w:val="24"/>
        </w:rPr>
        <w:t>prevederile art. 7 alin. (2) din Codul civil al României, aprobat prin Legea nr. 287/2009, republicată,</w:t>
      </w:r>
      <w:r w:rsidR="00063DDE" w:rsidRPr="00063DDE">
        <w:rPr>
          <w:rFonts w:ascii="Times New Roman" w:eastAsiaTheme="minorHAnsi" w:hAnsi="Times New Roman" w:cs="Times New Roman"/>
          <w:sz w:val="24"/>
          <w:szCs w:val="24"/>
        </w:rPr>
        <w:t xml:space="preserve"> </w:t>
      </w:r>
      <w:r w:rsidRPr="00063DDE">
        <w:rPr>
          <w:rFonts w:ascii="Times New Roman" w:eastAsiaTheme="minorHAnsi" w:hAnsi="Times New Roman" w:cs="Times New Roman"/>
          <w:sz w:val="24"/>
          <w:szCs w:val="24"/>
        </w:rPr>
        <w:t>modificată și completată;</w:t>
      </w:r>
    </w:p>
    <w:p w14:paraId="2D9C1F7E" w14:textId="3A1C661F" w:rsidR="001F4E09" w:rsidRPr="00063DDE" w:rsidRDefault="001F4E09" w:rsidP="001F4E09">
      <w:pPr>
        <w:widowControl/>
        <w:numPr>
          <w:ilvl w:val="0"/>
          <w:numId w:val="4"/>
        </w:numPr>
        <w:adjustRightInd w:val="0"/>
        <w:rPr>
          <w:rFonts w:ascii="Times New Roman" w:eastAsiaTheme="minorHAnsi" w:hAnsi="Times New Roman" w:cs="Times New Roman"/>
          <w:sz w:val="24"/>
          <w:szCs w:val="24"/>
        </w:rPr>
      </w:pPr>
      <w:r w:rsidRPr="00063DDE">
        <w:rPr>
          <w:rFonts w:ascii="Times New Roman" w:eastAsiaTheme="minorHAnsi" w:hAnsi="Times New Roman" w:cs="Times New Roman"/>
          <w:sz w:val="24"/>
          <w:szCs w:val="24"/>
        </w:rPr>
        <w:t>prevederile art. 211 din Ordonanța de urgență a Guvernului nr. 57/2019 privind Codul</w:t>
      </w:r>
      <w:r w:rsidR="00063DDE" w:rsidRPr="00063DDE">
        <w:rPr>
          <w:rFonts w:ascii="Times New Roman" w:eastAsiaTheme="minorHAnsi" w:hAnsi="Times New Roman" w:cs="Times New Roman"/>
          <w:sz w:val="24"/>
          <w:szCs w:val="24"/>
        </w:rPr>
        <w:t xml:space="preserve"> </w:t>
      </w:r>
      <w:r w:rsidRPr="00063DDE">
        <w:rPr>
          <w:rFonts w:ascii="Times New Roman" w:eastAsiaTheme="minorHAnsi" w:hAnsi="Times New Roman" w:cs="Times New Roman"/>
          <w:sz w:val="24"/>
          <w:szCs w:val="24"/>
        </w:rPr>
        <w:t>Administrativ, cu modificările și completările ulterioare;</w:t>
      </w:r>
    </w:p>
    <w:p w14:paraId="3369FEBC" w14:textId="433BF4CF" w:rsidR="001F4E09" w:rsidRPr="00063DDE" w:rsidRDefault="001F4E09" w:rsidP="001F4E09">
      <w:pPr>
        <w:widowControl/>
        <w:numPr>
          <w:ilvl w:val="0"/>
          <w:numId w:val="4"/>
        </w:numPr>
        <w:adjustRightInd w:val="0"/>
        <w:rPr>
          <w:rFonts w:ascii="Times New Roman" w:eastAsiaTheme="minorHAnsi" w:hAnsi="Times New Roman" w:cs="Times New Roman"/>
          <w:sz w:val="24"/>
          <w:szCs w:val="24"/>
        </w:rPr>
      </w:pPr>
      <w:r w:rsidRPr="00063DDE">
        <w:rPr>
          <w:rFonts w:ascii="Times New Roman" w:eastAsiaTheme="minorHAnsi" w:hAnsi="Times New Roman" w:cs="Times New Roman"/>
          <w:sz w:val="24"/>
          <w:szCs w:val="24"/>
        </w:rPr>
        <w:t>prevederile Legii nr. 24/2000 privind normele de tehnică legislativă pentru elaborarea actelor</w:t>
      </w:r>
      <w:r w:rsidR="00063DDE">
        <w:rPr>
          <w:rFonts w:ascii="Times New Roman" w:eastAsiaTheme="minorHAnsi" w:hAnsi="Times New Roman" w:cs="Times New Roman"/>
          <w:sz w:val="24"/>
          <w:szCs w:val="24"/>
        </w:rPr>
        <w:t xml:space="preserve"> </w:t>
      </w:r>
      <w:r w:rsidRPr="00063DDE">
        <w:rPr>
          <w:rFonts w:ascii="Times New Roman" w:eastAsiaTheme="minorHAnsi" w:hAnsi="Times New Roman" w:cs="Times New Roman"/>
          <w:sz w:val="24"/>
          <w:szCs w:val="24"/>
        </w:rPr>
        <w:t>normative, rerepublicată, modificată și completată.</w:t>
      </w:r>
    </w:p>
    <w:p w14:paraId="225727D0" w14:textId="7D2D370E" w:rsidR="001E1F87" w:rsidRPr="001E1F87" w:rsidRDefault="001E1F87" w:rsidP="001E1F87">
      <w:pPr>
        <w:widowControl/>
        <w:autoSpaceDE/>
        <w:autoSpaceDN/>
        <w:spacing w:before="240" w:line="264" w:lineRule="auto"/>
        <w:jc w:val="both"/>
        <w:rPr>
          <w:rFonts w:ascii="Times New Roman" w:eastAsia="Times New Roman" w:hAnsi="Times New Roman" w:cs="Times New Roman"/>
          <w:sz w:val="24"/>
          <w:szCs w:val="24"/>
          <w:lang w:eastAsia="ro-RO"/>
        </w:rPr>
      </w:pPr>
      <w:r w:rsidRPr="001E1F87">
        <w:rPr>
          <w:rFonts w:ascii="Times New Roman" w:eastAsia="Times New Roman" w:hAnsi="Times New Roman" w:cs="Times New Roman"/>
          <w:sz w:val="24"/>
          <w:szCs w:val="24"/>
          <w:lang w:eastAsia="ro-RO"/>
        </w:rPr>
        <w:t>Analizând prevederile:</w:t>
      </w:r>
    </w:p>
    <w:p w14:paraId="13FEC974" w14:textId="77777777" w:rsidR="00921395" w:rsidRDefault="00921395" w:rsidP="00921395">
      <w:pPr>
        <w:pStyle w:val="Corptext"/>
        <w:numPr>
          <w:ilvl w:val="0"/>
          <w:numId w:val="5"/>
        </w:numPr>
        <w:rPr>
          <w:rFonts w:ascii="Times New Roman" w:hAnsi="Times New Roman" w:cs="Times New Roman"/>
          <w:sz w:val="24"/>
          <w:szCs w:val="24"/>
        </w:rPr>
      </w:pPr>
      <w:r w:rsidRPr="00921395">
        <w:rPr>
          <w:rFonts w:ascii="Times New Roman" w:hAnsi="Times New Roman" w:cs="Times New Roman"/>
          <w:sz w:val="24"/>
          <w:szCs w:val="24"/>
        </w:rPr>
        <w:t>Ordonanței de urgență a Guvernului nr. 155/2001 privind aprobarea programului de</w:t>
      </w:r>
      <w:r w:rsidRPr="00921395">
        <w:rPr>
          <w:rFonts w:ascii="Times New Roman" w:hAnsi="Times New Roman" w:cs="Times New Roman"/>
          <w:sz w:val="24"/>
          <w:szCs w:val="24"/>
        </w:rPr>
        <w:t xml:space="preserve"> </w:t>
      </w:r>
      <w:r w:rsidRPr="00921395">
        <w:rPr>
          <w:rFonts w:ascii="Times New Roman" w:hAnsi="Times New Roman" w:cs="Times New Roman"/>
          <w:sz w:val="24"/>
          <w:szCs w:val="24"/>
        </w:rPr>
        <w:t>gestionare a câinilor fără stăpân, aprobată prin Legea nr. 22/2002, cu modi</w:t>
      </w:r>
      <w:r w:rsidRPr="00921395">
        <w:rPr>
          <w:rFonts w:ascii="Times New Roman" w:hAnsi="Times New Roman" w:cs="Times New Roman"/>
          <w:sz w:val="24"/>
          <w:szCs w:val="24"/>
        </w:rPr>
        <w:t>fi</w:t>
      </w:r>
      <w:r w:rsidRPr="00921395">
        <w:rPr>
          <w:rFonts w:ascii="Times New Roman" w:hAnsi="Times New Roman" w:cs="Times New Roman"/>
          <w:sz w:val="24"/>
          <w:szCs w:val="24"/>
        </w:rPr>
        <w:t>cările și completările</w:t>
      </w:r>
      <w:r w:rsidRPr="00921395">
        <w:rPr>
          <w:rFonts w:ascii="Times New Roman" w:hAnsi="Times New Roman" w:cs="Times New Roman"/>
          <w:sz w:val="24"/>
          <w:szCs w:val="24"/>
        </w:rPr>
        <w:t xml:space="preserve"> </w:t>
      </w:r>
      <w:r w:rsidRPr="00921395">
        <w:rPr>
          <w:rFonts w:ascii="Times New Roman" w:hAnsi="Times New Roman" w:cs="Times New Roman"/>
          <w:sz w:val="24"/>
          <w:szCs w:val="24"/>
        </w:rPr>
        <w:t>ulterioare;</w:t>
      </w:r>
    </w:p>
    <w:p w14:paraId="48B1CD07" w14:textId="77777777" w:rsidR="002B1BA6" w:rsidRDefault="00921395" w:rsidP="00921395">
      <w:pPr>
        <w:pStyle w:val="Corptext"/>
        <w:numPr>
          <w:ilvl w:val="0"/>
          <w:numId w:val="5"/>
        </w:numPr>
        <w:rPr>
          <w:rFonts w:ascii="Times New Roman" w:hAnsi="Times New Roman" w:cs="Times New Roman"/>
          <w:sz w:val="24"/>
          <w:szCs w:val="24"/>
        </w:rPr>
      </w:pPr>
      <w:r w:rsidRPr="002B1BA6">
        <w:rPr>
          <w:rFonts w:ascii="Times New Roman" w:hAnsi="Times New Roman" w:cs="Times New Roman"/>
          <w:sz w:val="24"/>
          <w:szCs w:val="24"/>
        </w:rPr>
        <w:t>prevederile Legii nr. 60/2004 privind rati</w:t>
      </w:r>
      <w:r w:rsidRPr="002B1BA6">
        <w:rPr>
          <w:rFonts w:ascii="Times New Roman" w:hAnsi="Times New Roman" w:cs="Times New Roman"/>
          <w:sz w:val="24"/>
          <w:szCs w:val="24"/>
        </w:rPr>
        <w:t>fi</w:t>
      </w:r>
      <w:r w:rsidRPr="002B1BA6">
        <w:rPr>
          <w:rFonts w:ascii="Times New Roman" w:hAnsi="Times New Roman" w:cs="Times New Roman"/>
          <w:sz w:val="24"/>
          <w:szCs w:val="24"/>
        </w:rPr>
        <w:t>carea Convenției Europene pentru protecția animalelor</w:t>
      </w:r>
      <w:r w:rsidRPr="002B1BA6">
        <w:rPr>
          <w:rFonts w:ascii="Times New Roman" w:hAnsi="Times New Roman" w:cs="Times New Roman"/>
          <w:sz w:val="24"/>
          <w:szCs w:val="24"/>
        </w:rPr>
        <w:t xml:space="preserve"> </w:t>
      </w:r>
      <w:r w:rsidRPr="002B1BA6">
        <w:rPr>
          <w:rFonts w:ascii="Times New Roman" w:hAnsi="Times New Roman" w:cs="Times New Roman"/>
          <w:sz w:val="24"/>
          <w:szCs w:val="24"/>
        </w:rPr>
        <w:t>de companie, semnată la Strasbour la 23 iunie 2003;</w:t>
      </w:r>
    </w:p>
    <w:p w14:paraId="26976714" w14:textId="166BB17E" w:rsidR="002B1BA6"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Legii nr. 205/2004 privind protecția animalelor, republicată, cu modi</w:t>
      </w:r>
      <w:r w:rsidR="002B1BA6" w:rsidRPr="00685C98">
        <w:rPr>
          <w:rFonts w:ascii="Times New Roman" w:hAnsi="Times New Roman" w:cs="Times New Roman"/>
          <w:sz w:val="24"/>
          <w:szCs w:val="24"/>
        </w:rPr>
        <w:t>fi</w:t>
      </w:r>
      <w:r w:rsidRPr="00685C98">
        <w:rPr>
          <w:rFonts w:ascii="Times New Roman" w:hAnsi="Times New Roman" w:cs="Times New Roman"/>
          <w:sz w:val="24"/>
          <w:szCs w:val="24"/>
        </w:rPr>
        <w:t>cările și</w:t>
      </w:r>
      <w:r w:rsidR="00685C98">
        <w:rPr>
          <w:rFonts w:ascii="Times New Roman" w:hAnsi="Times New Roman" w:cs="Times New Roman"/>
          <w:sz w:val="24"/>
          <w:szCs w:val="24"/>
        </w:rPr>
        <w:t xml:space="preserve"> </w:t>
      </w:r>
      <w:r w:rsidRPr="00685C98">
        <w:rPr>
          <w:rFonts w:ascii="Times New Roman" w:hAnsi="Times New Roman" w:cs="Times New Roman"/>
          <w:sz w:val="24"/>
          <w:szCs w:val="24"/>
        </w:rPr>
        <w:t>completările ulterioare;</w:t>
      </w:r>
    </w:p>
    <w:p w14:paraId="3F136787" w14:textId="20943B57"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 xml:space="preserve">prevederile Legii nr. 273/2006 privind </w:t>
      </w:r>
      <w:r w:rsidR="002B1BA6" w:rsidRPr="00685C98">
        <w:rPr>
          <w:rFonts w:ascii="Times New Roman" w:eastAsia="Times New Roman" w:hAnsi="Times New Roman" w:cs="Times New Roman"/>
          <w:sz w:val="24"/>
          <w:szCs w:val="24"/>
        </w:rPr>
        <w:t>fi</w:t>
      </w:r>
      <w:r w:rsidRPr="00685C98">
        <w:rPr>
          <w:rFonts w:ascii="Times New Roman" w:hAnsi="Times New Roman" w:cs="Times New Roman"/>
          <w:sz w:val="24"/>
          <w:szCs w:val="24"/>
        </w:rPr>
        <w:t>nanțele publice locale, cu modi</w:t>
      </w:r>
      <w:r w:rsidR="002B1BA6" w:rsidRPr="00685C98">
        <w:rPr>
          <w:rFonts w:ascii="Times New Roman" w:hAnsi="Times New Roman" w:cs="Times New Roman"/>
          <w:sz w:val="24"/>
          <w:szCs w:val="24"/>
        </w:rPr>
        <w:t>fi</w:t>
      </w:r>
      <w:r w:rsidRPr="00685C98">
        <w:rPr>
          <w:rFonts w:ascii="Times New Roman" w:hAnsi="Times New Roman" w:cs="Times New Roman"/>
          <w:sz w:val="24"/>
          <w:szCs w:val="24"/>
        </w:rPr>
        <w:t>cările și completările</w:t>
      </w:r>
      <w:r w:rsidR="00685C98">
        <w:rPr>
          <w:rFonts w:ascii="Times New Roman" w:hAnsi="Times New Roman" w:cs="Times New Roman"/>
          <w:sz w:val="24"/>
          <w:szCs w:val="24"/>
        </w:rPr>
        <w:t xml:space="preserve"> </w:t>
      </w:r>
      <w:r w:rsidRPr="00685C98">
        <w:rPr>
          <w:rFonts w:ascii="Times New Roman" w:hAnsi="Times New Roman" w:cs="Times New Roman"/>
          <w:sz w:val="24"/>
          <w:szCs w:val="24"/>
        </w:rPr>
        <w:t>ulterioare;</w:t>
      </w:r>
    </w:p>
    <w:p w14:paraId="25AE2C71" w14:textId="19B3E07E" w:rsidR="00921395" w:rsidRPr="002B1BA6" w:rsidRDefault="00921395" w:rsidP="00921395">
      <w:pPr>
        <w:pStyle w:val="Corptext"/>
        <w:numPr>
          <w:ilvl w:val="0"/>
          <w:numId w:val="5"/>
        </w:numPr>
        <w:rPr>
          <w:rFonts w:ascii="Times New Roman" w:hAnsi="Times New Roman" w:cs="Times New Roman"/>
          <w:sz w:val="24"/>
          <w:szCs w:val="24"/>
        </w:rPr>
      </w:pPr>
      <w:r w:rsidRPr="002B1BA6">
        <w:rPr>
          <w:rFonts w:ascii="Times New Roman" w:hAnsi="Times New Roman" w:cs="Times New Roman"/>
          <w:sz w:val="24"/>
          <w:szCs w:val="24"/>
        </w:rPr>
        <w:t>prevederile Legii nr. 100/2016 privind concesiunile de lucrări și concesiunile de servicii, cu</w:t>
      </w:r>
      <w:r w:rsidR="002B1BA6" w:rsidRPr="002B1BA6">
        <w:rPr>
          <w:rFonts w:ascii="Times New Roman" w:hAnsi="Times New Roman" w:cs="Times New Roman"/>
          <w:sz w:val="24"/>
          <w:szCs w:val="24"/>
        </w:rPr>
        <w:t xml:space="preserve"> </w:t>
      </w:r>
      <w:r w:rsidRPr="002B1BA6">
        <w:rPr>
          <w:rFonts w:ascii="Times New Roman" w:hAnsi="Times New Roman" w:cs="Times New Roman"/>
          <w:sz w:val="24"/>
          <w:szCs w:val="24"/>
        </w:rPr>
        <w:t>modificările și completările ulterioare;</w:t>
      </w:r>
    </w:p>
    <w:p w14:paraId="5993F475" w14:textId="42EA3C20" w:rsidR="00921395" w:rsidRPr="002B1BA6" w:rsidRDefault="00921395" w:rsidP="002B1BA6">
      <w:pPr>
        <w:pStyle w:val="Corptext"/>
        <w:numPr>
          <w:ilvl w:val="0"/>
          <w:numId w:val="5"/>
        </w:numPr>
        <w:rPr>
          <w:rFonts w:ascii="Times New Roman" w:hAnsi="Times New Roman" w:cs="Times New Roman"/>
          <w:sz w:val="24"/>
          <w:szCs w:val="24"/>
        </w:rPr>
      </w:pPr>
      <w:r w:rsidRPr="002B1BA6">
        <w:rPr>
          <w:rFonts w:ascii="Times New Roman" w:hAnsi="Times New Roman" w:cs="Times New Roman"/>
          <w:sz w:val="24"/>
          <w:szCs w:val="24"/>
        </w:rPr>
        <w:t>prevederile Ordonanței de urgență a Guvernului nr. 55/2002 privind regimul de deținere a câinilor</w:t>
      </w:r>
      <w:r w:rsidR="002B1BA6">
        <w:rPr>
          <w:rFonts w:ascii="Times New Roman" w:hAnsi="Times New Roman" w:cs="Times New Roman"/>
          <w:sz w:val="24"/>
          <w:szCs w:val="24"/>
        </w:rPr>
        <w:t xml:space="preserve"> </w:t>
      </w:r>
      <w:r w:rsidRPr="002B1BA6">
        <w:rPr>
          <w:rFonts w:ascii="Times New Roman" w:hAnsi="Times New Roman" w:cs="Times New Roman"/>
          <w:sz w:val="24"/>
          <w:szCs w:val="24"/>
        </w:rPr>
        <w:t>periculoși sau agresivi, republicată cu modificările și completările ulterioare;</w:t>
      </w:r>
    </w:p>
    <w:p w14:paraId="15941CFB" w14:textId="38DCA324"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Ordonanței Guvernului nr. 71/2002 privind organizarea și funcționarea serviciilor</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publice de administrare a domeniului public și privat de interes local, cu modi</w:t>
      </w:r>
      <w:r w:rsidR="002B1BA6" w:rsidRPr="00685C98">
        <w:rPr>
          <w:rFonts w:ascii="Times New Roman" w:hAnsi="Times New Roman" w:cs="Times New Roman"/>
          <w:sz w:val="24"/>
          <w:szCs w:val="24"/>
        </w:rPr>
        <w:t>fi</w:t>
      </w:r>
      <w:r w:rsidRPr="00685C98">
        <w:rPr>
          <w:rFonts w:ascii="Times New Roman" w:hAnsi="Times New Roman" w:cs="Times New Roman"/>
          <w:sz w:val="24"/>
          <w:szCs w:val="24"/>
        </w:rPr>
        <w:t>cările și completările</w:t>
      </w:r>
      <w:r w:rsidR="002B1BA6" w:rsidRPr="00685C98">
        <w:rPr>
          <w:rFonts w:ascii="Times New Roman" w:hAnsi="Times New Roman" w:cs="Times New Roman"/>
          <w:sz w:val="24"/>
          <w:szCs w:val="24"/>
        </w:rPr>
        <w:t xml:space="preserve"> </w:t>
      </w:r>
      <w:r w:rsidRPr="00685C98">
        <w:rPr>
          <w:rFonts w:ascii="Times New Roman" w:hAnsi="Times New Roman" w:cs="Times New Roman"/>
          <w:sz w:val="24"/>
          <w:szCs w:val="24"/>
        </w:rPr>
        <w:t>ulterioare;</w:t>
      </w:r>
    </w:p>
    <w:p w14:paraId="0A4DC07C" w14:textId="22870DC2"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Ordonanței Guvernului nr. 21/2002 privind gospodărirea localităților urbane și rurale,</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cu modificările și completările ulterioare;</w:t>
      </w:r>
    </w:p>
    <w:p w14:paraId="58F24490" w14:textId="2F8A2391"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Ordonanței Guvernului nr. 42/2004 privind organizarea activității sanitar-</w:t>
      </w:r>
      <w:r w:rsidR="00685C98" w:rsidRPr="00685C98">
        <w:rPr>
          <w:rFonts w:ascii="Times New Roman" w:hAnsi="Times New Roman" w:cs="Times New Roman"/>
          <w:sz w:val="24"/>
          <w:szCs w:val="24"/>
        </w:rPr>
        <w:t xml:space="preserve"> </w:t>
      </w:r>
      <w:r w:rsidR="00685C98" w:rsidRPr="00685C98">
        <w:rPr>
          <w:rFonts w:ascii="Times New Roman" w:hAnsi="Times New Roman" w:cs="Times New Roman"/>
          <w:sz w:val="24"/>
          <w:szCs w:val="24"/>
        </w:rPr>
        <w:lastRenderedPageBreak/>
        <w:t>v</w:t>
      </w:r>
      <w:r w:rsidRPr="00685C98">
        <w:rPr>
          <w:rFonts w:ascii="Times New Roman" w:hAnsi="Times New Roman" w:cs="Times New Roman"/>
          <w:sz w:val="24"/>
          <w:szCs w:val="24"/>
        </w:rPr>
        <w:t>eterinare și</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pentru siguranța alimentelor, cu modificările și completările ulterioare;</w:t>
      </w:r>
    </w:p>
    <w:p w14:paraId="4859E33B" w14:textId="2C734CE3"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Ordonanței Guvernului nr. 24/2016 privind organizarea și desfășurarea activității de</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neutralizare a subproduselor de origine animală care nu sunt destinate consumului uman, cu</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modificările și completările ulterioare;</w:t>
      </w:r>
    </w:p>
    <w:p w14:paraId="30D94914" w14:textId="7AAECC9D"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Hotărârii Guvernului nr. 1059/2013 pentru aprobarea Normelor metodologice de</w:t>
      </w:r>
      <w:r w:rsidR="00685C98">
        <w:rPr>
          <w:rFonts w:ascii="Times New Roman" w:hAnsi="Times New Roman" w:cs="Times New Roman"/>
          <w:sz w:val="24"/>
          <w:szCs w:val="24"/>
        </w:rPr>
        <w:t xml:space="preserve"> </w:t>
      </w:r>
      <w:r w:rsidRPr="00685C98">
        <w:rPr>
          <w:rFonts w:ascii="Times New Roman" w:hAnsi="Times New Roman" w:cs="Times New Roman"/>
          <w:sz w:val="24"/>
          <w:szCs w:val="24"/>
        </w:rPr>
        <w:t>aplicare a OUG nr. 155/2001 ;</w:t>
      </w:r>
    </w:p>
    <w:p w14:paraId="5AE551D0" w14:textId="35EC529E" w:rsidR="00921395" w:rsidRPr="00685C98" w:rsidRDefault="00921395" w:rsidP="00921395">
      <w:pPr>
        <w:pStyle w:val="Corptext"/>
        <w:numPr>
          <w:ilvl w:val="0"/>
          <w:numId w:val="5"/>
        </w:numPr>
        <w:rPr>
          <w:rFonts w:ascii="Times New Roman" w:hAnsi="Times New Roman" w:cs="Times New Roman"/>
          <w:sz w:val="24"/>
          <w:szCs w:val="24"/>
        </w:rPr>
      </w:pPr>
      <w:r w:rsidRPr="00685C98">
        <w:rPr>
          <w:rFonts w:ascii="Times New Roman" w:hAnsi="Times New Roman" w:cs="Times New Roman"/>
          <w:sz w:val="24"/>
          <w:szCs w:val="24"/>
        </w:rPr>
        <w:t>prevederile Hotărârii Guvernului nr. 955/2004 pentru aprobarea regulamentelor cadru de aplicare</w:t>
      </w:r>
      <w:r w:rsidR="00685C98" w:rsidRPr="00685C98">
        <w:rPr>
          <w:rFonts w:ascii="Times New Roman" w:hAnsi="Times New Roman" w:cs="Times New Roman"/>
          <w:sz w:val="24"/>
          <w:szCs w:val="24"/>
        </w:rPr>
        <w:t xml:space="preserve"> </w:t>
      </w:r>
      <w:r w:rsidRPr="00685C98">
        <w:rPr>
          <w:rFonts w:ascii="Times New Roman" w:hAnsi="Times New Roman" w:cs="Times New Roman"/>
          <w:sz w:val="24"/>
          <w:szCs w:val="24"/>
        </w:rPr>
        <w:t>a OG nr. 71/2002, cu modificările și completările ulterioare;</w:t>
      </w:r>
    </w:p>
    <w:p w14:paraId="7EE98534" w14:textId="45CDCE33" w:rsidR="00921395" w:rsidRPr="00D167B3" w:rsidRDefault="00921395" w:rsidP="00D167B3">
      <w:pPr>
        <w:pStyle w:val="Corptext"/>
        <w:numPr>
          <w:ilvl w:val="0"/>
          <w:numId w:val="5"/>
        </w:numPr>
        <w:rPr>
          <w:rFonts w:ascii="Times New Roman" w:hAnsi="Times New Roman" w:cs="Times New Roman"/>
          <w:sz w:val="24"/>
          <w:szCs w:val="24"/>
        </w:rPr>
      </w:pPr>
      <w:r w:rsidRPr="00D167B3">
        <w:rPr>
          <w:rFonts w:ascii="Times New Roman" w:hAnsi="Times New Roman" w:cs="Times New Roman"/>
          <w:sz w:val="24"/>
          <w:szCs w:val="24"/>
        </w:rPr>
        <w:t>prevederile Hotărârii Guvernului nr. 867/2016 pentru aprobarea Normelor metodologice de</w:t>
      </w:r>
      <w:r w:rsidR="00685C98" w:rsidRPr="00D167B3">
        <w:rPr>
          <w:rFonts w:ascii="Times New Roman" w:hAnsi="Times New Roman" w:cs="Times New Roman"/>
          <w:sz w:val="24"/>
          <w:szCs w:val="24"/>
        </w:rPr>
        <w:t xml:space="preserve"> </w:t>
      </w:r>
      <w:r w:rsidRPr="00D167B3">
        <w:rPr>
          <w:rFonts w:ascii="Times New Roman" w:hAnsi="Times New Roman" w:cs="Times New Roman"/>
          <w:sz w:val="24"/>
          <w:szCs w:val="24"/>
        </w:rPr>
        <w:t xml:space="preserve">aplicare a prevederilor referitoare la atribuirea contractelor de lucrări și contractelor de servicii </w:t>
      </w:r>
      <w:r w:rsidR="00685C98" w:rsidRPr="00D167B3">
        <w:rPr>
          <w:rFonts w:ascii="Times New Roman" w:hAnsi="Times New Roman" w:cs="Times New Roman"/>
          <w:sz w:val="24"/>
          <w:szCs w:val="24"/>
        </w:rPr>
        <w:t xml:space="preserve"> </w:t>
      </w:r>
      <w:r w:rsidR="00D167B3" w:rsidRPr="00D167B3">
        <w:rPr>
          <w:rFonts w:ascii="Times New Roman" w:hAnsi="Times New Roman" w:cs="Times New Roman"/>
          <w:sz w:val="24"/>
          <w:szCs w:val="24"/>
        </w:rPr>
        <w:t>d</w:t>
      </w:r>
      <w:r w:rsidRPr="00D167B3">
        <w:rPr>
          <w:rFonts w:ascii="Times New Roman" w:hAnsi="Times New Roman" w:cs="Times New Roman"/>
          <w:sz w:val="24"/>
          <w:szCs w:val="24"/>
        </w:rPr>
        <w:t>in</w:t>
      </w:r>
      <w:r w:rsidR="00D167B3">
        <w:rPr>
          <w:rFonts w:ascii="Times New Roman" w:hAnsi="Times New Roman" w:cs="Times New Roman"/>
          <w:sz w:val="24"/>
          <w:szCs w:val="24"/>
        </w:rPr>
        <w:t xml:space="preserve"> </w:t>
      </w:r>
      <w:r w:rsidRPr="00D167B3">
        <w:rPr>
          <w:rFonts w:ascii="Times New Roman" w:hAnsi="Times New Roman" w:cs="Times New Roman"/>
          <w:sz w:val="24"/>
          <w:szCs w:val="24"/>
        </w:rPr>
        <w:t>Legea 100/2016;</w:t>
      </w:r>
    </w:p>
    <w:p w14:paraId="1EEE5FCF" w14:textId="751895EA" w:rsidR="00921395" w:rsidRPr="00D167B3" w:rsidRDefault="00921395" w:rsidP="00921395">
      <w:pPr>
        <w:pStyle w:val="Corptext"/>
        <w:numPr>
          <w:ilvl w:val="0"/>
          <w:numId w:val="5"/>
        </w:numPr>
        <w:rPr>
          <w:rFonts w:ascii="Times New Roman" w:hAnsi="Times New Roman" w:cs="Times New Roman"/>
          <w:sz w:val="24"/>
          <w:szCs w:val="24"/>
        </w:rPr>
      </w:pPr>
      <w:r w:rsidRPr="00D167B3">
        <w:rPr>
          <w:rFonts w:ascii="Times New Roman" w:hAnsi="Times New Roman" w:cs="Times New Roman"/>
          <w:sz w:val="24"/>
          <w:szCs w:val="24"/>
        </w:rPr>
        <w:t>prevederile Ordinului comun nr. 31/523/2008 pentru aprobarea Normelor metodologice de</w:t>
      </w:r>
      <w:r w:rsidR="00D167B3" w:rsidRPr="00D167B3">
        <w:rPr>
          <w:rFonts w:ascii="Times New Roman" w:hAnsi="Times New Roman" w:cs="Times New Roman"/>
          <w:sz w:val="24"/>
          <w:szCs w:val="24"/>
        </w:rPr>
        <w:t xml:space="preserve"> </w:t>
      </w:r>
      <w:r w:rsidRPr="00D167B3">
        <w:rPr>
          <w:rFonts w:ascii="Times New Roman" w:hAnsi="Times New Roman" w:cs="Times New Roman"/>
          <w:sz w:val="24"/>
          <w:szCs w:val="24"/>
        </w:rPr>
        <w:t>aplicare a Legii nr. 205/2004 privind protecția animalelor;</w:t>
      </w:r>
    </w:p>
    <w:p w14:paraId="19D24EB2" w14:textId="01B04C9E" w:rsidR="00921395" w:rsidRPr="00921395" w:rsidRDefault="00921395" w:rsidP="00921395">
      <w:pPr>
        <w:pStyle w:val="Corptext"/>
        <w:numPr>
          <w:ilvl w:val="0"/>
          <w:numId w:val="5"/>
        </w:numPr>
        <w:rPr>
          <w:rFonts w:ascii="Times New Roman" w:hAnsi="Times New Roman" w:cs="Times New Roman"/>
          <w:sz w:val="24"/>
          <w:szCs w:val="24"/>
        </w:rPr>
      </w:pPr>
      <w:r w:rsidRPr="00921395">
        <w:rPr>
          <w:rFonts w:ascii="Times New Roman" w:hAnsi="Times New Roman" w:cs="Times New Roman"/>
          <w:sz w:val="24"/>
          <w:szCs w:val="24"/>
        </w:rPr>
        <w:t xml:space="preserve">prevederile Ordinului ANSVSA nr. 1/2014 pentru pentru aprobarea Normelor privind </w:t>
      </w:r>
      <w:r w:rsidR="00D167B3">
        <w:rPr>
          <w:rFonts w:ascii="Times New Roman" w:hAnsi="Times New Roman" w:cs="Times New Roman"/>
          <w:sz w:val="24"/>
          <w:szCs w:val="24"/>
        </w:rPr>
        <w:t>i</w:t>
      </w:r>
      <w:r w:rsidRPr="00921395">
        <w:rPr>
          <w:rFonts w:ascii="Times New Roman" w:hAnsi="Times New Roman" w:cs="Times New Roman"/>
          <w:sz w:val="24"/>
          <w:szCs w:val="24"/>
        </w:rPr>
        <w:t>denti</w:t>
      </w:r>
      <w:r w:rsidR="00D167B3">
        <w:rPr>
          <w:rFonts w:ascii="Times New Roman" w:hAnsi="Times New Roman" w:cs="Times New Roman"/>
          <w:sz w:val="24"/>
          <w:szCs w:val="24"/>
        </w:rPr>
        <w:t>fi</w:t>
      </w:r>
      <w:r w:rsidRPr="00921395">
        <w:rPr>
          <w:rFonts w:ascii="Times New Roman" w:hAnsi="Times New Roman" w:cs="Times New Roman"/>
          <w:sz w:val="24"/>
          <w:szCs w:val="24"/>
        </w:rPr>
        <w:t>carea și</w:t>
      </w:r>
      <w:r w:rsidRPr="00921395">
        <w:t xml:space="preserve"> </w:t>
      </w:r>
      <w:r w:rsidRPr="00921395">
        <w:rPr>
          <w:rFonts w:ascii="Times New Roman" w:hAnsi="Times New Roman" w:cs="Times New Roman"/>
          <w:sz w:val="24"/>
          <w:szCs w:val="24"/>
        </w:rPr>
        <w:t>înregistrarea câinilor cu stăpân;</w:t>
      </w:r>
    </w:p>
    <w:p w14:paraId="4A239775" w14:textId="1FB7BE25" w:rsidR="00921395" w:rsidRPr="00D167B3" w:rsidRDefault="00921395" w:rsidP="00921395">
      <w:pPr>
        <w:pStyle w:val="Corptext"/>
        <w:numPr>
          <w:ilvl w:val="0"/>
          <w:numId w:val="5"/>
        </w:numPr>
        <w:rPr>
          <w:rFonts w:ascii="Times New Roman" w:hAnsi="Times New Roman" w:cs="Times New Roman"/>
          <w:sz w:val="24"/>
          <w:szCs w:val="24"/>
        </w:rPr>
      </w:pPr>
      <w:r w:rsidRPr="00D167B3">
        <w:rPr>
          <w:rFonts w:ascii="Times New Roman" w:hAnsi="Times New Roman" w:cs="Times New Roman"/>
          <w:sz w:val="24"/>
          <w:szCs w:val="24"/>
        </w:rPr>
        <w:t>prevederile Ordinului ANSVSA nr. 80/2005 pentru aprobarea Normei sanitare veterinare și pentru</w:t>
      </w:r>
      <w:r w:rsidR="00D167B3" w:rsidRPr="00D167B3">
        <w:rPr>
          <w:rFonts w:ascii="Times New Roman" w:hAnsi="Times New Roman" w:cs="Times New Roman"/>
          <w:sz w:val="24"/>
          <w:szCs w:val="24"/>
        </w:rPr>
        <w:t xml:space="preserve"> </w:t>
      </w:r>
      <w:r w:rsidRPr="00D167B3">
        <w:rPr>
          <w:rFonts w:ascii="Times New Roman" w:hAnsi="Times New Roman" w:cs="Times New Roman"/>
          <w:sz w:val="24"/>
          <w:szCs w:val="24"/>
        </w:rPr>
        <w:t>siguranța alimentelor privind stabilirea documentelor și evidențelor veterinare necesare în cadrul</w:t>
      </w:r>
      <w:r w:rsidR="00D167B3">
        <w:rPr>
          <w:rFonts w:ascii="Times New Roman" w:hAnsi="Times New Roman" w:cs="Times New Roman"/>
          <w:sz w:val="24"/>
          <w:szCs w:val="24"/>
        </w:rPr>
        <w:t xml:space="preserve"> </w:t>
      </w:r>
      <w:r w:rsidRPr="00D167B3">
        <w:rPr>
          <w:rFonts w:ascii="Times New Roman" w:hAnsi="Times New Roman" w:cs="Times New Roman"/>
          <w:sz w:val="24"/>
          <w:szCs w:val="24"/>
        </w:rPr>
        <w:t>activității de neutralizare a deșeurilor de origine animală, cu modificările și completările ulterioare;</w:t>
      </w:r>
    </w:p>
    <w:p w14:paraId="1D10D3A6" w14:textId="0E6A6654" w:rsidR="000C4FBB" w:rsidRPr="00D167B3" w:rsidRDefault="00921395" w:rsidP="00921395">
      <w:pPr>
        <w:pStyle w:val="Corptext"/>
        <w:numPr>
          <w:ilvl w:val="0"/>
          <w:numId w:val="5"/>
        </w:numPr>
        <w:jc w:val="left"/>
        <w:rPr>
          <w:rFonts w:ascii="Times New Roman" w:hAnsi="Times New Roman" w:cs="Times New Roman"/>
          <w:sz w:val="24"/>
          <w:szCs w:val="24"/>
        </w:rPr>
      </w:pPr>
      <w:r w:rsidRPr="00D167B3">
        <w:rPr>
          <w:rFonts w:ascii="Times New Roman" w:hAnsi="Times New Roman" w:cs="Times New Roman"/>
          <w:sz w:val="24"/>
          <w:szCs w:val="24"/>
        </w:rPr>
        <w:t>prevederile art. 87, art. 88. art. 129 alin. (1), alin. (2) lit. d), alin. (7) lit. n), art. 155 alin. (1) lit. c), alin.</w:t>
      </w:r>
      <w:r w:rsidR="00D167B3" w:rsidRPr="00D167B3">
        <w:rPr>
          <w:rFonts w:ascii="Times New Roman" w:hAnsi="Times New Roman" w:cs="Times New Roman"/>
          <w:sz w:val="24"/>
          <w:szCs w:val="24"/>
        </w:rPr>
        <w:t xml:space="preserve"> </w:t>
      </w:r>
      <w:r w:rsidRPr="00D167B3">
        <w:rPr>
          <w:rFonts w:ascii="Times New Roman" w:hAnsi="Times New Roman" w:cs="Times New Roman"/>
          <w:sz w:val="24"/>
          <w:szCs w:val="24"/>
        </w:rPr>
        <w:t>(4) lit. b) din Ordonanța de urgență a Guvernului nr. 57/2019 privind Codul Administrativ, cu</w:t>
      </w:r>
      <w:r w:rsidR="00D167B3">
        <w:rPr>
          <w:rFonts w:ascii="Times New Roman" w:hAnsi="Times New Roman" w:cs="Times New Roman"/>
          <w:sz w:val="24"/>
          <w:szCs w:val="24"/>
        </w:rPr>
        <w:t xml:space="preserve"> </w:t>
      </w:r>
      <w:r w:rsidRPr="00D167B3">
        <w:rPr>
          <w:rFonts w:ascii="Times New Roman" w:hAnsi="Times New Roman" w:cs="Times New Roman"/>
          <w:sz w:val="24"/>
          <w:szCs w:val="24"/>
        </w:rPr>
        <w:t>modificările și completările ulterioare.</w:t>
      </w:r>
    </w:p>
    <w:p w14:paraId="2FE3727A" w14:textId="691EDCC6" w:rsidR="001E1F87" w:rsidRPr="001E1F87" w:rsidRDefault="001E1F87" w:rsidP="001E1F87">
      <w:pPr>
        <w:widowControl/>
        <w:autoSpaceDE/>
        <w:autoSpaceDN/>
        <w:spacing w:before="120"/>
        <w:jc w:val="both"/>
        <w:rPr>
          <w:rFonts w:ascii="Times New Roman" w:eastAsia="Times New Roman" w:hAnsi="Times New Roman" w:cs="Times New Roman"/>
          <w:sz w:val="24"/>
          <w:szCs w:val="24"/>
          <w:lang w:eastAsia="ro-RO"/>
        </w:rPr>
      </w:pPr>
      <w:r w:rsidRPr="001E1F87">
        <w:rPr>
          <w:rFonts w:ascii="Times New Roman" w:eastAsia="Times New Roman" w:hAnsi="Times New Roman" w:cs="Times New Roman"/>
          <w:sz w:val="24"/>
          <w:szCs w:val="24"/>
          <w:lang w:eastAsia="ro-RO"/>
        </w:rPr>
        <w:t xml:space="preserve">Față de elementele prezentate, în temeiul art. 136 alin. (1) coroborate art. 139 alin. (1) și alin. (2) lit. a) şi art. 196 alin. (1) lit. a) teza întâi din Ordonanța de urgență a Guvernului nr. 57/2019 privind Codul Administrativ, vă propun adoptarea unei hotărâri privind </w:t>
      </w:r>
      <w:r w:rsidR="004C47B2" w:rsidRPr="004C47B2">
        <w:rPr>
          <w:rFonts w:ascii="Times New Roman" w:eastAsia="Times New Roman" w:hAnsi="Times New Roman" w:cs="Times New Roman"/>
          <w:sz w:val="24"/>
          <w:szCs w:val="24"/>
          <w:lang w:eastAsia="ro-RO"/>
        </w:rPr>
        <w:t>aprobarea înființării Serviciului public pentru gestionarea câinilor fără stăpân din Comuna Șoldanu, Județul Călărași, Regulamentului de organizare și funcționare, formei de gestiune, Studiului de oportunitate, Caietului de sarcini și Contractului-cadru</w:t>
      </w:r>
      <w:r w:rsidR="004C47B2">
        <w:rPr>
          <w:rFonts w:ascii="Times New Roman" w:eastAsia="Times New Roman" w:hAnsi="Times New Roman" w:cs="Times New Roman"/>
          <w:sz w:val="24"/>
          <w:szCs w:val="24"/>
          <w:lang w:eastAsia="ro-RO"/>
        </w:rPr>
        <w:t xml:space="preserve"> </w:t>
      </w:r>
      <w:r w:rsidRPr="001E1F87">
        <w:rPr>
          <w:rFonts w:ascii="Times New Roman" w:eastAsia="Times New Roman" w:hAnsi="Times New Roman" w:cs="Times New Roman"/>
          <w:sz w:val="24"/>
          <w:szCs w:val="24"/>
          <w:lang w:eastAsia="ro-RO"/>
        </w:rPr>
        <w:t xml:space="preserve">în forma </w:t>
      </w:r>
      <w:r w:rsidR="004C47B2">
        <w:rPr>
          <w:rFonts w:ascii="Times New Roman" w:eastAsia="Times New Roman" w:hAnsi="Times New Roman" w:cs="Times New Roman"/>
          <w:sz w:val="24"/>
          <w:szCs w:val="24"/>
          <w:lang w:eastAsia="ro-RO"/>
        </w:rPr>
        <w:t>propusă</w:t>
      </w:r>
      <w:r w:rsidRPr="001E1F87">
        <w:rPr>
          <w:rFonts w:ascii="Times New Roman" w:eastAsia="Times New Roman" w:hAnsi="Times New Roman" w:cs="Times New Roman"/>
          <w:sz w:val="24"/>
          <w:szCs w:val="24"/>
          <w:lang w:eastAsia="ro-RO"/>
        </w:rPr>
        <w:t>.</w:t>
      </w:r>
    </w:p>
    <w:p w14:paraId="43AB8E55" w14:textId="77777777" w:rsidR="001E1F87" w:rsidRPr="001E1F87" w:rsidRDefault="001E1F87" w:rsidP="001E1F87">
      <w:pPr>
        <w:widowControl/>
        <w:autoSpaceDE/>
        <w:autoSpaceDN/>
        <w:spacing w:line="360" w:lineRule="auto"/>
        <w:ind w:left="-79" w:firstLine="369"/>
        <w:rPr>
          <w:rFonts w:ascii="Times New Roman" w:eastAsia="Times New Roman" w:hAnsi="Times New Roman" w:cs="Times New Roman"/>
          <w:sz w:val="24"/>
          <w:szCs w:val="24"/>
          <w:lang w:eastAsia="ro-RO"/>
        </w:rPr>
      </w:pPr>
    </w:p>
    <w:p w14:paraId="27802ED1" w14:textId="77777777" w:rsidR="001E1F87" w:rsidRPr="001E1F87" w:rsidRDefault="001E1F87" w:rsidP="001E1F87">
      <w:pPr>
        <w:widowControl/>
        <w:autoSpaceDE/>
        <w:autoSpaceDN/>
        <w:ind w:left="288"/>
        <w:jc w:val="center"/>
        <w:rPr>
          <w:rFonts w:ascii="Times New Roman" w:eastAsia="Times New Roman" w:hAnsi="Times New Roman" w:cs="Times New Roman"/>
          <w:sz w:val="24"/>
          <w:szCs w:val="24"/>
          <w:lang w:eastAsia="ro-RO"/>
        </w:rPr>
      </w:pPr>
      <w:r w:rsidRPr="001E1F87">
        <w:rPr>
          <w:rFonts w:ascii="Times New Roman" w:eastAsia="Times New Roman" w:hAnsi="Times New Roman" w:cs="Times New Roman"/>
          <w:sz w:val="24"/>
          <w:szCs w:val="24"/>
          <w:lang w:eastAsia="ro-RO"/>
        </w:rPr>
        <w:t>Primarul Comunei Șoldanu,</w:t>
      </w:r>
    </w:p>
    <w:p w14:paraId="7B90DCE4" w14:textId="77777777" w:rsidR="001E1F87" w:rsidRPr="001E1F87" w:rsidRDefault="001E1F87" w:rsidP="001E1F87">
      <w:pPr>
        <w:widowControl/>
        <w:autoSpaceDE/>
        <w:autoSpaceDN/>
        <w:ind w:left="288"/>
        <w:jc w:val="center"/>
        <w:rPr>
          <w:rFonts w:ascii="Times New Roman" w:eastAsia="Times New Roman" w:hAnsi="Times New Roman" w:cs="Times New Roman"/>
          <w:caps/>
          <w:sz w:val="24"/>
          <w:szCs w:val="24"/>
          <w:lang w:eastAsia="ro-RO"/>
        </w:rPr>
      </w:pPr>
      <w:r w:rsidRPr="001E1F87">
        <w:rPr>
          <w:rFonts w:ascii="Times New Roman" w:eastAsia="Times New Roman" w:hAnsi="Times New Roman" w:cs="Times New Roman"/>
          <w:sz w:val="24"/>
          <w:szCs w:val="24"/>
          <w:lang w:eastAsia="ro-RO"/>
        </w:rPr>
        <w:t xml:space="preserve">Iulian </w:t>
      </w:r>
      <w:r w:rsidRPr="001E1F87">
        <w:rPr>
          <w:rFonts w:ascii="Times New Roman" w:eastAsia="Times New Roman" w:hAnsi="Times New Roman" w:cs="Times New Roman"/>
          <w:caps/>
          <w:sz w:val="24"/>
          <w:szCs w:val="24"/>
          <w:lang w:eastAsia="ro-RO"/>
        </w:rPr>
        <w:t>GEAMBAȘU</w:t>
      </w:r>
    </w:p>
    <w:sectPr w:rsidR="001E1F87" w:rsidRPr="001E1F87" w:rsidSect="00B84643">
      <w:pgSz w:w="11900" w:h="16840" w:code="9"/>
      <w:pgMar w:top="851" w:right="851" w:bottom="851" w:left="1418" w:header="720" w:footer="720"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1" w15:restartNumberingAfterBreak="0">
    <w:nsid w:val="16376169"/>
    <w:multiLevelType w:val="hybridMultilevel"/>
    <w:tmpl w:val="4526526C"/>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3B403DEE"/>
    <w:multiLevelType w:val="hybridMultilevel"/>
    <w:tmpl w:val="06F09C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1BC23EA"/>
    <w:multiLevelType w:val="hybridMultilevel"/>
    <w:tmpl w:val="1F4CF6AC"/>
    <w:lvl w:ilvl="0" w:tplc="FF4EE4A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574"/>
    <w:rsid w:val="00063DDE"/>
    <w:rsid w:val="000C4FBB"/>
    <w:rsid w:val="00122680"/>
    <w:rsid w:val="001E1F87"/>
    <w:rsid w:val="001F4E09"/>
    <w:rsid w:val="002B1BA6"/>
    <w:rsid w:val="0037167F"/>
    <w:rsid w:val="00490F06"/>
    <w:rsid w:val="004C47B2"/>
    <w:rsid w:val="00547B2E"/>
    <w:rsid w:val="00685C98"/>
    <w:rsid w:val="0080385A"/>
    <w:rsid w:val="00903FB9"/>
    <w:rsid w:val="00921395"/>
    <w:rsid w:val="009508AF"/>
    <w:rsid w:val="0098639C"/>
    <w:rsid w:val="009C5574"/>
    <w:rsid w:val="00A35CC5"/>
    <w:rsid w:val="00B84643"/>
    <w:rsid w:val="00D167B3"/>
    <w:rsid w:val="00E55ABD"/>
    <w:rsid w:val="00E62F4C"/>
    <w:rsid w:val="00FE3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C957"/>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67F"/>
    <w:pPr>
      <w:widowControl w:val="0"/>
      <w:autoSpaceDE w:val="0"/>
      <w:autoSpaceDN w:val="0"/>
      <w:spacing w:after="0" w:line="240" w:lineRule="auto"/>
    </w:pPr>
    <w:rPr>
      <w:rFonts w:ascii="Arial" w:eastAsia="Arial" w:hAnsi="Arial" w:cs="Arial"/>
    </w:rPr>
  </w:style>
  <w:style w:type="paragraph" w:styleId="Titlu6">
    <w:name w:val="heading 6"/>
    <w:basedOn w:val="Normal"/>
    <w:link w:val="Titlu6Caracter"/>
    <w:uiPriority w:val="9"/>
    <w:unhideWhenUsed/>
    <w:qFormat/>
    <w:rsid w:val="0037167F"/>
    <w:pPr>
      <w:ind w:left="1356"/>
      <w:jc w:val="both"/>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37167F"/>
    <w:rPr>
      <w:rFonts w:ascii="Arial" w:eastAsia="Arial" w:hAnsi="Arial" w:cs="Arial"/>
      <w:b/>
      <w:bCs/>
      <w:sz w:val="20"/>
      <w:szCs w:val="20"/>
    </w:rPr>
  </w:style>
  <w:style w:type="paragraph" w:styleId="Corptext">
    <w:name w:val="Body Text"/>
    <w:basedOn w:val="Normal"/>
    <w:link w:val="CorptextCaracter"/>
    <w:uiPriority w:val="1"/>
    <w:qFormat/>
    <w:rsid w:val="0037167F"/>
    <w:pPr>
      <w:jc w:val="both"/>
    </w:pPr>
    <w:rPr>
      <w:sz w:val="20"/>
      <w:szCs w:val="20"/>
    </w:rPr>
  </w:style>
  <w:style w:type="character" w:customStyle="1" w:styleId="CorptextCaracter">
    <w:name w:val="Corp text Caracter"/>
    <w:basedOn w:val="Fontdeparagrafimplicit"/>
    <w:link w:val="Corptext"/>
    <w:uiPriority w:val="1"/>
    <w:rsid w:val="0037167F"/>
    <w:rPr>
      <w:rFonts w:ascii="Arial" w:eastAsia="Arial" w:hAnsi="Arial" w:cs="Arial"/>
      <w:sz w:val="20"/>
      <w:szCs w:val="20"/>
    </w:rPr>
  </w:style>
  <w:style w:type="paragraph" w:styleId="Listparagraf">
    <w:name w:val="List Paragraph"/>
    <w:basedOn w:val="Normal"/>
    <w:uiPriority w:val="1"/>
    <w:qFormat/>
    <w:rsid w:val="000C4FBB"/>
    <w:pPr>
      <w:ind w:left="964" w:firstLine="38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776</Words>
  <Characters>4506</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3</cp:revision>
  <dcterms:created xsi:type="dcterms:W3CDTF">2022-01-18T10:38:00Z</dcterms:created>
  <dcterms:modified xsi:type="dcterms:W3CDTF">2022-01-18T12:31:00Z</dcterms:modified>
</cp:coreProperties>
</file>