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B9E4" w14:textId="77777777" w:rsidR="00E8236B" w:rsidRPr="00E47A6B" w:rsidRDefault="00252896" w:rsidP="00453463">
      <w:pPr>
        <w:jc w:val="both"/>
        <w:rPr>
          <w:b/>
          <w:sz w:val="28"/>
          <w:szCs w:val="28"/>
        </w:rPr>
      </w:pPr>
      <w:r w:rsidRPr="00E47A6B">
        <w:rPr>
          <w:b/>
          <w:sz w:val="28"/>
          <w:szCs w:val="28"/>
        </w:rPr>
        <w:t xml:space="preserve">   </w:t>
      </w:r>
      <w:r w:rsidR="00C25D6C" w:rsidRPr="00E47A6B">
        <w:rPr>
          <w:b/>
          <w:sz w:val="28"/>
          <w:szCs w:val="28"/>
        </w:rPr>
        <w:t xml:space="preserve">  </w:t>
      </w:r>
      <w:r w:rsidR="00E8236B" w:rsidRPr="00E47A6B">
        <w:rPr>
          <w:b/>
          <w:sz w:val="28"/>
          <w:szCs w:val="28"/>
        </w:rPr>
        <w:t xml:space="preserve"> R O M Â N I A</w:t>
      </w:r>
    </w:p>
    <w:p w14:paraId="62394D85" w14:textId="77777777" w:rsidR="00E8236B" w:rsidRPr="00E47A6B" w:rsidRDefault="00E8236B" w:rsidP="00453463">
      <w:pPr>
        <w:jc w:val="both"/>
        <w:rPr>
          <w:b/>
          <w:sz w:val="28"/>
          <w:szCs w:val="28"/>
        </w:rPr>
      </w:pPr>
      <w:r w:rsidRPr="00E47A6B">
        <w:rPr>
          <w:b/>
          <w:sz w:val="28"/>
          <w:szCs w:val="28"/>
        </w:rPr>
        <w:t xml:space="preserve">JUDEŢUL HUNEDOARA  </w:t>
      </w:r>
    </w:p>
    <w:p w14:paraId="4B5FE485" w14:textId="77777777" w:rsidR="00E8236B" w:rsidRPr="00E47A6B" w:rsidRDefault="00E8236B" w:rsidP="00453463">
      <w:pPr>
        <w:jc w:val="both"/>
        <w:rPr>
          <w:b/>
          <w:sz w:val="28"/>
          <w:szCs w:val="28"/>
        </w:rPr>
      </w:pPr>
      <w:r w:rsidRPr="00E47A6B">
        <w:rPr>
          <w:b/>
          <w:sz w:val="28"/>
          <w:szCs w:val="28"/>
        </w:rPr>
        <w:t xml:space="preserve">  MUNICIPIUL  BRAD   </w:t>
      </w:r>
    </w:p>
    <w:p w14:paraId="38CEB029" w14:textId="77777777" w:rsidR="00E8236B" w:rsidRPr="00E47A6B" w:rsidRDefault="00AD75A2" w:rsidP="00453463">
      <w:pPr>
        <w:jc w:val="both"/>
        <w:rPr>
          <w:b/>
          <w:sz w:val="28"/>
          <w:szCs w:val="28"/>
        </w:rPr>
      </w:pPr>
      <w:r w:rsidRPr="00E47A6B">
        <w:rPr>
          <w:b/>
          <w:sz w:val="28"/>
          <w:szCs w:val="28"/>
        </w:rPr>
        <w:t xml:space="preserve">     </w:t>
      </w:r>
      <w:r w:rsidR="00E8236B" w:rsidRPr="00E47A6B">
        <w:rPr>
          <w:b/>
          <w:sz w:val="28"/>
          <w:szCs w:val="28"/>
        </w:rPr>
        <w:t>P R I M A R</w:t>
      </w:r>
      <w:r w:rsidRPr="00E47A6B">
        <w:rPr>
          <w:b/>
          <w:sz w:val="28"/>
          <w:szCs w:val="28"/>
        </w:rPr>
        <w:t xml:space="preserve"> U L</w:t>
      </w:r>
      <w:r w:rsidR="00E8236B" w:rsidRPr="00E47A6B">
        <w:rPr>
          <w:b/>
          <w:sz w:val="28"/>
          <w:szCs w:val="28"/>
        </w:rPr>
        <w:tab/>
      </w:r>
    </w:p>
    <w:p w14:paraId="6C48F9AC" w14:textId="5CFC42AD" w:rsidR="0052076F" w:rsidRPr="00E47A6B" w:rsidRDefault="00D377D0" w:rsidP="0045346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42491">
        <w:rPr>
          <w:b/>
          <w:sz w:val="28"/>
          <w:szCs w:val="28"/>
        </w:rPr>
        <w:t>Nr.</w:t>
      </w:r>
      <w:r w:rsidR="00EF6128">
        <w:rPr>
          <w:b/>
          <w:sz w:val="28"/>
          <w:szCs w:val="28"/>
        </w:rPr>
        <w:t xml:space="preserve"> </w:t>
      </w:r>
      <w:r w:rsidR="00521C88">
        <w:rPr>
          <w:b/>
          <w:sz w:val="28"/>
          <w:szCs w:val="28"/>
        </w:rPr>
        <w:t>46</w:t>
      </w:r>
      <w:r w:rsidR="0077179F">
        <w:rPr>
          <w:b/>
          <w:sz w:val="28"/>
          <w:szCs w:val="28"/>
        </w:rPr>
        <w:t>/110</w:t>
      </w:r>
      <w:r w:rsidR="00521C88">
        <w:rPr>
          <w:b/>
          <w:sz w:val="28"/>
          <w:szCs w:val="28"/>
        </w:rPr>
        <w:t>17</w:t>
      </w:r>
      <w:r w:rsidR="0077179F">
        <w:rPr>
          <w:b/>
          <w:sz w:val="28"/>
          <w:szCs w:val="28"/>
        </w:rPr>
        <w:t>/</w:t>
      </w:r>
      <w:r w:rsidR="00521C88">
        <w:rPr>
          <w:b/>
          <w:sz w:val="28"/>
          <w:szCs w:val="28"/>
        </w:rPr>
        <w:t>16.03.2026</w:t>
      </w:r>
    </w:p>
    <w:p w14:paraId="469F2116" w14:textId="77777777" w:rsidR="00E8236B" w:rsidRPr="00E47A6B" w:rsidRDefault="00E8236B" w:rsidP="00453463">
      <w:pPr>
        <w:jc w:val="both"/>
        <w:rPr>
          <w:b/>
          <w:sz w:val="28"/>
          <w:szCs w:val="28"/>
        </w:rPr>
      </w:pPr>
    </w:p>
    <w:p w14:paraId="61C52E85" w14:textId="77777777" w:rsidR="00E8236B" w:rsidRPr="00E47A6B" w:rsidRDefault="00E8236B" w:rsidP="00453463">
      <w:pPr>
        <w:ind w:left="480" w:firstLine="1312"/>
        <w:jc w:val="center"/>
        <w:rPr>
          <w:sz w:val="28"/>
          <w:szCs w:val="28"/>
        </w:rPr>
      </w:pPr>
    </w:p>
    <w:p w14:paraId="649682E0" w14:textId="77777777" w:rsidR="00E8236B" w:rsidRPr="00E47A6B" w:rsidRDefault="0048171D" w:rsidP="00AA66AC">
      <w:pPr>
        <w:ind w:left="480" w:firstLine="1312"/>
        <w:jc w:val="both"/>
        <w:rPr>
          <w:b/>
          <w:sz w:val="28"/>
          <w:szCs w:val="28"/>
          <w:u w:val="single"/>
        </w:rPr>
      </w:pPr>
      <w:r w:rsidRPr="00E47A6B">
        <w:rPr>
          <w:b/>
          <w:sz w:val="28"/>
          <w:szCs w:val="28"/>
        </w:rPr>
        <w:t xml:space="preserve">         </w:t>
      </w:r>
      <w:r w:rsidR="00AA66AC" w:rsidRPr="00E47A6B">
        <w:rPr>
          <w:b/>
          <w:sz w:val="28"/>
          <w:szCs w:val="28"/>
        </w:rPr>
        <w:t xml:space="preserve">       </w:t>
      </w:r>
      <w:r w:rsidRPr="00E47A6B">
        <w:rPr>
          <w:b/>
          <w:sz w:val="28"/>
          <w:szCs w:val="28"/>
        </w:rPr>
        <w:t xml:space="preserve"> </w:t>
      </w:r>
      <w:r w:rsidR="00A7576D" w:rsidRPr="00E47A6B">
        <w:rPr>
          <w:b/>
          <w:sz w:val="28"/>
          <w:szCs w:val="28"/>
          <w:u w:val="single"/>
        </w:rPr>
        <w:t>R E F E R A T  D E  A P R O B A R E</w:t>
      </w:r>
    </w:p>
    <w:p w14:paraId="5885BDA2" w14:textId="38BB16F8" w:rsidR="00FD7479" w:rsidRPr="00FD7479" w:rsidRDefault="00FD7479" w:rsidP="00FD7479">
      <w:pPr>
        <w:shd w:val="clear" w:color="auto" w:fill="FFFFFF"/>
        <w:ind w:left="-284"/>
        <w:jc w:val="center"/>
        <w:outlineLvl w:val="1"/>
        <w:rPr>
          <w:b/>
          <w:bCs/>
          <w:sz w:val="28"/>
          <w:szCs w:val="28"/>
        </w:rPr>
      </w:pPr>
      <w:r w:rsidRPr="00FD7479">
        <w:rPr>
          <w:b/>
          <w:bCs/>
          <w:sz w:val="28"/>
          <w:szCs w:val="28"/>
        </w:rPr>
        <w:t xml:space="preserve">privind atribuirea contractului de delegare a gestiunii Serviciului public comunitar de salubrizare al municipiului Brad pentru activitatea - </w:t>
      </w:r>
      <w:r w:rsidRPr="00FD7479">
        <w:rPr>
          <w:b/>
          <w:bCs/>
          <w:i/>
          <w:iCs/>
          <w:sz w:val="28"/>
          <w:szCs w:val="28"/>
        </w:rPr>
        <w:t>dezinsecție, dezinfecție și deratizare</w:t>
      </w:r>
      <w:r w:rsidRPr="00FD7479">
        <w:rPr>
          <w:b/>
          <w:bCs/>
          <w:sz w:val="28"/>
          <w:szCs w:val="28"/>
        </w:rPr>
        <w:t>, pentru anul 202</w:t>
      </w:r>
      <w:r w:rsidR="00521C88">
        <w:rPr>
          <w:b/>
          <w:bCs/>
          <w:sz w:val="28"/>
          <w:szCs w:val="28"/>
        </w:rPr>
        <w:t>6</w:t>
      </w:r>
      <w:r w:rsidRPr="00FD7479">
        <w:rPr>
          <w:b/>
          <w:bCs/>
          <w:sz w:val="28"/>
          <w:szCs w:val="28"/>
        </w:rPr>
        <w:t>, prin procedura prevăzută de Legea nr. 98/2016</w:t>
      </w:r>
    </w:p>
    <w:p w14:paraId="1DC8CC17" w14:textId="77777777" w:rsidR="00FD7479" w:rsidRPr="00FD7479" w:rsidRDefault="00FD7479" w:rsidP="00FD7479">
      <w:pPr>
        <w:shd w:val="clear" w:color="auto" w:fill="FFFFFF"/>
        <w:ind w:left="-284"/>
        <w:jc w:val="center"/>
        <w:outlineLvl w:val="1"/>
        <w:rPr>
          <w:b/>
          <w:bCs/>
          <w:sz w:val="28"/>
          <w:szCs w:val="28"/>
        </w:rPr>
      </w:pPr>
      <w:r w:rsidRPr="00FD7479">
        <w:rPr>
          <w:b/>
          <w:bCs/>
          <w:sz w:val="28"/>
          <w:szCs w:val="28"/>
        </w:rPr>
        <w:t xml:space="preserve"> privind achizițiile publice, cu modificările și completările ulterioare,</w:t>
      </w:r>
    </w:p>
    <w:p w14:paraId="3B4A58D6" w14:textId="31CFE48F" w:rsidR="00FD7479" w:rsidRPr="00FD7479" w:rsidRDefault="00FD7479" w:rsidP="00FD7479">
      <w:pPr>
        <w:shd w:val="clear" w:color="auto" w:fill="FFFFFF"/>
        <w:ind w:left="-284"/>
        <w:jc w:val="center"/>
        <w:outlineLvl w:val="1"/>
        <w:rPr>
          <w:b/>
          <w:bCs/>
          <w:sz w:val="28"/>
          <w:szCs w:val="28"/>
        </w:rPr>
      </w:pPr>
      <w:r w:rsidRPr="00FD7479">
        <w:rPr>
          <w:b/>
          <w:bCs/>
          <w:sz w:val="28"/>
          <w:szCs w:val="28"/>
        </w:rPr>
        <w:t xml:space="preserve"> respectiv ”</w:t>
      </w:r>
      <w:r w:rsidRPr="00FD7479">
        <w:rPr>
          <w:b/>
          <w:bCs/>
          <w:i/>
          <w:iCs/>
          <w:sz w:val="28"/>
          <w:szCs w:val="28"/>
        </w:rPr>
        <w:t>achiziție publică directă de servicii</w:t>
      </w:r>
      <w:r w:rsidR="00EF6128">
        <w:rPr>
          <w:b/>
          <w:bCs/>
          <w:i/>
          <w:iCs/>
          <w:sz w:val="28"/>
          <w:szCs w:val="28"/>
        </w:rPr>
        <w:t xml:space="preserve"> </w:t>
      </w:r>
      <w:r w:rsidRPr="00FD7479">
        <w:rPr>
          <w:b/>
          <w:bCs/>
          <w:sz w:val="28"/>
          <w:szCs w:val="28"/>
        </w:rPr>
        <w:t>”</w:t>
      </w:r>
    </w:p>
    <w:p w14:paraId="0A6CAF29" w14:textId="77777777" w:rsidR="001756E2" w:rsidRPr="00E47A6B" w:rsidRDefault="001756E2" w:rsidP="00FD7479">
      <w:pPr>
        <w:rPr>
          <w:b/>
          <w:sz w:val="28"/>
          <w:szCs w:val="28"/>
        </w:rPr>
      </w:pPr>
    </w:p>
    <w:p w14:paraId="068865AE" w14:textId="77777777" w:rsidR="001756E2" w:rsidRPr="00E47A6B" w:rsidRDefault="001756E2" w:rsidP="00AA66AC">
      <w:pPr>
        <w:jc w:val="center"/>
        <w:rPr>
          <w:b/>
          <w:sz w:val="28"/>
          <w:szCs w:val="28"/>
        </w:rPr>
      </w:pPr>
    </w:p>
    <w:p w14:paraId="0247AE43" w14:textId="77777777" w:rsidR="00D75219" w:rsidRDefault="00E8236B" w:rsidP="00AA66AC">
      <w:pPr>
        <w:widowControl w:val="0"/>
        <w:suppressAutoHyphens/>
        <w:jc w:val="both"/>
        <w:rPr>
          <w:b/>
          <w:sz w:val="28"/>
          <w:szCs w:val="28"/>
        </w:rPr>
      </w:pPr>
      <w:r w:rsidRPr="00E47A6B">
        <w:rPr>
          <w:b/>
          <w:sz w:val="28"/>
          <w:szCs w:val="28"/>
        </w:rPr>
        <w:tab/>
      </w:r>
      <w:r w:rsidR="001D6F32" w:rsidRPr="00E47A6B">
        <w:rPr>
          <w:b/>
          <w:sz w:val="28"/>
          <w:szCs w:val="28"/>
        </w:rPr>
        <w:t xml:space="preserve"> </w:t>
      </w:r>
    </w:p>
    <w:p w14:paraId="5111205C" w14:textId="36F6930B" w:rsidR="00BF5EDF" w:rsidRPr="00D75219" w:rsidRDefault="00D75219" w:rsidP="0045225C">
      <w:pPr>
        <w:spacing w:line="276" w:lineRule="auto"/>
        <w:ind w:firstLine="708"/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Conform prevederilor art. 1 alin. (2) din Legea nr. 51/2006 a</w:t>
      </w:r>
      <w:r w:rsidRPr="00D75219">
        <w:rPr>
          <w:rFonts w:ascii="Courier New" w:eastAsiaTheme="minorHAnsi" w:hAnsi="Courier New" w:cs="Courier New"/>
          <w:sz w:val="22"/>
          <w:szCs w:val="22"/>
          <w:lang w:val="en-US" w:eastAsia="en-US"/>
        </w:rPr>
        <w:t xml:space="preserve"> </w:t>
      </w:r>
      <w:proofErr w:type="spellStart"/>
      <w:r w:rsidRPr="00D75219">
        <w:rPr>
          <w:bCs/>
          <w:sz w:val="28"/>
          <w:szCs w:val="28"/>
          <w:lang w:val="en-US"/>
        </w:rPr>
        <w:t>serviciilor</w:t>
      </w:r>
      <w:proofErr w:type="spellEnd"/>
      <w:r w:rsidRPr="00D75219">
        <w:rPr>
          <w:bCs/>
          <w:sz w:val="28"/>
          <w:szCs w:val="28"/>
          <w:lang w:val="en-US"/>
        </w:rPr>
        <w:t xml:space="preserve"> </w:t>
      </w:r>
      <w:proofErr w:type="spellStart"/>
      <w:r w:rsidRPr="00D75219">
        <w:rPr>
          <w:bCs/>
          <w:sz w:val="28"/>
          <w:szCs w:val="28"/>
          <w:lang w:val="en-US"/>
        </w:rPr>
        <w:t>comunitare</w:t>
      </w:r>
      <w:proofErr w:type="spellEnd"/>
      <w:r w:rsidRPr="00D75219">
        <w:rPr>
          <w:bCs/>
          <w:sz w:val="28"/>
          <w:szCs w:val="28"/>
          <w:lang w:val="en-US"/>
        </w:rPr>
        <w:t xml:space="preserve"> de </w:t>
      </w:r>
      <w:proofErr w:type="spellStart"/>
      <w:r w:rsidRPr="00D75219">
        <w:rPr>
          <w:bCs/>
          <w:sz w:val="28"/>
          <w:szCs w:val="28"/>
          <w:lang w:val="en-US"/>
        </w:rPr>
        <w:t>utilităţi</w:t>
      </w:r>
      <w:proofErr w:type="spellEnd"/>
      <w:r w:rsidRPr="00D75219">
        <w:rPr>
          <w:bCs/>
          <w:sz w:val="28"/>
          <w:szCs w:val="28"/>
          <w:lang w:val="en-US"/>
        </w:rPr>
        <w:t xml:space="preserve"> </w:t>
      </w:r>
      <w:proofErr w:type="spellStart"/>
      <w:r w:rsidRPr="00D75219">
        <w:rPr>
          <w:bCs/>
          <w:sz w:val="28"/>
          <w:szCs w:val="28"/>
          <w:lang w:val="en-US"/>
        </w:rPr>
        <w:t>publice</w:t>
      </w:r>
      <w:proofErr w:type="spellEnd"/>
      <w:r>
        <w:rPr>
          <w:bCs/>
          <w:sz w:val="28"/>
          <w:szCs w:val="28"/>
          <w:lang w:val="en-US"/>
        </w:rPr>
        <w:t xml:space="preserve">, </w:t>
      </w:r>
      <w:proofErr w:type="spellStart"/>
      <w:r>
        <w:rPr>
          <w:bCs/>
          <w:sz w:val="28"/>
          <w:szCs w:val="28"/>
          <w:lang w:val="en-US"/>
        </w:rPr>
        <w:t>republicat</w:t>
      </w:r>
      <w:r w:rsidR="00BF5EDF">
        <w:rPr>
          <w:bCs/>
          <w:sz w:val="28"/>
          <w:szCs w:val="28"/>
          <w:lang w:val="en-US"/>
        </w:rPr>
        <w:t>ă</w:t>
      </w:r>
      <w:proofErr w:type="spellEnd"/>
      <w:r>
        <w:rPr>
          <w:bCs/>
          <w:sz w:val="28"/>
          <w:szCs w:val="28"/>
          <w:lang w:val="en-US"/>
        </w:rPr>
        <w:t xml:space="preserve">, cu </w:t>
      </w:r>
      <w:proofErr w:type="spellStart"/>
      <w:r>
        <w:rPr>
          <w:bCs/>
          <w:sz w:val="28"/>
          <w:szCs w:val="28"/>
          <w:lang w:val="en-US"/>
        </w:rPr>
        <w:t>modific</w:t>
      </w:r>
      <w:r w:rsidR="00BF5EDF">
        <w:rPr>
          <w:bCs/>
          <w:sz w:val="28"/>
          <w:szCs w:val="28"/>
          <w:lang w:val="en-US"/>
        </w:rPr>
        <w:t>ă</w:t>
      </w:r>
      <w:r>
        <w:rPr>
          <w:bCs/>
          <w:sz w:val="28"/>
          <w:szCs w:val="28"/>
          <w:lang w:val="en-US"/>
        </w:rPr>
        <w:t>rile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 w:rsidR="00BF5EDF">
        <w:rPr>
          <w:bCs/>
          <w:sz w:val="28"/>
          <w:szCs w:val="28"/>
          <w:lang w:val="en-US"/>
        </w:rPr>
        <w:t>și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complet</w:t>
      </w:r>
      <w:r w:rsidR="00BF5EDF">
        <w:rPr>
          <w:bCs/>
          <w:sz w:val="28"/>
          <w:szCs w:val="28"/>
          <w:lang w:val="en-US"/>
        </w:rPr>
        <w:t>ă</w:t>
      </w:r>
      <w:r>
        <w:rPr>
          <w:bCs/>
          <w:sz w:val="28"/>
          <w:szCs w:val="28"/>
          <w:lang w:val="en-US"/>
        </w:rPr>
        <w:t>rile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ulterioare</w:t>
      </w:r>
      <w:proofErr w:type="spellEnd"/>
      <w:r>
        <w:rPr>
          <w:bCs/>
          <w:sz w:val="28"/>
          <w:szCs w:val="28"/>
          <w:lang w:val="en-US"/>
        </w:rPr>
        <w:t xml:space="preserve">, </w:t>
      </w:r>
      <w:r w:rsidR="00BF5EDF" w:rsidRPr="00BF5EDF">
        <w:rPr>
          <w:bCs/>
          <w:i/>
          <w:iCs/>
          <w:sz w:val="28"/>
          <w:szCs w:val="28"/>
          <w:lang w:val="en-US"/>
        </w:rPr>
        <w:t xml:space="preserve">”(2) </w:t>
      </w:r>
      <w:r w:rsidR="00BF5EDF" w:rsidRPr="00D75219">
        <w:rPr>
          <w:bCs/>
          <w:i/>
          <w:iCs/>
          <w:sz w:val="28"/>
          <w:szCs w:val="28"/>
        </w:rPr>
        <w:t xml:space="preserve">În </w:t>
      </w:r>
      <w:proofErr w:type="spellStart"/>
      <w:r w:rsidR="00BF5EDF" w:rsidRPr="00D75219">
        <w:rPr>
          <w:bCs/>
          <w:i/>
          <w:iCs/>
          <w:sz w:val="28"/>
          <w:szCs w:val="28"/>
        </w:rPr>
        <w:t>înţelesul</w:t>
      </w:r>
      <w:proofErr w:type="spellEnd"/>
      <w:r w:rsidR="00BF5EDF" w:rsidRPr="00D75219">
        <w:rPr>
          <w:bCs/>
          <w:i/>
          <w:iCs/>
          <w:sz w:val="28"/>
          <w:szCs w:val="28"/>
        </w:rPr>
        <w:t xml:space="preserve"> prezentei legi, serviciile comunitare de </w:t>
      </w:r>
      <w:proofErr w:type="spellStart"/>
      <w:r w:rsidR="00BF5EDF" w:rsidRPr="00D75219">
        <w:rPr>
          <w:bCs/>
          <w:i/>
          <w:iCs/>
          <w:sz w:val="28"/>
          <w:szCs w:val="28"/>
        </w:rPr>
        <w:t>utilităţi</w:t>
      </w:r>
      <w:proofErr w:type="spellEnd"/>
      <w:r w:rsidR="00BF5EDF" w:rsidRPr="00D75219">
        <w:rPr>
          <w:bCs/>
          <w:i/>
          <w:iCs/>
          <w:sz w:val="28"/>
          <w:szCs w:val="28"/>
        </w:rPr>
        <w:t xml:space="preserve"> publice, denumite în continuare servicii de </w:t>
      </w:r>
      <w:proofErr w:type="spellStart"/>
      <w:r w:rsidR="00BF5EDF" w:rsidRPr="00D75219">
        <w:rPr>
          <w:bCs/>
          <w:i/>
          <w:iCs/>
          <w:sz w:val="28"/>
          <w:szCs w:val="28"/>
        </w:rPr>
        <w:t>utilităţi</w:t>
      </w:r>
      <w:proofErr w:type="spellEnd"/>
      <w:r w:rsidR="00BF5EDF" w:rsidRPr="00D75219">
        <w:rPr>
          <w:bCs/>
          <w:i/>
          <w:iCs/>
          <w:sz w:val="28"/>
          <w:szCs w:val="28"/>
        </w:rPr>
        <w:t xml:space="preserve"> publice, sunt definite ca totalitatea </w:t>
      </w:r>
      <w:proofErr w:type="spellStart"/>
      <w:r w:rsidR="00BF5EDF" w:rsidRPr="00D75219">
        <w:rPr>
          <w:bCs/>
          <w:i/>
          <w:iCs/>
          <w:sz w:val="28"/>
          <w:szCs w:val="28"/>
        </w:rPr>
        <w:t>activităţilor</w:t>
      </w:r>
      <w:proofErr w:type="spellEnd"/>
      <w:r w:rsidR="00BF5EDF" w:rsidRPr="00D75219">
        <w:rPr>
          <w:bCs/>
          <w:i/>
          <w:iCs/>
          <w:sz w:val="28"/>
          <w:szCs w:val="28"/>
        </w:rPr>
        <w:t xml:space="preserve"> reglementate prin prezenta lege </w:t>
      </w:r>
      <w:proofErr w:type="spellStart"/>
      <w:r w:rsidR="00BF5EDF" w:rsidRPr="00D75219">
        <w:rPr>
          <w:bCs/>
          <w:i/>
          <w:iCs/>
          <w:sz w:val="28"/>
          <w:szCs w:val="28"/>
        </w:rPr>
        <w:t>şi</w:t>
      </w:r>
      <w:proofErr w:type="spellEnd"/>
      <w:r w:rsidR="00BF5EDF" w:rsidRPr="00D75219">
        <w:rPr>
          <w:bCs/>
          <w:i/>
          <w:iCs/>
          <w:sz w:val="28"/>
          <w:szCs w:val="28"/>
        </w:rPr>
        <w:t xml:space="preserve"> prin legi speciale, care asigură satisfacerea nevoilor </w:t>
      </w:r>
      <w:proofErr w:type="spellStart"/>
      <w:r w:rsidR="00BF5EDF" w:rsidRPr="00D75219">
        <w:rPr>
          <w:bCs/>
          <w:i/>
          <w:iCs/>
          <w:sz w:val="28"/>
          <w:szCs w:val="28"/>
        </w:rPr>
        <w:t>esenţiale</w:t>
      </w:r>
      <w:proofErr w:type="spellEnd"/>
      <w:r w:rsidR="00BF5EDF" w:rsidRPr="00D75219">
        <w:rPr>
          <w:bCs/>
          <w:i/>
          <w:iCs/>
          <w:sz w:val="28"/>
          <w:szCs w:val="28"/>
        </w:rPr>
        <w:t xml:space="preserve"> de utilitate </w:t>
      </w:r>
      <w:proofErr w:type="spellStart"/>
      <w:r w:rsidR="00BF5EDF" w:rsidRPr="00D75219">
        <w:rPr>
          <w:bCs/>
          <w:i/>
          <w:iCs/>
          <w:sz w:val="28"/>
          <w:szCs w:val="28"/>
        </w:rPr>
        <w:t>şi</w:t>
      </w:r>
      <w:proofErr w:type="spellEnd"/>
      <w:r w:rsidR="00BF5EDF" w:rsidRPr="00D75219">
        <w:rPr>
          <w:bCs/>
          <w:i/>
          <w:iCs/>
          <w:sz w:val="28"/>
          <w:szCs w:val="28"/>
        </w:rPr>
        <w:t xml:space="preserve"> interes public general cu caracter social ale </w:t>
      </w:r>
      <w:proofErr w:type="spellStart"/>
      <w:r w:rsidR="00BF5EDF" w:rsidRPr="00D75219">
        <w:rPr>
          <w:bCs/>
          <w:i/>
          <w:iCs/>
          <w:sz w:val="28"/>
          <w:szCs w:val="28"/>
        </w:rPr>
        <w:t>colectivităţilor</w:t>
      </w:r>
      <w:proofErr w:type="spellEnd"/>
      <w:r w:rsidR="00BF5EDF" w:rsidRPr="00D75219">
        <w:rPr>
          <w:bCs/>
          <w:i/>
          <w:iCs/>
          <w:sz w:val="28"/>
          <w:szCs w:val="28"/>
        </w:rPr>
        <w:t xml:space="preserve"> locale, cu privire la:</w:t>
      </w:r>
      <w:r w:rsidR="00BF5EDF" w:rsidRPr="00BF5EDF">
        <w:rPr>
          <w:bCs/>
          <w:i/>
          <w:iCs/>
          <w:sz w:val="28"/>
          <w:szCs w:val="28"/>
        </w:rPr>
        <w:t xml:space="preserve"> </w:t>
      </w:r>
      <w:r w:rsidR="00BF5EDF" w:rsidRPr="00BF5EDF">
        <w:rPr>
          <w:bCs/>
          <w:i/>
          <w:iCs/>
          <w:sz w:val="28"/>
          <w:szCs w:val="28"/>
          <w:lang w:val="en-GB"/>
        </w:rPr>
        <w:t xml:space="preserve">[…] </w:t>
      </w:r>
      <w:r w:rsidR="00BF5EDF" w:rsidRPr="00D75219">
        <w:rPr>
          <w:bCs/>
          <w:i/>
          <w:iCs/>
          <w:sz w:val="28"/>
          <w:szCs w:val="28"/>
        </w:rPr>
        <w:t xml:space="preserve">e) salubrizarea </w:t>
      </w:r>
      <w:proofErr w:type="spellStart"/>
      <w:r w:rsidR="00BF5EDF" w:rsidRPr="00D75219">
        <w:rPr>
          <w:bCs/>
          <w:i/>
          <w:iCs/>
          <w:sz w:val="28"/>
          <w:szCs w:val="28"/>
        </w:rPr>
        <w:t>localităţilor</w:t>
      </w:r>
      <w:proofErr w:type="spellEnd"/>
      <w:r w:rsidR="00BF5EDF" w:rsidRPr="00D75219">
        <w:rPr>
          <w:bCs/>
          <w:i/>
          <w:iCs/>
          <w:sz w:val="28"/>
          <w:szCs w:val="28"/>
        </w:rPr>
        <w:t>;</w:t>
      </w:r>
      <w:r w:rsidR="00BF5EDF" w:rsidRPr="00BF5EDF">
        <w:rPr>
          <w:bCs/>
          <w:i/>
          <w:iCs/>
          <w:sz w:val="28"/>
          <w:szCs w:val="28"/>
        </w:rPr>
        <w:t>”</w:t>
      </w:r>
    </w:p>
    <w:p w14:paraId="4DABACAB" w14:textId="78D2E15B" w:rsidR="00D75219" w:rsidRPr="00D1481E" w:rsidRDefault="00D75219" w:rsidP="0045225C">
      <w:pPr>
        <w:spacing w:line="276" w:lineRule="auto"/>
        <w:ind w:firstLine="708"/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Conform prevederilor art. 29 </w:t>
      </w:r>
      <w:r w:rsidR="00BF5EDF">
        <w:rPr>
          <w:bCs/>
          <w:sz w:val="28"/>
          <w:szCs w:val="28"/>
        </w:rPr>
        <w:t>alin. (1</w:t>
      </w:r>
      <w:r w:rsidR="00D1481E">
        <w:rPr>
          <w:bCs/>
          <w:sz w:val="28"/>
          <w:szCs w:val="28"/>
        </w:rPr>
        <w:t>),</w:t>
      </w:r>
      <w:r w:rsidR="00BF5EDF">
        <w:rPr>
          <w:bCs/>
          <w:sz w:val="28"/>
          <w:szCs w:val="28"/>
        </w:rPr>
        <w:t xml:space="preserve"> alin. (2) </w:t>
      </w:r>
      <w:r w:rsidR="00D1481E">
        <w:rPr>
          <w:bCs/>
          <w:sz w:val="28"/>
          <w:szCs w:val="28"/>
        </w:rPr>
        <w:t xml:space="preserve">și alin. (8) </w:t>
      </w:r>
      <w:r w:rsidR="00BF5EDF">
        <w:rPr>
          <w:bCs/>
          <w:sz w:val="28"/>
          <w:szCs w:val="28"/>
        </w:rPr>
        <w:t xml:space="preserve">din același act normativ, </w:t>
      </w:r>
      <w:r w:rsidR="00BF5EDF" w:rsidRPr="00D1481E">
        <w:rPr>
          <w:bCs/>
          <w:i/>
          <w:iCs/>
          <w:sz w:val="28"/>
          <w:szCs w:val="28"/>
        </w:rPr>
        <w:t xml:space="preserve">”(1) </w:t>
      </w:r>
      <w:r w:rsidRPr="00D1481E">
        <w:rPr>
          <w:bCs/>
          <w:i/>
          <w:iCs/>
          <w:sz w:val="28"/>
          <w:szCs w:val="28"/>
        </w:rPr>
        <w:t xml:space="preserve">Gestiunea delegată este modalitatea de gestiune în care </w:t>
      </w:r>
      <w:proofErr w:type="spellStart"/>
      <w:r w:rsidRPr="00D1481E">
        <w:rPr>
          <w:bCs/>
          <w:i/>
          <w:iCs/>
          <w:sz w:val="28"/>
          <w:szCs w:val="28"/>
        </w:rPr>
        <w:t>autorităţile</w:t>
      </w:r>
      <w:proofErr w:type="spellEnd"/>
      <w:r w:rsidRPr="00D1481E">
        <w:rPr>
          <w:bCs/>
          <w:i/>
          <w:iCs/>
          <w:sz w:val="28"/>
          <w:szCs w:val="28"/>
        </w:rPr>
        <w:t xml:space="preserve"> deliberative ale </w:t>
      </w:r>
      <w:proofErr w:type="spellStart"/>
      <w:r w:rsidRPr="00D1481E">
        <w:rPr>
          <w:bCs/>
          <w:i/>
          <w:iCs/>
          <w:sz w:val="28"/>
          <w:szCs w:val="28"/>
        </w:rPr>
        <w:t>unităţilor</w:t>
      </w:r>
      <w:proofErr w:type="spellEnd"/>
      <w:r w:rsidRPr="00D1481E">
        <w:rPr>
          <w:bCs/>
          <w:i/>
          <w:iCs/>
          <w:sz w:val="28"/>
          <w:szCs w:val="28"/>
        </w:rPr>
        <w:t xml:space="preserve"> administrativ-teritoriale </w:t>
      </w:r>
      <w:r w:rsidRPr="00D1481E">
        <w:rPr>
          <w:bCs/>
          <w:i/>
          <w:iCs/>
          <w:sz w:val="28"/>
          <w:szCs w:val="28"/>
        </w:rPr>
        <w:t>[...]</w:t>
      </w:r>
      <w:r w:rsidRPr="00D1481E">
        <w:rPr>
          <w:bCs/>
          <w:i/>
          <w:iCs/>
          <w:sz w:val="28"/>
          <w:szCs w:val="28"/>
        </w:rPr>
        <w:t xml:space="preserve"> atribuie unuia sau mai multor operatori toate ori numai o parte din </w:t>
      </w:r>
      <w:proofErr w:type="spellStart"/>
      <w:r w:rsidRPr="00D1481E">
        <w:rPr>
          <w:bCs/>
          <w:i/>
          <w:iCs/>
          <w:sz w:val="28"/>
          <w:szCs w:val="28"/>
        </w:rPr>
        <w:t>competenţele</w:t>
      </w:r>
      <w:proofErr w:type="spellEnd"/>
      <w:r w:rsidRPr="00D1481E">
        <w:rPr>
          <w:bCs/>
          <w:i/>
          <w:iCs/>
          <w:sz w:val="28"/>
          <w:szCs w:val="28"/>
        </w:rPr>
        <w:t xml:space="preserve"> </w:t>
      </w:r>
      <w:proofErr w:type="spellStart"/>
      <w:r w:rsidRPr="00D1481E">
        <w:rPr>
          <w:bCs/>
          <w:i/>
          <w:iCs/>
          <w:sz w:val="28"/>
          <w:szCs w:val="28"/>
        </w:rPr>
        <w:t>şi</w:t>
      </w:r>
      <w:proofErr w:type="spellEnd"/>
      <w:r w:rsidRPr="00D1481E">
        <w:rPr>
          <w:bCs/>
          <w:i/>
          <w:iCs/>
          <w:sz w:val="28"/>
          <w:szCs w:val="28"/>
        </w:rPr>
        <w:t xml:space="preserve"> </w:t>
      </w:r>
      <w:proofErr w:type="spellStart"/>
      <w:r w:rsidRPr="00D1481E">
        <w:rPr>
          <w:bCs/>
          <w:i/>
          <w:iCs/>
          <w:sz w:val="28"/>
          <w:szCs w:val="28"/>
        </w:rPr>
        <w:t>responsabilităţile</w:t>
      </w:r>
      <w:proofErr w:type="spellEnd"/>
      <w:r w:rsidRPr="00D1481E">
        <w:rPr>
          <w:bCs/>
          <w:i/>
          <w:iCs/>
          <w:sz w:val="28"/>
          <w:szCs w:val="28"/>
        </w:rPr>
        <w:t xml:space="preserve"> proprii privind furnizarea/prestarea serviciilor de </w:t>
      </w:r>
      <w:proofErr w:type="spellStart"/>
      <w:r w:rsidRPr="00D1481E">
        <w:rPr>
          <w:bCs/>
          <w:i/>
          <w:iCs/>
          <w:sz w:val="28"/>
          <w:szCs w:val="28"/>
        </w:rPr>
        <w:t>utilităţi</w:t>
      </w:r>
      <w:proofErr w:type="spellEnd"/>
      <w:r w:rsidRPr="00D1481E">
        <w:rPr>
          <w:bCs/>
          <w:i/>
          <w:iCs/>
          <w:sz w:val="28"/>
          <w:szCs w:val="28"/>
        </w:rPr>
        <w:t xml:space="preserve"> publice, pe baza unui contract, denumit în continuare contract de delegare a gestiunii. </w:t>
      </w:r>
      <w:r w:rsidRPr="00D1481E">
        <w:rPr>
          <w:bCs/>
          <w:i/>
          <w:iCs/>
          <w:sz w:val="28"/>
          <w:szCs w:val="28"/>
        </w:rPr>
        <w:t>[...]</w:t>
      </w:r>
      <w:r w:rsidR="00D1481E" w:rsidRPr="00D1481E">
        <w:rPr>
          <w:bCs/>
          <w:i/>
          <w:iCs/>
          <w:sz w:val="28"/>
          <w:szCs w:val="28"/>
        </w:rPr>
        <w:t>.</w:t>
      </w:r>
    </w:p>
    <w:p w14:paraId="4E0C0D0A" w14:textId="4D1C4BA8" w:rsidR="00D75219" w:rsidRPr="00D1481E" w:rsidRDefault="00D1481E" w:rsidP="0045225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i/>
          <w:iCs/>
          <w:sz w:val="28"/>
          <w:szCs w:val="28"/>
          <w:lang w:eastAsia="en-US"/>
        </w:rPr>
      </w:pPr>
      <w:r w:rsidRPr="00D1481E">
        <w:rPr>
          <w:rFonts w:eastAsiaTheme="minorHAnsi"/>
          <w:bCs/>
          <w:i/>
          <w:iCs/>
          <w:sz w:val="28"/>
          <w:szCs w:val="28"/>
          <w:lang w:eastAsia="en-US"/>
        </w:rPr>
        <w:t xml:space="preserve">(2) </w:t>
      </w:r>
      <w:r w:rsidR="00D75219" w:rsidRPr="00D1481E">
        <w:rPr>
          <w:rFonts w:eastAsiaTheme="minorHAnsi"/>
          <w:bCs/>
          <w:i/>
          <w:iCs/>
          <w:sz w:val="28"/>
          <w:szCs w:val="28"/>
          <w:lang w:eastAsia="en-US"/>
        </w:rPr>
        <w:t xml:space="preserve">Delegarea gestiunii serviciilor de </w:t>
      </w:r>
      <w:proofErr w:type="spellStart"/>
      <w:r w:rsidR="00D75219" w:rsidRPr="00D1481E">
        <w:rPr>
          <w:rFonts w:eastAsiaTheme="minorHAnsi"/>
          <w:bCs/>
          <w:i/>
          <w:iCs/>
          <w:sz w:val="28"/>
          <w:szCs w:val="28"/>
          <w:lang w:eastAsia="en-US"/>
        </w:rPr>
        <w:t>utilităţi</w:t>
      </w:r>
      <w:proofErr w:type="spellEnd"/>
      <w:r w:rsidR="00D75219" w:rsidRPr="00D1481E">
        <w:rPr>
          <w:rFonts w:eastAsiaTheme="minorHAnsi"/>
          <w:bCs/>
          <w:i/>
          <w:iCs/>
          <w:sz w:val="28"/>
          <w:szCs w:val="28"/>
          <w:lang w:eastAsia="en-US"/>
        </w:rPr>
        <w:t xml:space="preserve"> publice, respectiv operarea, administrarea </w:t>
      </w:r>
      <w:proofErr w:type="spellStart"/>
      <w:r w:rsidR="00D75219" w:rsidRPr="00D1481E">
        <w:rPr>
          <w:rFonts w:eastAsiaTheme="minorHAnsi"/>
          <w:bCs/>
          <w:i/>
          <w:iCs/>
          <w:sz w:val="28"/>
          <w:szCs w:val="28"/>
          <w:lang w:eastAsia="en-US"/>
        </w:rPr>
        <w:t>şi</w:t>
      </w:r>
      <w:proofErr w:type="spellEnd"/>
      <w:r w:rsidR="00D75219" w:rsidRPr="00D1481E">
        <w:rPr>
          <w:rFonts w:eastAsiaTheme="minorHAnsi"/>
          <w:bCs/>
          <w:i/>
          <w:iCs/>
          <w:sz w:val="28"/>
          <w:szCs w:val="28"/>
          <w:lang w:eastAsia="en-US"/>
        </w:rPr>
        <w:t xml:space="preserve"> exploatarea sistemelor de </w:t>
      </w:r>
      <w:proofErr w:type="spellStart"/>
      <w:r w:rsidR="00D75219" w:rsidRPr="00D1481E">
        <w:rPr>
          <w:rFonts w:eastAsiaTheme="minorHAnsi"/>
          <w:bCs/>
          <w:i/>
          <w:iCs/>
          <w:sz w:val="28"/>
          <w:szCs w:val="28"/>
          <w:lang w:eastAsia="en-US"/>
        </w:rPr>
        <w:t>utilităţi</w:t>
      </w:r>
      <w:proofErr w:type="spellEnd"/>
      <w:r w:rsidR="00D75219" w:rsidRPr="00D1481E">
        <w:rPr>
          <w:rFonts w:eastAsiaTheme="minorHAnsi"/>
          <w:bCs/>
          <w:i/>
          <w:iCs/>
          <w:sz w:val="28"/>
          <w:szCs w:val="28"/>
          <w:lang w:eastAsia="en-US"/>
        </w:rPr>
        <w:t xml:space="preserve"> publice aferente, se poate face pentru toate sau numai pentru o parte dintre </w:t>
      </w:r>
      <w:proofErr w:type="spellStart"/>
      <w:r w:rsidR="00D75219" w:rsidRPr="00D1481E">
        <w:rPr>
          <w:rFonts w:eastAsiaTheme="minorHAnsi"/>
          <w:bCs/>
          <w:i/>
          <w:iCs/>
          <w:sz w:val="28"/>
          <w:szCs w:val="28"/>
          <w:lang w:eastAsia="en-US"/>
        </w:rPr>
        <w:t>activităţile</w:t>
      </w:r>
      <w:proofErr w:type="spellEnd"/>
      <w:r w:rsidR="00D75219" w:rsidRPr="00D1481E">
        <w:rPr>
          <w:rFonts w:eastAsiaTheme="minorHAnsi"/>
          <w:bCs/>
          <w:i/>
          <w:iCs/>
          <w:sz w:val="28"/>
          <w:szCs w:val="28"/>
          <w:lang w:eastAsia="en-US"/>
        </w:rPr>
        <w:t xml:space="preserve"> componente ale serviciilor </w:t>
      </w:r>
      <w:r w:rsidR="00D75219" w:rsidRPr="00D1481E">
        <w:rPr>
          <w:rFonts w:eastAsiaTheme="minorHAnsi"/>
          <w:bCs/>
          <w:i/>
          <w:iCs/>
          <w:sz w:val="28"/>
          <w:szCs w:val="28"/>
          <w:lang w:eastAsia="en-US"/>
        </w:rPr>
        <w:t>[...].</w:t>
      </w:r>
    </w:p>
    <w:p w14:paraId="6B51342F" w14:textId="5F9CBE13" w:rsidR="00D75219" w:rsidRPr="00D75219" w:rsidRDefault="00D75219" w:rsidP="0045225C">
      <w:pPr>
        <w:spacing w:line="276" w:lineRule="auto"/>
        <w:jc w:val="both"/>
        <w:rPr>
          <w:bCs/>
          <w:i/>
          <w:iCs/>
          <w:sz w:val="28"/>
          <w:szCs w:val="28"/>
        </w:rPr>
      </w:pPr>
      <w:r w:rsidRPr="00D75219">
        <w:rPr>
          <w:bCs/>
          <w:i/>
          <w:iCs/>
          <w:sz w:val="28"/>
          <w:szCs w:val="28"/>
        </w:rPr>
        <w:t xml:space="preserve">(8) Contractul de delegare a gestiunii serviciilor de </w:t>
      </w:r>
      <w:proofErr w:type="spellStart"/>
      <w:r w:rsidRPr="00D75219">
        <w:rPr>
          <w:bCs/>
          <w:i/>
          <w:iCs/>
          <w:sz w:val="28"/>
          <w:szCs w:val="28"/>
        </w:rPr>
        <w:t>utilităţi</w:t>
      </w:r>
      <w:proofErr w:type="spellEnd"/>
      <w:r w:rsidRPr="00D75219">
        <w:rPr>
          <w:bCs/>
          <w:i/>
          <w:iCs/>
          <w:sz w:val="28"/>
          <w:szCs w:val="28"/>
        </w:rPr>
        <w:t xml:space="preserve"> publice poate fi:</w:t>
      </w:r>
      <w:r w:rsidR="00D1481E" w:rsidRPr="00D1481E">
        <w:rPr>
          <w:bCs/>
          <w:i/>
          <w:iCs/>
          <w:sz w:val="28"/>
          <w:szCs w:val="28"/>
        </w:rPr>
        <w:t xml:space="preserve"> </w:t>
      </w:r>
      <w:r w:rsidRPr="00D1481E">
        <w:rPr>
          <w:bCs/>
          <w:i/>
          <w:iCs/>
          <w:sz w:val="28"/>
          <w:szCs w:val="28"/>
        </w:rPr>
        <w:t>[...]</w:t>
      </w:r>
    </w:p>
    <w:p w14:paraId="19A803CB" w14:textId="50C86DA7" w:rsidR="00D75219" w:rsidRPr="00D1481E" w:rsidRDefault="00D75219" w:rsidP="0045225C">
      <w:pPr>
        <w:spacing w:line="276" w:lineRule="auto"/>
        <w:jc w:val="both"/>
        <w:rPr>
          <w:bCs/>
          <w:i/>
          <w:iCs/>
          <w:sz w:val="28"/>
          <w:szCs w:val="28"/>
        </w:rPr>
      </w:pPr>
      <w:r w:rsidRPr="00D75219">
        <w:rPr>
          <w:bCs/>
          <w:i/>
          <w:iCs/>
          <w:sz w:val="28"/>
          <w:szCs w:val="28"/>
        </w:rPr>
        <w:t xml:space="preserve">    b) contract de </w:t>
      </w:r>
      <w:proofErr w:type="spellStart"/>
      <w:r w:rsidRPr="00D75219">
        <w:rPr>
          <w:bCs/>
          <w:i/>
          <w:iCs/>
          <w:sz w:val="28"/>
          <w:szCs w:val="28"/>
        </w:rPr>
        <w:t>achiziţie</w:t>
      </w:r>
      <w:proofErr w:type="spellEnd"/>
      <w:r w:rsidRPr="00D75219">
        <w:rPr>
          <w:bCs/>
          <w:i/>
          <w:iCs/>
          <w:sz w:val="28"/>
          <w:szCs w:val="28"/>
        </w:rPr>
        <w:t xml:space="preserve"> publică de servicii</w:t>
      </w:r>
      <w:r w:rsidR="00D1481E">
        <w:rPr>
          <w:bCs/>
          <w:i/>
          <w:iCs/>
          <w:sz w:val="28"/>
          <w:szCs w:val="28"/>
        </w:rPr>
        <w:t>”</w:t>
      </w:r>
      <w:r w:rsidRPr="00D75219">
        <w:rPr>
          <w:bCs/>
          <w:i/>
          <w:iCs/>
          <w:sz w:val="28"/>
          <w:szCs w:val="28"/>
        </w:rPr>
        <w:t>.</w:t>
      </w:r>
    </w:p>
    <w:p w14:paraId="39B17703" w14:textId="34237191" w:rsidR="00E1582B" w:rsidRPr="00521C88" w:rsidRDefault="00316A4C" w:rsidP="0045225C">
      <w:pPr>
        <w:widowControl w:val="0"/>
        <w:suppressAutoHyphens/>
        <w:spacing w:line="276" w:lineRule="auto"/>
        <w:ind w:firstLine="708"/>
        <w:jc w:val="both"/>
        <w:rPr>
          <w:rFonts w:eastAsia="Andale Sans UI"/>
          <w:i/>
          <w:iCs/>
          <w:color w:val="00000A"/>
          <w:sz w:val="28"/>
          <w:szCs w:val="28"/>
          <w:lang w:eastAsia="en-US" w:bidi="en-US"/>
        </w:rPr>
      </w:pPr>
      <w:r w:rsidRPr="00E47A6B">
        <w:rPr>
          <w:rFonts w:eastAsia="Andale Sans UI"/>
          <w:color w:val="00000A"/>
          <w:sz w:val="28"/>
          <w:szCs w:val="28"/>
          <w:lang w:eastAsia="en-US" w:bidi="en-US"/>
        </w:rPr>
        <w:t>În conformitate cu prevederile</w:t>
      </w:r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 art.</w:t>
      </w:r>
      <w:r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 </w:t>
      </w:r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>50 lit. b</w:t>
      </w:r>
      <w:r w:rsidR="00475777">
        <w:rPr>
          <w:rFonts w:eastAsia="Andale Sans UI"/>
          <w:color w:val="00000A"/>
          <w:sz w:val="28"/>
          <w:szCs w:val="28"/>
          <w:lang w:eastAsia="en-US" w:bidi="en-US"/>
        </w:rPr>
        <w:t>)</w:t>
      </w:r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 din Ordinul nr.</w:t>
      </w:r>
      <w:r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 </w:t>
      </w:r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>119/2014 pentru aprobarea Normelor de igienă și sănătate publică privind mediul de viață al populației,</w:t>
      </w:r>
      <w:r w:rsidR="00521C88" w:rsidRPr="00521C88">
        <w:rPr>
          <w:i/>
          <w:iCs/>
          <w:color w:val="000000"/>
          <w:sz w:val="28"/>
          <w:szCs w:val="28"/>
          <w:shd w:val="clear" w:color="auto" w:fill="FFFFFF"/>
        </w:rPr>
        <w:t>”</w:t>
      </w:r>
      <w:proofErr w:type="spellStart"/>
      <w:r w:rsidR="00521C88" w:rsidRPr="00521C88">
        <w:rPr>
          <w:i/>
          <w:iCs/>
          <w:color w:val="000000"/>
          <w:sz w:val="28"/>
          <w:szCs w:val="28"/>
          <w:shd w:val="clear" w:color="auto" w:fill="FFFFFF"/>
        </w:rPr>
        <w:t>dezinsecţia</w:t>
      </w:r>
      <w:proofErr w:type="spellEnd"/>
      <w:r w:rsidR="00521C88" w:rsidRPr="00521C88">
        <w:rPr>
          <w:i/>
          <w:iCs/>
          <w:color w:val="000000"/>
          <w:sz w:val="28"/>
          <w:szCs w:val="28"/>
          <w:shd w:val="clear" w:color="auto" w:fill="FFFFFF"/>
        </w:rPr>
        <w:t xml:space="preserve"> periodică se va face la intervale prevăzute în metodologii, dar nu mai mari de 3 luni, iar deratizarea periodică se va face la intervale de maximum 6 luni; între </w:t>
      </w:r>
      <w:proofErr w:type="spellStart"/>
      <w:r w:rsidR="00521C88" w:rsidRPr="00521C88">
        <w:rPr>
          <w:i/>
          <w:iCs/>
          <w:color w:val="000000"/>
          <w:sz w:val="28"/>
          <w:szCs w:val="28"/>
          <w:shd w:val="clear" w:color="auto" w:fill="FFFFFF"/>
        </w:rPr>
        <w:t>operaţiunile</w:t>
      </w:r>
      <w:proofErr w:type="spellEnd"/>
      <w:r w:rsidR="00521C88" w:rsidRPr="00521C88">
        <w:rPr>
          <w:i/>
          <w:iCs/>
          <w:color w:val="000000"/>
          <w:sz w:val="28"/>
          <w:szCs w:val="28"/>
          <w:shd w:val="clear" w:color="auto" w:fill="FFFFFF"/>
        </w:rPr>
        <w:t xml:space="preserve"> periodice se vor aplica proceduri de </w:t>
      </w:r>
      <w:proofErr w:type="spellStart"/>
      <w:r w:rsidR="00521C88" w:rsidRPr="00521C88">
        <w:rPr>
          <w:i/>
          <w:iCs/>
          <w:color w:val="000000"/>
          <w:sz w:val="28"/>
          <w:szCs w:val="28"/>
          <w:shd w:val="clear" w:color="auto" w:fill="FFFFFF"/>
        </w:rPr>
        <w:t>dezinsecţie</w:t>
      </w:r>
      <w:proofErr w:type="spellEnd"/>
      <w:r w:rsidR="00521C88" w:rsidRPr="00521C88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21C88" w:rsidRPr="00521C88">
        <w:rPr>
          <w:i/>
          <w:iCs/>
          <w:color w:val="000000"/>
          <w:sz w:val="28"/>
          <w:szCs w:val="28"/>
          <w:shd w:val="clear" w:color="auto" w:fill="FFFFFF"/>
        </w:rPr>
        <w:t>şi</w:t>
      </w:r>
      <w:proofErr w:type="spellEnd"/>
      <w:r w:rsidR="00521C88" w:rsidRPr="00521C88">
        <w:rPr>
          <w:i/>
          <w:iCs/>
          <w:color w:val="000000"/>
          <w:sz w:val="28"/>
          <w:szCs w:val="28"/>
          <w:shd w:val="clear" w:color="auto" w:fill="FFFFFF"/>
        </w:rPr>
        <w:t xml:space="preserve"> deratizare curente, de </w:t>
      </w:r>
      <w:proofErr w:type="spellStart"/>
      <w:r w:rsidR="00521C88" w:rsidRPr="00521C88">
        <w:rPr>
          <w:i/>
          <w:iCs/>
          <w:color w:val="000000"/>
          <w:sz w:val="28"/>
          <w:szCs w:val="28"/>
          <w:shd w:val="clear" w:color="auto" w:fill="FFFFFF"/>
        </w:rPr>
        <w:t>întreţinere</w:t>
      </w:r>
      <w:proofErr w:type="spellEnd"/>
      <w:r w:rsidR="00521C88" w:rsidRPr="00521C88">
        <w:rPr>
          <w:i/>
          <w:iCs/>
          <w:color w:val="000000"/>
          <w:sz w:val="28"/>
          <w:szCs w:val="28"/>
          <w:shd w:val="clear" w:color="auto" w:fill="FFFFFF"/>
        </w:rPr>
        <w:t xml:space="preserve">, în </w:t>
      </w:r>
      <w:proofErr w:type="spellStart"/>
      <w:r w:rsidR="00521C88" w:rsidRPr="00521C88">
        <w:rPr>
          <w:i/>
          <w:iCs/>
          <w:color w:val="000000"/>
          <w:sz w:val="28"/>
          <w:szCs w:val="28"/>
          <w:shd w:val="clear" w:color="auto" w:fill="FFFFFF"/>
        </w:rPr>
        <w:t>funcţie</w:t>
      </w:r>
      <w:proofErr w:type="spellEnd"/>
      <w:r w:rsidR="00521C88" w:rsidRPr="00521C88">
        <w:rPr>
          <w:i/>
          <w:iCs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521C88" w:rsidRPr="00521C88">
        <w:rPr>
          <w:i/>
          <w:iCs/>
          <w:color w:val="000000"/>
          <w:sz w:val="28"/>
          <w:szCs w:val="28"/>
          <w:shd w:val="clear" w:color="auto" w:fill="FFFFFF"/>
        </w:rPr>
        <w:t>prezenţa</w:t>
      </w:r>
      <w:proofErr w:type="spellEnd"/>
      <w:r w:rsidR="00521C88" w:rsidRPr="00521C88">
        <w:rPr>
          <w:i/>
          <w:iCs/>
          <w:color w:val="000000"/>
          <w:sz w:val="28"/>
          <w:szCs w:val="28"/>
          <w:shd w:val="clear" w:color="auto" w:fill="FFFFFF"/>
        </w:rPr>
        <w:t xml:space="preserve"> vectorilor</w:t>
      </w:r>
      <w:r w:rsidR="00521C88">
        <w:rPr>
          <w:i/>
          <w:iCs/>
          <w:color w:val="000000"/>
          <w:sz w:val="28"/>
          <w:szCs w:val="28"/>
          <w:shd w:val="clear" w:color="auto" w:fill="FFFFFF"/>
        </w:rPr>
        <w:t>”</w:t>
      </w:r>
      <w:r w:rsidR="00521C88" w:rsidRPr="00521C88">
        <w:rPr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682F8DC5" w14:textId="3007D163" w:rsidR="00D377D0" w:rsidRDefault="00B63880" w:rsidP="0045225C">
      <w:pPr>
        <w:widowControl w:val="0"/>
        <w:suppressAutoHyphens/>
        <w:spacing w:line="276" w:lineRule="auto"/>
        <w:jc w:val="both"/>
        <w:rPr>
          <w:rFonts w:eastAsia="Andale Sans UI"/>
          <w:color w:val="00000A"/>
          <w:sz w:val="28"/>
          <w:szCs w:val="28"/>
          <w:lang w:eastAsia="en-US" w:bidi="en-US"/>
        </w:rPr>
      </w:pPr>
      <w:r w:rsidRPr="00E47A6B">
        <w:rPr>
          <w:rFonts w:eastAsia="Andale Sans UI"/>
          <w:color w:val="00000A"/>
          <w:sz w:val="28"/>
          <w:szCs w:val="28"/>
          <w:lang w:eastAsia="en-US" w:bidi="en-US"/>
        </w:rPr>
        <w:tab/>
      </w:r>
      <w:r w:rsidR="00316A4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În acest context, instituția noastră </w:t>
      </w:r>
      <w:r w:rsidR="00EF6128">
        <w:rPr>
          <w:rFonts w:eastAsia="Andale Sans UI"/>
          <w:color w:val="00000A"/>
          <w:sz w:val="28"/>
          <w:szCs w:val="28"/>
          <w:lang w:eastAsia="en-US" w:bidi="en-US"/>
        </w:rPr>
        <w:t>are obligaț</w:t>
      </w:r>
      <w:r w:rsidR="0077179F">
        <w:rPr>
          <w:rFonts w:eastAsia="Andale Sans UI"/>
          <w:color w:val="00000A"/>
          <w:sz w:val="28"/>
          <w:szCs w:val="28"/>
          <w:lang w:eastAsia="en-US" w:bidi="en-US"/>
        </w:rPr>
        <w:t>i</w:t>
      </w:r>
      <w:r w:rsidR="00EF6128">
        <w:rPr>
          <w:rFonts w:eastAsia="Andale Sans UI"/>
          <w:color w:val="00000A"/>
          <w:sz w:val="28"/>
          <w:szCs w:val="28"/>
          <w:lang w:eastAsia="en-US" w:bidi="en-US"/>
        </w:rPr>
        <w:t>a</w:t>
      </w:r>
      <w:r w:rsidR="00316A4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 să asigure efectuarea acestor servicii de </w:t>
      </w:r>
      <w:proofErr w:type="spellStart"/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>dezinsecţie</w:t>
      </w:r>
      <w:proofErr w:type="spellEnd"/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, deratizare </w:t>
      </w:r>
      <w:proofErr w:type="spellStart"/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>şi</w:t>
      </w:r>
      <w:proofErr w:type="spellEnd"/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 </w:t>
      </w:r>
      <w:proofErr w:type="spellStart"/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>dezinfecţie</w:t>
      </w:r>
      <w:proofErr w:type="spellEnd"/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 </w:t>
      </w:r>
      <w:r w:rsidR="001C6AAC">
        <w:rPr>
          <w:rFonts w:eastAsia="Andale Sans UI"/>
          <w:color w:val="00000A"/>
          <w:sz w:val="28"/>
          <w:szCs w:val="28"/>
          <w:lang w:eastAsia="en-US" w:bidi="en-US"/>
        </w:rPr>
        <w:t xml:space="preserve">la obiectivele din </w:t>
      </w:r>
      <w:r w:rsidR="00A7576D" w:rsidRPr="00E47A6B">
        <w:rPr>
          <w:bCs/>
          <w:iCs/>
          <w:color w:val="000000"/>
          <w:sz w:val="28"/>
          <w:szCs w:val="28"/>
        </w:rPr>
        <w:t xml:space="preserve">domeniului public al Municipiului Brad </w:t>
      </w:r>
      <w:r w:rsidR="00D96CDA" w:rsidRPr="00D96CDA">
        <w:rPr>
          <w:sz w:val="28"/>
          <w:szCs w:val="28"/>
          <w:shd w:val="clear" w:color="auto" w:fill="FFFFFF"/>
        </w:rPr>
        <w:t>(zonele verzi aferente domeniului public al Municipiului Brad, sediul Primăriei Municipiului Brad și incinta tuturor serviciilor publice locale din subordinea Consiliului Local al Municipiului Brad),</w:t>
      </w:r>
      <w:r w:rsidR="00D96CDA">
        <w:rPr>
          <w:sz w:val="28"/>
          <w:szCs w:val="28"/>
          <w:shd w:val="clear" w:color="auto" w:fill="FFFFFF"/>
        </w:rPr>
        <w:t xml:space="preserve"> </w:t>
      </w:r>
      <w:r w:rsidR="00A7576D" w:rsidRPr="00D96CDA">
        <w:rPr>
          <w:bCs/>
          <w:iCs/>
          <w:sz w:val="28"/>
          <w:szCs w:val="28"/>
        </w:rPr>
        <w:t>pentru anul 202</w:t>
      </w:r>
      <w:r w:rsidR="00D75219">
        <w:rPr>
          <w:bCs/>
          <w:iCs/>
          <w:sz w:val="28"/>
          <w:szCs w:val="28"/>
        </w:rPr>
        <w:t>6</w:t>
      </w:r>
      <w:r w:rsidR="00C25D6C" w:rsidRPr="00E47A6B">
        <w:rPr>
          <w:rFonts w:eastAsia="Andale Sans UI"/>
          <w:color w:val="00000A"/>
          <w:sz w:val="28"/>
          <w:szCs w:val="28"/>
          <w:lang w:eastAsia="en-US" w:bidi="en-US"/>
        </w:rPr>
        <w:t xml:space="preserve">. </w:t>
      </w:r>
      <w:r w:rsidR="00E1582B" w:rsidRPr="00E47A6B">
        <w:rPr>
          <w:rFonts w:eastAsia="Andale Sans UI"/>
          <w:color w:val="00000A"/>
          <w:sz w:val="28"/>
          <w:szCs w:val="28"/>
          <w:lang w:eastAsia="en-US" w:bidi="en-US"/>
        </w:rPr>
        <w:tab/>
      </w:r>
    </w:p>
    <w:p w14:paraId="4B86E1B9" w14:textId="49E8652F" w:rsidR="00FD7479" w:rsidRDefault="00E1582B" w:rsidP="0045225C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7492A">
        <w:rPr>
          <w:rFonts w:eastAsia="Andale Sans UI"/>
          <w:color w:val="00000A"/>
          <w:sz w:val="28"/>
          <w:szCs w:val="28"/>
          <w:lang w:eastAsia="en-US" w:bidi="en-US"/>
        </w:rPr>
        <w:lastRenderedPageBreak/>
        <w:t xml:space="preserve">Aceste </w:t>
      </w:r>
      <w:r w:rsidRPr="0097492A">
        <w:rPr>
          <w:rFonts w:eastAsia="Calibri"/>
          <w:sz w:val="28"/>
          <w:szCs w:val="28"/>
        </w:rPr>
        <w:t xml:space="preserve">servicii sunt </w:t>
      </w:r>
      <w:r w:rsidR="00FD7479" w:rsidRPr="00FD7479">
        <w:rPr>
          <w:rFonts w:eastAsia="Calibri"/>
          <w:sz w:val="28"/>
          <w:szCs w:val="28"/>
          <w:lang w:eastAsia="en-US"/>
        </w:rPr>
        <w:t xml:space="preserve">cuprinse în Propunerea Anexei Programului Anual de </w:t>
      </w:r>
      <w:proofErr w:type="spellStart"/>
      <w:r w:rsidR="00FD7479" w:rsidRPr="00FD7479">
        <w:rPr>
          <w:rFonts w:eastAsia="Calibri"/>
          <w:sz w:val="28"/>
          <w:szCs w:val="28"/>
          <w:lang w:eastAsia="en-US"/>
        </w:rPr>
        <w:t>Achiziţii</w:t>
      </w:r>
      <w:proofErr w:type="spellEnd"/>
      <w:r w:rsidR="00FD7479" w:rsidRPr="00FD7479">
        <w:rPr>
          <w:rFonts w:eastAsia="Calibri"/>
          <w:sz w:val="28"/>
          <w:szCs w:val="28"/>
          <w:lang w:eastAsia="en-US"/>
        </w:rPr>
        <w:t xml:space="preserve"> pentru anul 202</w:t>
      </w:r>
      <w:r w:rsidR="00521C88">
        <w:rPr>
          <w:rFonts w:eastAsia="Calibri"/>
          <w:sz w:val="28"/>
          <w:szCs w:val="28"/>
          <w:lang w:eastAsia="en-US"/>
        </w:rPr>
        <w:t>6</w:t>
      </w:r>
      <w:r w:rsidR="00FD7479" w:rsidRPr="00FD7479">
        <w:rPr>
          <w:rFonts w:eastAsia="Calibri"/>
          <w:sz w:val="28"/>
          <w:szCs w:val="28"/>
          <w:lang w:eastAsia="en-US"/>
        </w:rPr>
        <w:t xml:space="preserve"> la Cap. </w:t>
      </w:r>
      <w:proofErr w:type="spellStart"/>
      <w:r w:rsidR="00FD7479" w:rsidRPr="00FD7479">
        <w:rPr>
          <w:rFonts w:eastAsia="Calibri"/>
          <w:sz w:val="28"/>
          <w:szCs w:val="28"/>
          <w:lang w:eastAsia="en-US"/>
        </w:rPr>
        <w:t>II.</w:t>
      </w:r>
      <w:r w:rsidR="00FD7479" w:rsidRPr="00FD7479">
        <w:rPr>
          <w:rFonts w:eastAsia="Calibri"/>
          <w:i/>
          <w:iCs/>
          <w:sz w:val="28"/>
          <w:szCs w:val="28"/>
          <w:lang w:eastAsia="en-US"/>
        </w:rPr>
        <w:t>”Servicii</w:t>
      </w:r>
      <w:proofErr w:type="spellEnd"/>
      <w:r w:rsidR="00FD7479" w:rsidRPr="00FD7479">
        <w:rPr>
          <w:rFonts w:eastAsia="Calibri"/>
          <w:i/>
          <w:iCs/>
          <w:sz w:val="28"/>
          <w:szCs w:val="28"/>
          <w:lang w:eastAsia="en-US"/>
        </w:rPr>
        <w:t>”</w:t>
      </w:r>
      <w:r w:rsidR="00FD7479" w:rsidRPr="00FD747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FD7479" w:rsidRPr="00FD7479">
        <w:rPr>
          <w:rFonts w:eastAsia="Calibri"/>
          <w:sz w:val="28"/>
          <w:szCs w:val="28"/>
          <w:lang w:eastAsia="en-US"/>
        </w:rPr>
        <w:t>poziţia</w:t>
      </w:r>
      <w:proofErr w:type="spellEnd"/>
      <w:r w:rsidR="00FD7479" w:rsidRPr="00FD7479">
        <w:rPr>
          <w:rFonts w:eastAsia="Calibri"/>
          <w:sz w:val="28"/>
          <w:szCs w:val="28"/>
          <w:lang w:eastAsia="en-US"/>
        </w:rPr>
        <w:t xml:space="preserve"> 17 – CPV: 90921000-9 și CPV: 90923000-3, </w:t>
      </w:r>
      <w:r w:rsidR="00FD7479" w:rsidRPr="00FD7479">
        <w:rPr>
          <w:sz w:val="28"/>
          <w:szCs w:val="28"/>
        </w:rPr>
        <w:t>conform prevederilor art. 12 din H</w:t>
      </w:r>
      <w:r w:rsidR="00D75219">
        <w:rPr>
          <w:sz w:val="28"/>
          <w:szCs w:val="28"/>
        </w:rPr>
        <w:t>otărârea Guvernului</w:t>
      </w:r>
      <w:r w:rsidR="00FD7479" w:rsidRPr="00FD7479">
        <w:rPr>
          <w:sz w:val="28"/>
          <w:szCs w:val="28"/>
        </w:rPr>
        <w:t xml:space="preserve"> nr. 395/2016 pentru aprobarea Normelor metodologice de aplicare a prevederilor referitoare la atribuirea contractului de achiziție publică/acordului-cadru din Legea nr. 98/2016 privind achizițiile publice, cu modificările și completările ulterioare.</w:t>
      </w:r>
      <w:r w:rsidR="00FD7479" w:rsidRPr="00FD7479">
        <w:rPr>
          <w:rFonts w:eastAsia="Calibri"/>
          <w:sz w:val="28"/>
          <w:szCs w:val="28"/>
          <w:lang w:eastAsia="en-US"/>
        </w:rPr>
        <w:t xml:space="preserve"> </w:t>
      </w:r>
    </w:p>
    <w:p w14:paraId="5F5FF40D" w14:textId="3E44A35C" w:rsidR="00FD7479" w:rsidRPr="00FD7479" w:rsidRDefault="00FD7479" w:rsidP="0045225C">
      <w:pPr>
        <w:spacing w:line="276" w:lineRule="auto"/>
        <w:ind w:firstLine="708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FD7479">
        <w:rPr>
          <w:rFonts w:eastAsia="Calibri"/>
          <w:sz w:val="28"/>
          <w:szCs w:val="28"/>
          <w:lang w:val="es-ES_tradnl" w:eastAsia="en-US"/>
        </w:rPr>
        <w:t xml:space="preserve">Valoarea maximă a achiziţiei </w:t>
      </w:r>
      <w:r w:rsidRPr="00FD7479">
        <w:rPr>
          <w:rFonts w:eastAsia="Calibri"/>
          <w:bCs/>
          <w:iCs/>
          <w:sz w:val="28"/>
          <w:szCs w:val="28"/>
          <w:lang w:eastAsia="en-US"/>
        </w:rPr>
        <w:t xml:space="preserve">în faza de pre-achiziție, prin consultarea </w:t>
      </w:r>
      <w:proofErr w:type="spellStart"/>
      <w:r w:rsidRPr="00FD7479">
        <w:rPr>
          <w:rFonts w:eastAsia="Calibri"/>
          <w:bCs/>
          <w:iCs/>
          <w:sz w:val="28"/>
          <w:szCs w:val="28"/>
          <w:lang w:eastAsia="en-US"/>
        </w:rPr>
        <w:t>pieţei</w:t>
      </w:r>
      <w:proofErr w:type="spellEnd"/>
      <w:r w:rsidRPr="00FD7479">
        <w:rPr>
          <w:rFonts w:eastAsia="Calibri"/>
          <w:bCs/>
          <w:iCs/>
          <w:sz w:val="28"/>
          <w:szCs w:val="28"/>
          <w:lang w:eastAsia="en-US"/>
        </w:rPr>
        <w:t xml:space="preserve"> privind prețurile similare existente pe piața liberă, este de 1</w:t>
      </w:r>
      <w:r w:rsidR="0077179F">
        <w:rPr>
          <w:rFonts w:eastAsia="Calibri"/>
          <w:bCs/>
          <w:iCs/>
          <w:sz w:val="28"/>
          <w:szCs w:val="28"/>
          <w:lang w:eastAsia="en-US"/>
        </w:rPr>
        <w:t>52.700</w:t>
      </w:r>
      <w:r w:rsidRPr="00FD7479">
        <w:rPr>
          <w:rFonts w:eastAsia="Calibri"/>
          <w:bCs/>
          <w:iCs/>
          <w:sz w:val="28"/>
          <w:szCs w:val="28"/>
          <w:lang w:eastAsia="en-US"/>
        </w:rPr>
        <w:t xml:space="preserve"> lei (fără T.V.A.). </w:t>
      </w:r>
    </w:p>
    <w:p w14:paraId="1A1BF70C" w14:textId="0C57C628" w:rsidR="00E1582B" w:rsidRPr="00FD7479" w:rsidRDefault="00FD7479" w:rsidP="0045225C">
      <w:pPr>
        <w:spacing w:line="276" w:lineRule="auto"/>
        <w:ind w:firstLine="708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FD7479">
        <w:rPr>
          <w:rFonts w:eastAsia="Calibri"/>
          <w:bCs/>
          <w:iCs/>
          <w:sz w:val="28"/>
          <w:szCs w:val="28"/>
          <w:lang w:eastAsia="en-US"/>
        </w:rPr>
        <w:t>Costurile cu prestarea acestor servicii vor fi suportate din bugetul local al Municipiului Brad aferent anului bugetar 202</w:t>
      </w:r>
      <w:r w:rsidR="00521C88">
        <w:rPr>
          <w:rFonts w:eastAsia="Calibri"/>
          <w:bCs/>
          <w:iCs/>
          <w:sz w:val="28"/>
          <w:szCs w:val="28"/>
          <w:lang w:eastAsia="en-US"/>
        </w:rPr>
        <w:t>6</w:t>
      </w:r>
      <w:r w:rsidRPr="00FD7479">
        <w:rPr>
          <w:rFonts w:eastAsia="Calibri"/>
          <w:bCs/>
          <w:iCs/>
          <w:sz w:val="28"/>
          <w:szCs w:val="28"/>
          <w:lang w:eastAsia="en-US"/>
        </w:rPr>
        <w:t xml:space="preserve"> – cap. </w:t>
      </w:r>
      <w:r w:rsidRPr="00FD7479">
        <w:rPr>
          <w:rFonts w:eastAsia="Calibri"/>
          <w:bCs/>
          <w:i/>
          <w:sz w:val="28"/>
          <w:szCs w:val="28"/>
          <w:lang w:eastAsia="en-US"/>
        </w:rPr>
        <w:t>”Cheltuieli curente – situații de urgență”</w:t>
      </w:r>
      <w:r w:rsidRPr="00FD7479">
        <w:rPr>
          <w:rFonts w:eastAsia="Calibri"/>
          <w:bCs/>
          <w:iCs/>
          <w:sz w:val="28"/>
          <w:szCs w:val="28"/>
          <w:lang w:eastAsia="en-US"/>
        </w:rPr>
        <w:t>.</w:t>
      </w:r>
    </w:p>
    <w:p w14:paraId="3DE13A89" w14:textId="6FD7D8D6" w:rsidR="00E1582B" w:rsidRPr="00D377D0" w:rsidRDefault="00E1582B" w:rsidP="0045225C">
      <w:pPr>
        <w:widowControl w:val="0"/>
        <w:suppressAutoHyphens/>
        <w:spacing w:line="276" w:lineRule="auto"/>
        <w:jc w:val="both"/>
        <w:rPr>
          <w:rFonts w:eastAsia="Andale Sans UI"/>
          <w:color w:val="00000A"/>
          <w:sz w:val="28"/>
          <w:szCs w:val="28"/>
          <w:lang w:eastAsia="en-US" w:bidi="en-US"/>
        </w:rPr>
      </w:pPr>
      <w:r w:rsidRPr="00E47A6B">
        <w:rPr>
          <w:rFonts w:eastAsia="Andale Sans UI"/>
          <w:color w:val="00000A"/>
          <w:sz w:val="28"/>
          <w:szCs w:val="28"/>
          <w:lang w:eastAsia="en-US" w:bidi="en-US"/>
        </w:rPr>
        <w:tab/>
      </w:r>
      <w:r w:rsidRPr="00E47A6B">
        <w:rPr>
          <w:sz w:val="28"/>
          <w:szCs w:val="28"/>
        </w:rPr>
        <w:t xml:space="preserve"> </w:t>
      </w:r>
      <w:r w:rsidR="00D377D0">
        <w:rPr>
          <w:sz w:val="28"/>
          <w:szCs w:val="28"/>
        </w:rPr>
        <w:t>Î</w:t>
      </w:r>
      <w:r w:rsidRPr="00E47A6B">
        <w:rPr>
          <w:sz w:val="28"/>
          <w:szCs w:val="28"/>
        </w:rPr>
        <w:t>n conformitate cu prevederile</w:t>
      </w:r>
      <w:r w:rsidR="00D377D0">
        <w:rPr>
          <w:sz w:val="28"/>
          <w:szCs w:val="28"/>
        </w:rPr>
        <w:t xml:space="preserve"> art. 17 alin. </w:t>
      </w:r>
      <w:r w:rsidR="00521C88">
        <w:rPr>
          <w:sz w:val="28"/>
          <w:szCs w:val="28"/>
        </w:rPr>
        <w:t>(</w:t>
      </w:r>
      <w:r w:rsidR="00D377D0">
        <w:rPr>
          <w:sz w:val="28"/>
          <w:szCs w:val="28"/>
        </w:rPr>
        <w:t>1</w:t>
      </w:r>
      <w:r w:rsidR="00521C88">
        <w:rPr>
          <w:sz w:val="28"/>
          <w:szCs w:val="28"/>
        </w:rPr>
        <w:t>)</w:t>
      </w:r>
      <w:r w:rsidR="00D377D0">
        <w:rPr>
          <w:sz w:val="28"/>
          <w:szCs w:val="28"/>
        </w:rPr>
        <w:t xml:space="preserve"> din</w:t>
      </w:r>
      <w:r w:rsidRPr="00E47A6B">
        <w:rPr>
          <w:sz w:val="28"/>
          <w:szCs w:val="28"/>
        </w:rPr>
        <w:t xml:space="preserve"> Hotărâr</w:t>
      </w:r>
      <w:r w:rsidR="00D377D0">
        <w:rPr>
          <w:sz w:val="28"/>
          <w:szCs w:val="28"/>
        </w:rPr>
        <w:t>ea</w:t>
      </w:r>
      <w:r w:rsidR="00EF6128">
        <w:rPr>
          <w:sz w:val="28"/>
          <w:szCs w:val="28"/>
        </w:rPr>
        <w:t xml:space="preserve"> Guvernului</w:t>
      </w:r>
      <w:r w:rsidRPr="00E47A6B">
        <w:rPr>
          <w:sz w:val="28"/>
          <w:szCs w:val="28"/>
        </w:rPr>
        <w:t xml:space="preserve"> </w:t>
      </w:r>
      <w:r w:rsidR="00D377D0">
        <w:rPr>
          <w:sz w:val="28"/>
          <w:szCs w:val="28"/>
        </w:rPr>
        <w:t xml:space="preserve">nr. </w:t>
      </w:r>
      <w:r w:rsidRPr="00E47A6B">
        <w:rPr>
          <w:sz w:val="28"/>
          <w:szCs w:val="28"/>
        </w:rPr>
        <w:t xml:space="preserve">395/2016 pentru aprobarea Normelor metodologice de aplicare a prevederilor referitoare la atribuirea contractului de achiziție publică/acordului-cadru din Legea </w:t>
      </w:r>
      <w:r w:rsidR="00D377D0">
        <w:rPr>
          <w:sz w:val="28"/>
          <w:szCs w:val="28"/>
        </w:rPr>
        <w:t xml:space="preserve">nr. </w:t>
      </w:r>
      <w:r w:rsidRPr="00E47A6B">
        <w:rPr>
          <w:sz w:val="28"/>
          <w:szCs w:val="28"/>
        </w:rPr>
        <w:t>98/2016 privind achizițiile publice</w:t>
      </w:r>
      <w:r w:rsidR="00D377D0">
        <w:rPr>
          <w:sz w:val="28"/>
          <w:szCs w:val="28"/>
        </w:rPr>
        <w:t xml:space="preserve">, </w:t>
      </w:r>
      <w:r w:rsidR="00D377D0" w:rsidRPr="00D377D0">
        <w:rPr>
          <w:i/>
          <w:iCs/>
          <w:sz w:val="28"/>
          <w:szCs w:val="28"/>
        </w:rPr>
        <w:t>”</w:t>
      </w:r>
      <w:r w:rsidRPr="00D377D0">
        <w:rPr>
          <w:i/>
          <w:iCs/>
          <w:sz w:val="28"/>
          <w:szCs w:val="28"/>
        </w:rPr>
        <w:t xml:space="preserve">Autoritatea contractantă alege procedura de atribuire în </w:t>
      </w:r>
      <w:proofErr w:type="spellStart"/>
      <w:r w:rsidRPr="00D377D0">
        <w:rPr>
          <w:i/>
          <w:iCs/>
          <w:sz w:val="28"/>
          <w:szCs w:val="28"/>
        </w:rPr>
        <w:t>funcţie</w:t>
      </w:r>
      <w:proofErr w:type="spellEnd"/>
      <w:r w:rsidRPr="00D377D0">
        <w:rPr>
          <w:i/>
          <w:iCs/>
          <w:sz w:val="28"/>
          <w:szCs w:val="28"/>
        </w:rPr>
        <w:t xml:space="preserve"> de următoarele aspecte: </w:t>
      </w:r>
    </w:p>
    <w:p w14:paraId="048F75EF" w14:textId="77777777" w:rsidR="00E1582B" w:rsidRPr="00D377D0" w:rsidRDefault="00E1582B" w:rsidP="0045225C">
      <w:pPr>
        <w:spacing w:line="276" w:lineRule="auto"/>
        <w:ind w:firstLine="990"/>
        <w:jc w:val="both"/>
        <w:rPr>
          <w:i/>
          <w:iCs/>
          <w:sz w:val="28"/>
          <w:szCs w:val="28"/>
        </w:rPr>
      </w:pPr>
      <w:r w:rsidRPr="00D377D0">
        <w:rPr>
          <w:i/>
          <w:iCs/>
          <w:sz w:val="28"/>
          <w:szCs w:val="28"/>
        </w:rPr>
        <w:t xml:space="preserve">  a)  valoarea estimată a </w:t>
      </w:r>
      <w:proofErr w:type="spellStart"/>
      <w:r w:rsidRPr="00D377D0">
        <w:rPr>
          <w:i/>
          <w:iCs/>
          <w:sz w:val="28"/>
          <w:szCs w:val="28"/>
        </w:rPr>
        <w:t>achiziţiei</w:t>
      </w:r>
      <w:proofErr w:type="spellEnd"/>
      <w:r w:rsidRPr="00D377D0">
        <w:rPr>
          <w:i/>
          <w:iCs/>
          <w:sz w:val="28"/>
          <w:szCs w:val="28"/>
        </w:rPr>
        <w:t>;</w:t>
      </w:r>
    </w:p>
    <w:p w14:paraId="0EAC1557" w14:textId="77777777" w:rsidR="00E1582B" w:rsidRPr="00D377D0" w:rsidRDefault="00E1582B" w:rsidP="0045225C">
      <w:pPr>
        <w:spacing w:line="276" w:lineRule="auto"/>
        <w:ind w:firstLine="990"/>
        <w:jc w:val="both"/>
        <w:rPr>
          <w:i/>
          <w:iCs/>
          <w:sz w:val="28"/>
          <w:szCs w:val="28"/>
        </w:rPr>
      </w:pPr>
      <w:r w:rsidRPr="00D377D0">
        <w:rPr>
          <w:i/>
          <w:iCs/>
          <w:sz w:val="28"/>
          <w:szCs w:val="28"/>
        </w:rPr>
        <w:t>  b) complexitatea contractului/acordului-cadru ce urmează a fi atribuit;</w:t>
      </w:r>
    </w:p>
    <w:p w14:paraId="7ABB50F7" w14:textId="77777777" w:rsidR="00D377D0" w:rsidRDefault="00E1582B" w:rsidP="0045225C">
      <w:pPr>
        <w:spacing w:line="276" w:lineRule="auto"/>
        <w:ind w:firstLine="990"/>
        <w:jc w:val="both"/>
        <w:rPr>
          <w:i/>
          <w:iCs/>
          <w:sz w:val="28"/>
          <w:szCs w:val="28"/>
        </w:rPr>
      </w:pPr>
      <w:r w:rsidRPr="00D377D0">
        <w:rPr>
          <w:i/>
          <w:iCs/>
          <w:sz w:val="28"/>
          <w:szCs w:val="28"/>
        </w:rPr>
        <w:t xml:space="preserve">  c) îndeplinirea </w:t>
      </w:r>
      <w:proofErr w:type="spellStart"/>
      <w:r w:rsidRPr="00D377D0">
        <w:rPr>
          <w:i/>
          <w:iCs/>
          <w:sz w:val="28"/>
          <w:szCs w:val="28"/>
        </w:rPr>
        <w:t>condiţiilor</w:t>
      </w:r>
      <w:proofErr w:type="spellEnd"/>
      <w:r w:rsidRPr="00D377D0">
        <w:rPr>
          <w:i/>
          <w:iCs/>
          <w:sz w:val="28"/>
          <w:szCs w:val="28"/>
        </w:rPr>
        <w:t xml:space="preserve"> specifice de aplicare a anumitor proceduri de atribuire.</w:t>
      </w:r>
      <w:r w:rsidR="00D377D0" w:rsidRPr="00D377D0">
        <w:rPr>
          <w:i/>
          <w:iCs/>
          <w:sz w:val="28"/>
          <w:szCs w:val="28"/>
        </w:rPr>
        <w:t>”</w:t>
      </w:r>
    </w:p>
    <w:p w14:paraId="7F1E13EE" w14:textId="74612B0C" w:rsidR="00E1582B" w:rsidRPr="00D377D0" w:rsidRDefault="00E1582B" w:rsidP="0045225C">
      <w:pPr>
        <w:spacing w:line="276" w:lineRule="auto"/>
        <w:ind w:firstLine="990"/>
        <w:jc w:val="both"/>
        <w:rPr>
          <w:i/>
          <w:iCs/>
          <w:sz w:val="28"/>
          <w:szCs w:val="28"/>
        </w:rPr>
      </w:pPr>
      <w:r w:rsidRPr="00E47A6B">
        <w:rPr>
          <w:sz w:val="28"/>
          <w:szCs w:val="28"/>
        </w:rPr>
        <w:t>În conformitate cu prevederile art. 7</w:t>
      </w:r>
      <w:r w:rsidR="00D377D0">
        <w:rPr>
          <w:sz w:val="28"/>
          <w:szCs w:val="28"/>
        </w:rPr>
        <w:t xml:space="preserve"> alin. </w:t>
      </w:r>
      <w:r w:rsidR="00FD7479">
        <w:rPr>
          <w:sz w:val="28"/>
          <w:szCs w:val="28"/>
        </w:rPr>
        <w:t>(</w:t>
      </w:r>
      <w:r w:rsidR="00D377D0">
        <w:rPr>
          <w:sz w:val="28"/>
          <w:szCs w:val="28"/>
        </w:rPr>
        <w:t>5</w:t>
      </w:r>
      <w:r w:rsidR="00FD7479">
        <w:rPr>
          <w:sz w:val="28"/>
          <w:szCs w:val="28"/>
        </w:rPr>
        <w:t>)</w:t>
      </w:r>
      <w:r w:rsidRPr="00E47A6B">
        <w:rPr>
          <w:sz w:val="28"/>
          <w:szCs w:val="28"/>
        </w:rPr>
        <w:t xml:space="preserve"> din Legea </w:t>
      </w:r>
      <w:r w:rsidR="00D377D0">
        <w:rPr>
          <w:sz w:val="28"/>
          <w:szCs w:val="28"/>
        </w:rPr>
        <w:t xml:space="preserve">nr. </w:t>
      </w:r>
      <w:r w:rsidRPr="00E47A6B">
        <w:rPr>
          <w:sz w:val="28"/>
          <w:szCs w:val="28"/>
        </w:rPr>
        <w:t>98/2016 privind achizițiile publice</w:t>
      </w:r>
      <w:r w:rsidR="00D377D0">
        <w:rPr>
          <w:sz w:val="28"/>
          <w:szCs w:val="28"/>
        </w:rPr>
        <w:t>, ”</w:t>
      </w:r>
      <w:r w:rsidRPr="00D377D0">
        <w:rPr>
          <w:i/>
          <w:iCs/>
          <w:sz w:val="28"/>
          <w:szCs w:val="28"/>
        </w:rPr>
        <w:t xml:space="preserve">Autoritatea contractantă are dreptul de a </w:t>
      </w:r>
      <w:proofErr w:type="spellStart"/>
      <w:r w:rsidRPr="00D377D0">
        <w:rPr>
          <w:i/>
          <w:iCs/>
          <w:sz w:val="28"/>
          <w:szCs w:val="28"/>
        </w:rPr>
        <w:t>achiziţiona</w:t>
      </w:r>
      <w:proofErr w:type="spellEnd"/>
      <w:r w:rsidRPr="00D377D0">
        <w:rPr>
          <w:i/>
          <w:iCs/>
          <w:sz w:val="28"/>
          <w:szCs w:val="28"/>
        </w:rPr>
        <w:t xml:space="preserve"> direct produse sau servicii în cazul în care valoarea estimată a </w:t>
      </w:r>
      <w:proofErr w:type="spellStart"/>
      <w:r w:rsidRPr="00D377D0">
        <w:rPr>
          <w:i/>
          <w:iCs/>
          <w:sz w:val="28"/>
          <w:szCs w:val="28"/>
        </w:rPr>
        <w:t>achiziţiei</w:t>
      </w:r>
      <w:proofErr w:type="spellEnd"/>
      <w:r w:rsidRPr="00D377D0">
        <w:rPr>
          <w:i/>
          <w:iCs/>
          <w:sz w:val="28"/>
          <w:szCs w:val="28"/>
        </w:rPr>
        <w:t>, fără T</w:t>
      </w:r>
      <w:r w:rsidR="00D1481E">
        <w:rPr>
          <w:i/>
          <w:iCs/>
          <w:sz w:val="28"/>
          <w:szCs w:val="28"/>
        </w:rPr>
        <w:t>.</w:t>
      </w:r>
      <w:r w:rsidRPr="00D377D0">
        <w:rPr>
          <w:i/>
          <w:iCs/>
          <w:sz w:val="28"/>
          <w:szCs w:val="28"/>
        </w:rPr>
        <w:t>V</w:t>
      </w:r>
      <w:r w:rsidR="00D1481E">
        <w:rPr>
          <w:i/>
          <w:iCs/>
          <w:sz w:val="28"/>
          <w:szCs w:val="28"/>
        </w:rPr>
        <w:t>.</w:t>
      </w:r>
      <w:r w:rsidRPr="00D377D0">
        <w:rPr>
          <w:i/>
          <w:iCs/>
          <w:sz w:val="28"/>
          <w:szCs w:val="28"/>
        </w:rPr>
        <w:t>A</w:t>
      </w:r>
      <w:r w:rsidR="00D1481E">
        <w:rPr>
          <w:i/>
          <w:iCs/>
          <w:sz w:val="28"/>
          <w:szCs w:val="28"/>
        </w:rPr>
        <w:t>.</w:t>
      </w:r>
      <w:r w:rsidRPr="00D377D0">
        <w:rPr>
          <w:i/>
          <w:iCs/>
          <w:sz w:val="28"/>
          <w:szCs w:val="28"/>
        </w:rPr>
        <w:t xml:space="preserve">, este mai mică de 270.120 lei, respectiv lucrări, în cazul în care valoarea estimată a </w:t>
      </w:r>
      <w:proofErr w:type="spellStart"/>
      <w:r w:rsidRPr="00D377D0">
        <w:rPr>
          <w:i/>
          <w:iCs/>
          <w:sz w:val="28"/>
          <w:szCs w:val="28"/>
        </w:rPr>
        <w:t>achiziţiei</w:t>
      </w:r>
      <w:proofErr w:type="spellEnd"/>
      <w:r w:rsidRPr="00D377D0">
        <w:rPr>
          <w:i/>
          <w:iCs/>
          <w:sz w:val="28"/>
          <w:szCs w:val="28"/>
        </w:rPr>
        <w:t>, fără T</w:t>
      </w:r>
      <w:r w:rsidR="00ED21EE">
        <w:rPr>
          <w:i/>
          <w:iCs/>
          <w:sz w:val="28"/>
          <w:szCs w:val="28"/>
        </w:rPr>
        <w:t>.</w:t>
      </w:r>
      <w:r w:rsidRPr="00D377D0">
        <w:rPr>
          <w:i/>
          <w:iCs/>
          <w:sz w:val="28"/>
          <w:szCs w:val="28"/>
        </w:rPr>
        <w:t>V</w:t>
      </w:r>
      <w:r w:rsidR="00ED21EE">
        <w:rPr>
          <w:i/>
          <w:iCs/>
          <w:sz w:val="28"/>
          <w:szCs w:val="28"/>
        </w:rPr>
        <w:t>.</w:t>
      </w:r>
      <w:r w:rsidRPr="00D377D0">
        <w:rPr>
          <w:i/>
          <w:iCs/>
          <w:sz w:val="28"/>
          <w:szCs w:val="28"/>
        </w:rPr>
        <w:t>A</w:t>
      </w:r>
      <w:r w:rsidR="00ED21EE">
        <w:rPr>
          <w:i/>
          <w:iCs/>
          <w:sz w:val="28"/>
          <w:szCs w:val="28"/>
        </w:rPr>
        <w:t>.</w:t>
      </w:r>
      <w:r w:rsidRPr="00D377D0">
        <w:rPr>
          <w:i/>
          <w:iCs/>
          <w:sz w:val="28"/>
          <w:szCs w:val="28"/>
        </w:rPr>
        <w:t>, este mai mică de 900.400 lei.</w:t>
      </w:r>
      <w:r w:rsidR="00D377D0" w:rsidRPr="00D377D0">
        <w:rPr>
          <w:i/>
          <w:iCs/>
          <w:sz w:val="28"/>
          <w:szCs w:val="28"/>
        </w:rPr>
        <w:t>”</w:t>
      </w:r>
    </w:p>
    <w:p w14:paraId="3FEF8992" w14:textId="50892515" w:rsidR="00E1582B" w:rsidRPr="00F62E0A" w:rsidRDefault="007113F6" w:rsidP="0045225C">
      <w:pPr>
        <w:spacing w:line="276" w:lineRule="auto"/>
        <w:ind w:firstLine="990"/>
        <w:jc w:val="both"/>
        <w:rPr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>Ținând cont de prevederile legale invocate, consider că procedura de achiziție aplica</w:t>
      </w:r>
      <w:r w:rsidR="00ED21EE">
        <w:rPr>
          <w:rFonts w:eastAsia="Calibri"/>
          <w:bCs/>
          <w:iCs/>
          <w:sz w:val="28"/>
          <w:szCs w:val="28"/>
        </w:rPr>
        <w:t>bilă</w:t>
      </w:r>
      <w:r>
        <w:rPr>
          <w:rFonts w:eastAsia="Calibri"/>
          <w:bCs/>
          <w:iCs/>
          <w:sz w:val="28"/>
          <w:szCs w:val="28"/>
        </w:rPr>
        <w:t xml:space="preserve"> în situația de față este cea directă, sens în care </w:t>
      </w:r>
      <w:r w:rsidR="00E1582B" w:rsidRPr="00E47A6B">
        <w:rPr>
          <w:rFonts w:eastAsia="Calibri"/>
          <w:bCs/>
          <w:iCs/>
          <w:sz w:val="28"/>
          <w:szCs w:val="28"/>
        </w:rPr>
        <w:t>se vor transmite solicitări scrise către societăți comerciale capab</w:t>
      </w:r>
      <w:r w:rsidR="00B23E46">
        <w:rPr>
          <w:rFonts w:eastAsia="Calibri"/>
          <w:bCs/>
          <w:iCs/>
          <w:sz w:val="28"/>
          <w:szCs w:val="28"/>
        </w:rPr>
        <w:t>ile să asigure prestarea</w:t>
      </w:r>
      <w:r w:rsidR="00E1582B" w:rsidRPr="00E47A6B">
        <w:rPr>
          <w:rFonts w:eastAsia="Calibri"/>
          <w:bCs/>
          <w:iCs/>
          <w:sz w:val="28"/>
          <w:szCs w:val="28"/>
        </w:rPr>
        <w:t xml:space="preserve"> servicii</w:t>
      </w:r>
      <w:r w:rsidR="00B23E46">
        <w:rPr>
          <w:rFonts w:eastAsia="Calibri"/>
          <w:bCs/>
          <w:iCs/>
          <w:sz w:val="28"/>
          <w:szCs w:val="28"/>
        </w:rPr>
        <w:t>lor</w:t>
      </w:r>
      <w:r w:rsidR="00E1582B" w:rsidRPr="00E47A6B">
        <w:rPr>
          <w:rFonts w:eastAsia="Calibri"/>
          <w:bCs/>
          <w:iCs/>
          <w:sz w:val="28"/>
          <w:szCs w:val="28"/>
        </w:rPr>
        <w:t xml:space="preserve"> </w:t>
      </w:r>
      <w:r w:rsidR="00E1582B" w:rsidRPr="00E47A6B">
        <w:rPr>
          <w:rFonts w:eastAsia="Calibri"/>
          <w:sz w:val="28"/>
          <w:szCs w:val="28"/>
        </w:rPr>
        <w:t xml:space="preserve">de </w:t>
      </w:r>
      <w:proofErr w:type="spellStart"/>
      <w:r w:rsidR="00E1582B" w:rsidRPr="00E47A6B">
        <w:rPr>
          <w:rFonts w:eastAsia="Calibri"/>
          <w:sz w:val="28"/>
          <w:szCs w:val="28"/>
        </w:rPr>
        <w:t>dezinsecţie</w:t>
      </w:r>
      <w:proofErr w:type="spellEnd"/>
      <w:r w:rsidR="00E1582B" w:rsidRPr="00E47A6B">
        <w:rPr>
          <w:rFonts w:eastAsia="Calibri"/>
          <w:sz w:val="28"/>
          <w:szCs w:val="28"/>
        </w:rPr>
        <w:t xml:space="preserve">, deratizare </w:t>
      </w:r>
      <w:proofErr w:type="spellStart"/>
      <w:r w:rsidR="00E1582B" w:rsidRPr="00E47A6B">
        <w:rPr>
          <w:rFonts w:eastAsia="Calibri"/>
          <w:sz w:val="28"/>
          <w:szCs w:val="28"/>
        </w:rPr>
        <w:t>şi</w:t>
      </w:r>
      <w:proofErr w:type="spellEnd"/>
      <w:r w:rsidR="00E1582B" w:rsidRPr="00E47A6B">
        <w:rPr>
          <w:rFonts w:eastAsia="Calibri"/>
          <w:sz w:val="28"/>
          <w:szCs w:val="28"/>
        </w:rPr>
        <w:t xml:space="preserve"> </w:t>
      </w:r>
      <w:proofErr w:type="spellStart"/>
      <w:r w:rsidR="00E1582B" w:rsidRPr="00E47A6B">
        <w:rPr>
          <w:rFonts w:eastAsia="Calibri"/>
          <w:sz w:val="28"/>
          <w:szCs w:val="28"/>
        </w:rPr>
        <w:t>dezinfecţie</w:t>
      </w:r>
      <w:proofErr w:type="spellEnd"/>
      <w:r w:rsidR="00E1582B" w:rsidRPr="00E47A6B">
        <w:rPr>
          <w:rFonts w:eastAsia="Calibri"/>
          <w:bCs/>
          <w:iCs/>
          <w:sz w:val="28"/>
          <w:szCs w:val="28"/>
        </w:rPr>
        <w:t xml:space="preserve"> în vederea emiterii unor oferte de preț pe metru pătrat. Oferte</w:t>
      </w:r>
      <w:r w:rsidR="00E47A6B" w:rsidRPr="00E47A6B">
        <w:rPr>
          <w:rFonts w:eastAsia="Calibri"/>
          <w:bCs/>
          <w:iCs/>
          <w:sz w:val="28"/>
          <w:szCs w:val="28"/>
        </w:rPr>
        <w:t>le</w:t>
      </w:r>
      <w:r w:rsidR="00E1582B" w:rsidRPr="00E47A6B">
        <w:rPr>
          <w:rFonts w:eastAsia="Calibri"/>
          <w:bCs/>
          <w:iCs/>
          <w:sz w:val="28"/>
          <w:szCs w:val="28"/>
        </w:rPr>
        <w:t xml:space="preserve"> vor fi negociate cu o comisie de evaluare </w:t>
      </w:r>
      <w:r>
        <w:rPr>
          <w:rFonts w:eastAsia="Calibri"/>
          <w:bCs/>
          <w:iCs/>
          <w:sz w:val="28"/>
          <w:szCs w:val="28"/>
        </w:rPr>
        <w:t>constituită</w:t>
      </w:r>
      <w:r w:rsidR="00E1582B" w:rsidRPr="00E47A6B">
        <w:rPr>
          <w:rFonts w:eastAsia="Calibri"/>
          <w:bCs/>
          <w:iCs/>
          <w:sz w:val="28"/>
          <w:szCs w:val="28"/>
        </w:rPr>
        <w:t xml:space="preserve"> în acest sens. Materiale</w:t>
      </w:r>
      <w:r w:rsidR="00B23E46">
        <w:rPr>
          <w:rFonts w:eastAsia="Calibri"/>
          <w:bCs/>
          <w:iCs/>
          <w:sz w:val="28"/>
          <w:szCs w:val="28"/>
        </w:rPr>
        <w:t>le</w:t>
      </w:r>
      <w:r w:rsidR="00E1582B" w:rsidRPr="00E47A6B">
        <w:rPr>
          <w:rFonts w:eastAsia="Calibri"/>
          <w:bCs/>
          <w:iCs/>
          <w:sz w:val="28"/>
          <w:szCs w:val="28"/>
        </w:rPr>
        <w:t xml:space="preserve"> și produsele chimice folosite vor fi incluse în prețul de prestare a serviciilor.</w:t>
      </w:r>
    </w:p>
    <w:p w14:paraId="637D8678" w14:textId="77777777" w:rsidR="00E1582B" w:rsidRPr="00E47A6B" w:rsidRDefault="00E1582B" w:rsidP="0045225C">
      <w:pPr>
        <w:spacing w:line="276" w:lineRule="auto"/>
        <w:ind w:firstLine="990"/>
        <w:jc w:val="both"/>
        <w:rPr>
          <w:sz w:val="28"/>
          <w:szCs w:val="28"/>
        </w:rPr>
      </w:pPr>
      <w:r w:rsidRPr="00E47A6B">
        <w:rPr>
          <w:sz w:val="28"/>
          <w:szCs w:val="28"/>
        </w:rPr>
        <w:t xml:space="preserve">Serviciile vor fi </w:t>
      </w:r>
      <w:proofErr w:type="spellStart"/>
      <w:r w:rsidRPr="00E47A6B">
        <w:rPr>
          <w:sz w:val="28"/>
          <w:szCs w:val="28"/>
        </w:rPr>
        <w:t>achiziţionate</w:t>
      </w:r>
      <w:proofErr w:type="spellEnd"/>
      <w:r w:rsidRPr="00E47A6B">
        <w:rPr>
          <w:sz w:val="28"/>
          <w:szCs w:val="28"/>
        </w:rPr>
        <w:t xml:space="preserve"> de la o </w:t>
      </w:r>
      <w:r w:rsidRPr="00E47A6B">
        <w:rPr>
          <w:rFonts w:eastAsia="Calibri"/>
          <w:sz w:val="28"/>
          <w:szCs w:val="28"/>
        </w:rPr>
        <w:t xml:space="preserve">societate autorizată pentru prestarea acestora, </w:t>
      </w:r>
      <w:r w:rsidR="007113F6">
        <w:rPr>
          <w:rFonts w:eastAsia="Calibri"/>
          <w:sz w:val="28"/>
          <w:szCs w:val="28"/>
        </w:rPr>
        <w:t xml:space="preserve">societate </w:t>
      </w:r>
      <w:r w:rsidRPr="00E47A6B">
        <w:rPr>
          <w:rFonts w:eastAsia="Calibri"/>
          <w:sz w:val="28"/>
          <w:szCs w:val="28"/>
        </w:rPr>
        <w:t xml:space="preserve">care </w:t>
      </w:r>
      <w:r w:rsidRPr="00E47A6B">
        <w:rPr>
          <w:sz w:val="28"/>
          <w:szCs w:val="28"/>
        </w:rPr>
        <w:t xml:space="preserve">dispune de personal calificat, este înscrisă în Sistemul Electronic al Achizițiilor Publice și care se va putea autoriza ANRSC  după încheierea contractului. </w:t>
      </w:r>
    </w:p>
    <w:p w14:paraId="619CA107" w14:textId="77777777" w:rsidR="00E1582B" w:rsidRPr="00E47A6B" w:rsidRDefault="00E1582B" w:rsidP="0045225C">
      <w:pPr>
        <w:spacing w:line="276" w:lineRule="auto"/>
        <w:ind w:firstLine="990"/>
        <w:jc w:val="both"/>
        <w:rPr>
          <w:rFonts w:eastAsia="Calibri"/>
          <w:sz w:val="28"/>
          <w:szCs w:val="28"/>
        </w:rPr>
      </w:pPr>
      <w:r w:rsidRPr="00E47A6B">
        <w:rPr>
          <w:sz w:val="28"/>
          <w:szCs w:val="28"/>
        </w:rPr>
        <w:t xml:space="preserve">Comenzile se vor întocmi în funcție de necesități, iar </w:t>
      </w:r>
      <w:r w:rsidRPr="00E47A6B">
        <w:rPr>
          <w:rFonts w:eastAsia="Calibri"/>
          <w:sz w:val="28"/>
          <w:szCs w:val="28"/>
        </w:rPr>
        <w:t xml:space="preserve">decontările se vor face </w:t>
      </w:r>
      <w:r w:rsidR="00B23E46" w:rsidRPr="00E47A6B">
        <w:rPr>
          <w:rFonts w:eastAsia="Calibri"/>
          <w:sz w:val="28"/>
          <w:szCs w:val="28"/>
        </w:rPr>
        <w:t>din bugetul alocat fi</w:t>
      </w:r>
      <w:r w:rsidR="00B23E46">
        <w:rPr>
          <w:rFonts w:eastAsia="Calibri"/>
          <w:sz w:val="28"/>
          <w:szCs w:val="28"/>
        </w:rPr>
        <w:t xml:space="preserve">ecărei subunități în acest sens numai </w:t>
      </w:r>
      <w:r w:rsidRPr="00E47A6B">
        <w:rPr>
          <w:rFonts w:eastAsia="Calibri"/>
          <w:sz w:val="28"/>
          <w:szCs w:val="28"/>
        </w:rPr>
        <w:t>după prestarea serviciilor și acceptarea situațiilor de plată de către fiecare beneficiar</w:t>
      </w:r>
      <w:r w:rsidR="00B23E46">
        <w:rPr>
          <w:rFonts w:eastAsia="Calibri"/>
          <w:sz w:val="28"/>
          <w:szCs w:val="28"/>
        </w:rPr>
        <w:t>.</w:t>
      </w:r>
      <w:r w:rsidRPr="00E47A6B">
        <w:rPr>
          <w:rFonts w:eastAsia="Calibri"/>
          <w:sz w:val="28"/>
          <w:szCs w:val="28"/>
        </w:rPr>
        <w:t xml:space="preserve"> </w:t>
      </w:r>
    </w:p>
    <w:p w14:paraId="2972B57F" w14:textId="049CEB52" w:rsidR="0077179F" w:rsidRDefault="001D6F32" w:rsidP="0045225C">
      <w:pPr>
        <w:shd w:val="clear" w:color="auto" w:fill="FFFFFF"/>
        <w:spacing w:line="276" w:lineRule="auto"/>
        <w:jc w:val="both"/>
        <w:outlineLvl w:val="1"/>
        <w:rPr>
          <w:sz w:val="28"/>
          <w:szCs w:val="28"/>
        </w:rPr>
      </w:pPr>
      <w:r w:rsidRPr="00E47A6B">
        <w:rPr>
          <w:b/>
          <w:sz w:val="28"/>
          <w:szCs w:val="28"/>
        </w:rPr>
        <w:t xml:space="preserve">          </w:t>
      </w:r>
      <w:r w:rsidR="007113F6">
        <w:rPr>
          <w:b/>
          <w:sz w:val="28"/>
          <w:szCs w:val="28"/>
        </w:rPr>
        <w:t xml:space="preserve">    </w:t>
      </w:r>
      <w:r w:rsidRPr="00E47A6B">
        <w:rPr>
          <w:sz w:val="28"/>
          <w:szCs w:val="28"/>
        </w:rPr>
        <w:t>În contextul celor de mai sus am inițiat prezentul proiect de hotărâre</w:t>
      </w:r>
      <w:r w:rsidR="00F43397" w:rsidRPr="00E47A6B">
        <w:rPr>
          <w:sz w:val="28"/>
          <w:szCs w:val="28"/>
        </w:rPr>
        <w:t xml:space="preserve"> prin care am propus </w:t>
      </w:r>
      <w:r w:rsidR="00FD7479" w:rsidRPr="00FD7479">
        <w:rPr>
          <w:sz w:val="28"/>
          <w:szCs w:val="28"/>
        </w:rPr>
        <w:t xml:space="preserve">atribuirea contractului de delegare a gestiunii Serviciului public comunitar de salubrizare al municipiului Brad pentru activitatea - </w:t>
      </w:r>
      <w:r w:rsidR="00FD7479" w:rsidRPr="00FD7479">
        <w:rPr>
          <w:i/>
          <w:iCs/>
          <w:sz w:val="28"/>
          <w:szCs w:val="28"/>
        </w:rPr>
        <w:t>dezinsecție, dezinfecție și deratizare</w:t>
      </w:r>
      <w:r w:rsidR="00FD7479" w:rsidRPr="00FD7479">
        <w:rPr>
          <w:sz w:val="28"/>
          <w:szCs w:val="28"/>
        </w:rPr>
        <w:t>, pentru anul 202</w:t>
      </w:r>
      <w:r w:rsidR="00E30C13">
        <w:rPr>
          <w:sz w:val="28"/>
          <w:szCs w:val="28"/>
        </w:rPr>
        <w:t>6</w:t>
      </w:r>
      <w:r w:rsidR="00FD7479" w:rsidRPr="00FD7479">
        <w:rPr>
          <w:sz w:val="28"/>
          <w:szCs w:val="28"/>
        </w:rPr>
        <w:t>, prin procedura prevăzută de Legea nr. 98/2016</w:t>
      </w:r>
      <w:r w:rsidR="00FD7479">
        <w:rPr>
          <w:sz w:val="28"/>
          <w:szCs w:val="28"/>
        </w:rPr>
        <w:t xml:space="preserve"> </w:t>
      </w:r>
      <w:r w:rsidR="00FD7479" w:rsidRPr="00FD7479">
        <w:rPr>
          <w:sz w:val="28"/>
          <w:szCs w:val="28"/>
        </w:rPr>
        <w:t>privind achizițiile publice, cu modificările și completările ulterioare,</w:t>
      </w:r>
      <w:r w:rsidR="00FD7479">
        <w:rPr>
          <w:sz w:val="28"/>
          <w:szCs w:val="28"/>
        </w:rPr>
        <w:t xml:space="preserve"> </w:t>
      </w:r>
      <w:r w:rsidR="00FD7479" w:rsidRPr="00FD7479">
        <w:rPr>
          <w:sz w:val="28"/>
          <w:szCs w:val="28"/>
        </w:rPr>
        <w:t>respectiv ”</w:t>
      </w:r>
      <w:r w:rsidR="00FD7479" w:rsidRPr="00FD7479">
        <w:rPr>
          <w:i/>
          <w:iCs/>
          <w:sz w:val="28"/>
          <w:szCs w:val="28"/>
        </w:rPr>
        <w:t>achiziție publică directă de servicii</w:t>
      </w:r>
      <w:r w:rsidR="00FD7479" w:rsidRPr="00FD7479">
        <w:rPr>
          <w:sz w:val="28"/>
          <w:szCs w:val="28"/>
        </w:rPr>
        <w:t>”</w:t>
      </w:r>
      <w:r w:rsidR="00FD7479">
        <w:rPr>
          <w:sz w:val="28"/>
          <w:szCs w:val="28"/>
        </w:rPr>
        <w:t xml:space="preserve"> </w:t>
      </w:r>
      <w:r w:rsidRPr="00E47A6B">
        <w:rPr>
          <w:sz w:val="28"/>
          <w:szCs w:val="28"/>
        </w:rPr>
        <w:t>și</w:t>
      </w:r>
      <w:r w:rsidR="00EF6128">
        <w:rPr>
          <w:sz w:val="28"/>
          <w:szCs w:val="28"/>
        </w:rPr>
        <w:t xml:space="preserve"> </w:t>
      </w:r>
      <w:r w:rsidR="00EF6128">
        <w:rPr>
          <w:sz w:val="28"/>
          <w:szCs w:val="28"/>
        </w:rPr>
        <w:lastRenderedPageBreak/>
        <w:t>î</w:t>
      </w:r>
      <w:r w:rsidR="00F43397" w:rsidRPr="00E47A6B">
        <w:rPr>
          <w:sz w:val="28"/>
          <w:szCs w:val="28"/>
        </w:rPr>
        <w:t>l supun</w:t>
      </w:r>
      <w:r w:rsidRPr="00E47A6B">
        <w:rPr>
          <w:sz w:val="28"/>
          <w:szCs w:val="28"/>
        </w:rPr>
        <w:t xml:space="preserve"> </w:t>
      </w:r>
      <w:r w:rsidR="007113F6" w:rsidRPr="00E47A6B">
        <w:rPr>
          <w:sz w:val="28"/>
          <w:szCs w:val="28"/>
        </w:rPr>
        <w:t xml:space="preserve">spre dezbatere și aprobare </w:t>
      </w:r>
      <w:r w:rsidRPr="00E47A6B">
        <w:rPr>
          <w:sz w:val="28"/>
          <w:szCs w:val="28"/>
        </w:rPr>
        <w:t xml:space="preserve">plenului Consiliului Local </w:t>
      </w:r>
      <w:r w:rsidR="00F43397" w:rsidRPr="00E47A6B">
        <w:rPr>
          <w:sz w:val="28"/>
          <w:szCs w:val="28"/>
        </w:rPr>
        <w:t xml:space="preserve">al Municipiului </w:t>
      </w:r>
      <w:r w:rsidRPr="00E47A6B">
        <w:rPr>
          <w:sz w:val="28"/>
          <w:szCs w:val="28"/>
        </w:rPr>
        <w:t>Brad în forma prezentată.</w:t>
      </w:r>
    </w:p>
    <w:p w14:paraId="245C2CBA" w14:textId="77777777" w:rsidR="0045225C" w:rsidRDefault="00F43397" w:rsidP="0045225C">
      <w:pPr>
        <w:shd w:val="clear" w:color="auto" w:fill="FFFFFF"/>
        <w:spacing w:line="276" w:lineRule="auto"/>
        <w:ind w:firstLine="708"/>
        <w:jc w:val="both"/>
        <w:outlineLvl w:val="1"/>
        <w:rPr>
          <w:b/>
          <w:sz w:val="28"/>
          <w:szCs w:val="28"/>
        </w:rPr>
      </w:pPr>
      <w:r w:rsidRPr="00E47A6B">
        <w:rPr>
          <w:sz w:val="28"/>
          <w:szCs w:val="28"/>
        </w:rPr>
        <w:t xml:space="preserve">Am propus, de asemenea, împuternicirea Primarului Municipiului Brad să semneze </w:t>
      </w:r>
      <w:r w:rsidRPr="00E47A6B">
        <w:rPr>
          <w:bCs/>
          <w:iCs/>
          <w:color w:val="000000"/>
          <w:sz w:val="28"/>
          <w:szCs w:val="28"/>
        </w:rPr>
        <w:t xml:space="preserve">Contractul de </w:t>
      </w:r>
      <w:r w:rsidR="00FD7479">
        <w:rPr>
          <w:bCs/>
          <w:iCs/>
          <w:color w:val="000000"/>
          <w:sz w:val="28"/>
          <w:szCs w:val="28"/>
        </w:rPr>
        <w:t xml:space="preserve">achiziție publică de </w:t>
      </w:r>
      <w:r w:rsidRPr="00E47A6B">
        <w:rPr>
          <w:bCs/>
          <w:iCs/>
          <w:color w:val="000000"/>
          <w:sz w:val="28"/>
          <w:szCs w:val="28"/>
        </w:rPr>
        <w:t>servicii pentru efectuarea</w:t>
      </w:r>
      <w:r w:rsidRPr="00E47A6B">
        <w:rPr>
          <w:sz w:val="28"/>
          <w:szCs w:val="28"/>
        </w:rPr>
        <w:t xml:space="preserve"> </w:t>
      </w:r>
      <w:r w:rsidR="00FD7479" w:rsidRPr="00FA3F41">
        <w:rPr>
          <w:sz w:val="28"/>
          <w:szCs w:val="28"/>
          <w:shd w:val="clear" w:color="auto" w:fill="FFFFFF"/>
        </w:rPr>
        <w:t>activităților de</w:t>
      </w:r>
      <w:r w:rsidR="00FD7479" w:rsidRPr="00FA3F41">
        <w:rPr>
          <w:i/>
          <w:iCs/>
          <w:sz w:val="28"/>
          <w:szCs w:val="28"/>
          <w:shd w:val="clear" w:color="auto" w:fill="FFFFFF"/>
        </w:rPr>
        <w:t> </w:t>
      </w:r>
      <w:r w:rsidR="00FD7479" w:rsidRPr="00FA3F41">
        <w:rPr>
          <w:rStyle w:val="Accentuat"/>
          <w:i w:val="0"/>
          <w:iCs w:val="0"/>
          <w:sz w:val="28"/>
          <w:szCs w:val="28"/>
          <w:shd w:val="clear" w:color="auto" w:fill="FFFFFF"/>
        </w:rPr>
        <w:t>dezinsecție, dezinfecție și deratizare</w:t>
      </w:r>
      <w:r w:rsidR="00FA3F41">
        <w:rPr>
          <w:rStyle w:val="Accentuat"/>
          <w:i w:val="0"/>
          <w:iCs w:val="0"/>
          <w:sz w:val="28"/>
          <w:szCs w:val="28"/>
          <w:shd w:val="clear" w:color="auto" w:fill="FFFFFF"/>
        </w:rPr>
        <w:t xml:space="preserve"> în </w:t>
      </w:r>
      <w:r w:rsidR="00EF6128">
        <w:rPr>
          <w:rStyle w:val="Accentuat"/>
          <w:i w:val="0"/>
          <w:iCs w:val="0"/>
          <w:sz w:val="28"/>
          <w:szCs w:val="28"/>
          <w:shd w:val="clear" w:color="auto" w:fill="FFFFFF"/>
        </w:rPr>
        <w:t>m</w:t>
      </w:r>
      <w:r w:rsidR="00FA3F41">
        <w:rPr>
          <w:rStyle w:val="Accentuat"/>
          <w:i w:val="0"/>
          <w:iCs w:val="0"/>
          <w:sz w:val="28"/>
          <w:szCs w:val="28"/>
          <w:shd w:val="clear" w:color="auto" w:fill="FFFFFF"/>
        </w:rPr>
        <w:t>unicipiul Brad</w:t>
      </w:r>
      <w:r w:rsidR="00772DFE" w:rsidRPr="00772DFE">
        <w:rPr>
          <w:sz w:val="28"/>
          <w:szCs w:val="28"/>
        </w:rPr>
        <w:t>,</w:t>
      </w:r>
      <w:r w:rsidR="00772DFE">
        <w:rPr>
          <w:i/>
          <w:iCs/>
          <w:sz w:val="28"/>
          <w:szCs w:val="28"/>
        </w:rPr>
        <w:t xml:space="preserve"> </w:t>
      </w:r>
      <w:r w:rsidR="00772DFE" w:rsidRPr="00772DFE">
        <w:rPr>
          <w:sz w:val="28"/>
          <w:szCs w:val="28"/>
        </w:rPr>
        <w:t>pentru anul 202</w:t>
      </w:r>
      <w:r w:rsidR="00E30C13">
        <w:rPr>
          <w:sz w:val="28"/>
          <w:szCs w:val="28"/>
        </w:rPr>
        <w:t>6</w:t>
      </w:r>
      <w:r w:rsidR="0077179F">
        <w:rPr>
          <w:sz w:val="28"/>
          <w:szCs w:val="28"/>
        </w:rPr>
        <w:t>.</w:t>
      </w:r>
      <w:r w:rsidR="004D2135" w:rsidRPr="00E47A6B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3714D6" w14:textId="5A69B546" w:rsidR="00E8236B" w:rsidRPr="0077179F" w:rsidRDefault="00B54397" w:rsidP="0045225C">
      <w:pPr>
        <w:shd w:val="clear" w:color="auto" w:fill="FFFFFF"/>
        <w:spacing w:line="276" w:lineRule="auto"/>
        <w:ind w:firstLine="708"/>
        <w:jc w:val="both"/>
        <w:outlineLvl w:val="1"/>
        <w:rPr>
          <w:sz w:val="28"/>
          <w:szCs w:val="28"/>
        </w:rPr>
      </w:pPr>
      <w:r w:rsidRPr="00E47A6B">
        <w:rPr>
          <w:sz w:val="28"/>
          <w:szCs w:val="28"/>
        </w:rPr>
        <w:t xml:space="preserve">În </w:t>
      </w:r>
      <w:proofErr w:type="spellStart"/>
      <w:r w:rsidRPr="00E47A6B">
        <w:rPr>
          <w:sz w:val="28"/>
          <w:szCs w:val="28"/>
        </w:rPr>
        <w:t>susţinerea</w:t>
      </w:r>
      <w:proofErr w:type="spellEnd"/>
      <w:r w:rsidRPr="00E47A6B">
        <w:rPr>
          <w:sz w:val="28"/>
          <w:szCs w:val="28"/>
        </w:rPr>
        <w:t xml:space="preserve"> </w:t>
      </w:r>
      <w:r w:rsidR="00EF6128">
        <w:rPr>
          <w:sz w:val="28"/>
          <w:szCs w:val="28"/>
        </w:rPr>
        <w:t>propunerii mele</w:t>
      </w:r>
      <w:r w:rsidRPr="00E47A6B">
        <w:rPr>
          <w:sz w:val="28"/>
          <w:szCs w:val="28"/>
        </w:rPr>
        <w:t xml:space="preserve"> invoc prevederile  art. 1 alin. 2 lit. e, art. 29 alin. 2 alin. 8 lit. b și alin. 9 și ale art. 32 alin. 3 din Legea  nr. 51/2006 a serviciilor comunitare de </w:t>
      </w:r>
      <w:proofErr w:type="spellStart"/>
      <w:r w:rsidRPr="00E47A6B">
        <w:rPr>
          <w:sz w:val="28"/>
          <w:szCs w:val="28"/>
        </w:rPr>
        <w:t>utilităţi</w:t>
      </w:r>
      <w:proofErr w:type="spellEnd"/>
      <w:r w:rsidRPr="00E47A6B">
        <w:rPr>
          <w:sz w:val="28"/>
          <w:szCs w:val="28"/>
        </w:rPr>
        <w:t xml:space="preserve"> publice, republicată,  ale  art.7 alin. 5 din Legea nr. 98/2016 privind achizițiile publice</w:t>
      </w:r>
      <w:r w:rsidR="00EF6128">
        <w:rPr>
          <w:sz w:val="28"/>
          <w:szCs w:val="28"/>
        </w:rPr>
        <w:t>, cu modificările și completările ulterioare</w:t>
      </w:r>
      <w:r w:rsidRPr="00E47A6B">
        <w:rPr>
          <w:sz w:val="28"/>
          <w:szCs w:val="28"/>
        </w:rPr>
        <w:t xml:space="preserve">, ale art. 43 alin. 1 alin. 3 alin. 4 și alin. 5 din Anexa la  H.G. nr. 395/2016 pentru aprobarea Normelor metodologice de aplicare a prevederilor referitoare la atribuirea contractului de </w:t>
      </w:r>
      <w:proofErr w:type="spellStart"/>
      <w:r w:rsidRPr="00E47A6B">
        <w:rPr>
          <w:sz w:val="28"/>
          <w:szCs w:val="28"/>
        </w:rPr>
        <w:t>achiziţie</w:t>
      </w:r>
      <w:proofErr w:type="spellEnd"/>
      <w:r w:rsidRPr="00E47A6B">
        <w:rPr>
          <w:sz w:val="28"/>
          <w:szCs w:val="28"/>
        </w:rPr>
        <w:t xml:space="preserve"> publică/acordului - cadru din Legea nr. 98/2016 privind </w:t>
      </w:r>
      <w:proofErr w:type="spellStart"/>
      <w:r w:rsidRPr="00E47A6B">
        <w:rPr>
          <w:sz w:val="28"/>
          <w:szCs w:val="28"/>
        </w:rPr>
        <w:t>achiziţiile</w:t>
      </w:r>
      <w:proofErr w:type="spellEnd"/>
      <w:r w:rsidRPr="00E47A6B">
        <w:rPr>
          <w:sz w:val="28"/>
          <w:szCs w:val="28"/>
        </w:rPr>
        <w:t xml:space="preserve"> publice</w:t>
      </w:r>
      <w:r w:rsidR="00282294" w:rsidRPr="00E47A6B">
        <w:rPr>
          <w:sz w:val="28"/>
          <w:szCs w:val="28"/>
        </w:rPr>
        <w:t>,</w:t>
      </w:r>
      <w:r w:rsidRPr="00E47A6B">
        <w:rPr>
          <w:sz w:val="28"/>
          <w:szCs w:val="28"/>
        </w:rPr>
        <w:t xml:space="preserve"> ale art. 73 din H.G. nr. 867/2016 pentru aprobarea Normelor metodologice de aplicare a prevederilor referitoare la atribuirea contractelor de concesiune de lucrări </w:t>
      </w:r>
      <w:proofErr w:type="spellStart"/>
      <w:r w:rsidRPr="00E47A6B">
        <w:rPr>
          <w:sz w:val="28"/>
          <w:szCs w:val="28"/>
        </w:rPr>
        <w:t>şi</w:t>
      </w:r>
      <w:proofErr w:type="spellEnd"/>
      <w:r w:rsidRPr="00E47A6B">
        <w:rPr>
          <w:sz w:val="28"/>
          <w:szCs w:val="28"/>
        </w:rPr>
        <w:t xml:space="preserve"> concesiune de servicii din Legea nr. 100/2016 privind concesiunile de lucrări </w:t>
      </w:r>
      <w:proofErr w:type="spellStart"/>
      <w:r w:rsidRPr="00E47A6B">
        <w:rPr>
          <w:sz w:val="28"/>
          <w:szCs w:val="28"/>
        </w:rPr>
        <w:t>şi</w:t>
      </w:r>
      <w:proofErr w:type="spellEnd"/>
      <w:r w:rsidRPr="00E47A6B">
        <w:rPr>
          <w:sz w:val="28"/>
          <w:szCs w:val="28"/>
        </w:rPr>
        <w:t xml:space="preserve"> concesiunile de servicii, </w:t>
      </w:r>
      <w:r w:rsidR="007113F6">
        <w:rPr>
          <w:sz w:val="28"/>
          <w:szCs w:val="28"/>
        </w:rPr>
        <w:t xml:space="preserve">precum și </w:t>
      </w:r>
      <w:r w:rsidRPr="00E47A6B">
        <w:rPr>
          <w:sz w:val="28"/>
          <w:szCs w:val="28"/>
        </w:rPr>
        <w:t xml:space="preserve">ale Legii nr. 100/2016 privind concesiunile de lucrări </w:t>
      </w:r>
      <w:proofErr w:type="spellStart"/>
      <w:r w:rsidRPr="00E47A6B">
        <w:rPr>
          <w:sz w:val="28"/>
          <w:szCs w:val="28"/>
        </w:rPr>
        <w:t>şi</w:t>
      </w:r>
      <w:proofErr w:type="spellEnd"/>
      <w:r w:rsidRPr="00E47A6B">
        <w:rPr>
          <w:sz w:val="28"/>
          <w:szCs w:val="28"/>
        </w:rPr>
        <w:t xml:space="preserve"> concesiunile de servicii.</w:t>
      </w:r>
      <w:r w:rsidR="00E8236B" w:rsidRPr="00E47A6B">
        <w:rPr>
          <w:b/>
          <w:sz w:val="28"/>
          <w:szCs w:val="28"/>
        </w:rPr>
        <w:t xml:space="preserve">                                                       </w:t>
      </w:r>
    </w:p>
    <w:p w14:paraId="242744DD" w14:textId="77777777" w:rsidR="00E8236B" w:rsidRPr="00E1582B" w:rsidRDefault="00E8236B" w:rsidP="00EF6128">
      <w:pPr>
        <w:jc w:val="both"/>
        <w:rPr>
          <w:b/>
          <w:sz w:val="28"/>
          <w:szCs w:val="28"/>
        </w:rPr>
      </w:pPr>
    </w:p>
    <w:p w14:paraId="11899413" w14:textId="77777777" w:rsidR="00E8236B" w:rsidRPr="00E1582B" w:rsidRDefault="00E8236B" w:rsidP="00E1582B">
      <w:pPr>
        <w:jc w:val="both"/>
        <w:rPr>
          <w:b/>
          <w:sz w:val="28"/>
          <w:szCs w:val="28"/>
        </w:rPr>
      </w:pPr>
    </w:p>
    <w:p w14:paraId="660262CF" w14:textId="77777777" w:rsidR="00E8236B" w:rsidRPr="005977B3" w:rsidRDefault="00E8236B" w:rsidP="00E1582B">
      <w:pPr>
        <w:jc w:val="both"/>
        <w:rPr>
          <w:b/>
          <w:sz w:val="28"/>
          <w:szCs w:val="28"/>
        </w:rPr>
      </w:pPr>
    </w:p>
    <w:p w14:paraId="04958B1A" w14:textId="77777777" w:rsidR="00E8236B" w:rsidRPr="005977B3" w:rsidRDefault="007E65F2" w:rsidP="004534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8236B" w:rsidRPr="005977B3">
        <w:rPr>
          <w:b/>
          <w:sz w:val="28"/>
          <w:szCs w:val="28"/>
        </w:rPr>
        <w:t>P R I M A R</w:t>
      </w:r>
    </w:p>
    <w:p w14:paraId="78060722" w14:textId="77777777" w:rsidR="00E8236B" w:rsidRPr="005977B3" w:rsidRDefault="00E8236B" w:rsidP="00453463">
      <w:pPr>
        <w:jc w:val="center"/>
        <w:rPr>
          <w:b/>
          <w:sz w:val="28"/>
          <w:szCs w:val="28"/>
        </w:rPr>
      </w:pPr>
      <w:r w:rsidRPr="005977B3">
        <w:rPr>
          <w:b/>
          <w:sz w:val="28"/>
          <w:szCs w:val="28"/>
        </w:rPr>
        <w:t xml:space="preserve">Florin </w:t>
      </w:r>
      <w:r w:rsidR="007E65F2" w:rsidRPr="005977B3">
        <w:rPr>
          <w:b/>
          <w:sz w:val="28"/>
          <w:szCs w:val="28"/>
        </w:rPr>
        <w:t>CAZACU</w:t>
      </w:r>
    </w:p>
    <w:p w14:paraId="1A4CA761" w14:textId="77777777" w:rsidR="00E8236B" w:rsidRPr="005977B3" w:rsidRDefault="00E8236B" w:rsidP="00453463">
      <w:pPr>
        <w:jc w:val="center"/>
        <w:rPr>
          <w:b/>
          <w:sz w:val="28"/>
          <w:szCs w:val="28"/>
        </w:rPr>
      </w:pPr>
    </w:p>
    <w:p w14:paraId="09BDE9D1" w14:textId="77777777" w:rsidR="00E8236B" w:rsidRPr="005977B3" w:rsidRDefault="00E8236B" w:rsidP="00453463">
      <w:pPr>
        <w:ind w:firstLine="708"/>
        <w:jc w:val="both"/>
        <w:rPr>
          <w:b/>
          <w:sz w:val="28"/>
          <w:szCs w:val="28"/>
        </w:rPr>
      </w:pPr>
    </w:p>
    <w:p w14:paraId="55BFA588" w14:textId="77777777" w:rsidR="009C2C2D" w:rsidRPr="00D75219" w:rsidRDefault="009C2C2D" w:rsidP="00D75219">
      <w:pPr>
        <w:jc w:val="both"/>
        <w:rPr>
          <w:bCs/>
          <w:sz w:val="28"/>
          <w:szCs w:val="28"/>
        </w:rPr>
      </w:pPr>
    </w:p>
    <w:sectPr w:rsidR="009C2C2D" w:rsidRPr="00D75219" w:rsidSect="00D20032">
      <w:pgSz w:w="11906" w:h="16838"/>
      <w:pgMar w:top="567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55C80"/>
    <w:multiLevelType w:val="hybridMultilevel"/>
    <w:tmpl w:val="00E839F2"/>
    <w:lvl w:ilvl="0" w:tplc="099CEF1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B4D4020"/>
    <w:multiLevelType w:val="hybridMultilevel"/>
    <w:tmpl w:val="A432C376"/>
    <w:lvl w:ilvl="0" w:tplc="F54C25AC">
      <w:start w:val="7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num w:numId="1" w16cid:durableId="2103068263">
    <w:abstractNumId w:val="1"/>
  </w:num>
  <w:num w:numId="2" w16cid:durableId="107015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6B"/>
    <w:rsid w:val="00036F41"/>
    <w:rsid w:val="000655E8"/>
    <w:rsid w:val="00092EB0"/>
    <w:rsid w:val="000B04E2"/>
    <w:rsid w:val="000C54FB"/>
    <w:rsid w:val="000E0191"/>
    <w:rsid w:val="000E5B16"/>
    <w:rsid w:val="000E7067"/>
    <w:rsid w:val="001115FE"/>
    <w:rsid w:val="00161EF3"/>
    <w:rsid w:val="001756E2"/>
    <w:rsid w:val="001A5644"/>
    <w:rsid w:val="001B5E60"/>
    <w:rsid w:val="001C277A"/>
    <w:rsid w:val="001C6AAC"/>
    <w:rsid w:val="001D36A5"/>
    <w:rsid w:val="001D6F32"/>
    <w:rsid w:val="001F3745"/>
    <w:rsid w:val="001F5A66"/>
    <w:rsid w:val="00231943"/>
    <w:rsid w:val="00252896"/>
    <w:rsid w:val="002704D0"/>
    <w:rsid w:val="002716ED"/>
    <w:rsid w:val="00282294"/>
    <w:rsid w:val="002B0A84"/>
    <w:rsid w:val="002B1A4E"/>
    <w:rsid w:val="002F45D0"/>
    <w:rsid w:val="00301CF6"/>
    <w:rsid w:val="00316A4C"/>
    <w:rsid w:val="003419A9"/>
    <w:rsid w:val="003B53AF"/>
    <w:rsid w:val="003F3787"/>
    <w:rsid w:val="004233FA"/>
    <w:rsid w:val="004248A8"/>
    <w:rsid w:val="0043599C"/>
    <w:rsid w:val="0044589B"/>
    <w:rsid w:val="0045225C"/>
    <w:rsid w:val="00453463"/>
    <w:rsid w:val="00475777"/>
    <w:rsid w:val="0048171D"/>
    <w:rsid w:val="00481DEE"/>
    <w:rsid w:val="00490788"/>
    <w:rsid w:val="004956E5"/>
    <w:rsid w:val="004D2135"/>
    <w:rsid w:val="0052076F"/>
    <w:rsid w:val="005218BA"/>
    <w:rsid w:val="00521C88"/>
    <w:rsid w:val="005238A4"/>
    <w:rsid w:val="005342C5"/>
    <w:rsid w:val="00546D14"/>
    <w:rsid w:val="005530A5"/>
    <w:rsid w:val="00585804"/>
    <w:rsid w:val="00587FC5"/>
    <w:rsid w:val="005977B3"/>
    <w:rsid w:val="005F3281"/>
    <w:rsid w:val="006114BC"/>
    <w:rsid w:val="006413FB"/>
    <w:rsid w:val="00673C1C"/>
    <w:rsid w:val="00686897"/>
    <w:rsid w:val="006C4C89"/>
    <w:rsid w:val="006C5274"/>
    <w:rsid w:val="006D5E62"/>
    <w:rsid w:val="006F5A1B"/>
    <w:rsid w:val="007113F6"/>
    <w:rsid w:val="007220B9"/>
    <w:rsid w:val="00757211"/>
    <w:rsid w:val="00757E62"/>
    <w:rsid w:val="007655CD"/>
    <w:rsid w:val="0077179F"/>
    <w:rsid w:val="00772DFE"/>
    <w:rsid w:val="007D6CBF"/>
    <w:rsid w:val="007E65F2"/>
    <w:rsid w:val="007F46FF"/>
    <w:rsid w:val="00810D81"/>
    <w:rsid w:val="008258C0"/>
    <w:rsid w:val="00840A39"/>
    <w:rsid w:val="008443FF"/>
    <w:rsid w:val="00846D3F"/>
    <w:rsid w:val="00850077"/>
    <w:rsid w:val="008611EC"/>
    <w:rsid w:val="00880C69"/>
    <w:rsid w:val="0089222E"/>
    <w:rsid w:val="008C5389"/>
    <w:rsid w:val="008D09DD"/>
    <w:rsid w:val="008F5120"/>
    <w:rsid w:val="00911523"/>
    <w:rsid w:val="00914438"/>
    <w:rsid w:val="00942491"/>
    <w:rsid w:val="00946EE1"/>
    <w:rsid w:val="00970668"/>
    <w:rsid w:val="00970D63"/>
    <w:rsid w:val="0097492A"/>
    <w:rsid w:val="00986FB5"/>
    <w:rsid w:val="00994EB2"/>
    <w:rsid w:val="009A16BE"/>
    <w:rsid w:val="009C2C2D"/>
    <w:rsid w:val="00A24094"/>
    <w:rsid w:val="00A260F5"/>
    <w:rsid w:val="00A348D2"/>
    <w:rsid w:val="00A35CBD"/>
    <w:rsid w:val="00A575B2"/>
    <w:rsid w:val="00A7576D"/>
    <w:rsid w:val="00A8235E"/>
    <w:rsid w:val="00A85EF2"/>
    <w:rsid w:val="00A86B4E"/>
    <w:rsid w:val="00AA66AC"/>
    <w:rsid w:val="00AD75A2"/>
    <w:rsid w:val="00AE3A62"/>
    <w:rsid w:val="00B103C8"/>
    <w:rsid w:val="00B23E46"/>
    <w:rsid w:val="00B54397"/>
    <w:rsid w:val="00B63880"/>
    <w:rsid w:val="00B6709B"/>
    <w:rsid w:val="00B911E5"/>
    <w:rsid w:val="00BC2150"/>
    <w:rsid w:val="00BC549D"/>
    <w:rsid w:val="00BE0B5C"/>
    <w:rsid w:val="00BE0E55"/>
    <w:rsid w:val="00BE6A51"/>
    <w:rsid w:val="00BF511D"/>
    <w:rsid w:val="00BF5EDF"/>
    <w:rsid w:val="00C076FC"/>
    <w:rsid w:val="00C25D6C"/>
    <w:rsid w:val="00C42188"/>
    <w:rsid w:val="00C50DFF"/>
    <w:rsid w:val="00C74003"/>
    <w:rsid w:val="00C83A68"/>
    <w:rsid w:val="00CE2201"/>
    <w:rsid w:val="00CE4642"/>
    <w:rsid w:val="00CF4CCC"/>
    <w:rsid w:val="00D1481E"/>
    <w:rsid w:val="00D20032"/>
    <w:rsid w:val="00D2647B"/>
    <w:rsid w:val="00D27F41"/>
    <w:rsid w:val="00D31F38"/>
    <w:rsid w:val="00D377D0"/>
    <w:rsid w:val="00D66DD0"/>
    <w:rsid w:val="00D7285B"/>
    <w:rsid w:val="00D75219"/>
    <w:rsid w:val="00D91317"/>
    <w:rsid w:val="00D96CDA"/>
    <w:rsid w:val="00D96FE1"/>
    <w:rsid w:val="00DB40E4"/>
    <w:rsid w:val="00DB4FBF"/>
    <w:rsid w:val="00DD4B9F"/>
    <w:rsid w:val="00E111DF"/>
    <w:rsid w:val="00E1582B"/>
    <w:rsid w:val="00E23B7D"/>
    <w:rsid w:val="00E30C13"/>
    <w:rsid w:val="00E47A6B"/>
    <w:rsid w:val="00E52B3B"/>
    <w:rsid w:val="00E56977"/>
    <w:rsid w:val="00E81D0E"/>
    <w:rsid w:val="00E8236B"/>
    <w:rsid w:val="00ED21EE"/>
    <w:rsid w:val="00EE3703"/>
    <w:rsid w:val="00EF6128"/>
    <w:rsid w:val="00F326C1"/>
    <w:rsid w:val="00F43397"/>
    <w:rsid w:val="00F43E35"/>
    <w:rsid w:val="00F62E0A"/>
    <w:rsid w:val="00F72A97"/>
    <w:rsid w:val="00F96522"/>
    <w:rsid w:val="00FA3F41"/>
    <w:rsid w:val="00FD7479"/>
    <w:rsid w:val="00FE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AA6F"/>
  <w15:docId w15:val="{F1BEB9D1-C5B1-4189-8BAA-0327D9B7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E823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A66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E8236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locked/>
    <w:rsid w:val="009C2C2D"/>
    <w:rPr>
      <w:sz w:val="24"/>
      <w:szCs w:val="24"/>
    </w:rPr>
  </w:style>
  <w:style w:type="paragraph" w:styleId="Corptext">
    <w:name w:val="Body Text"/>
    <w:basedOn w:val="Normal"/>
    <w:link w:val="CorptextCaracter"/>
    <w:rsid w:val="009C2C2D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9C2C2D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A66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o-RO"/>
    </w:rPr>
  </w:style>
  <w:style w:type="character" w:styleId="Accentuat">
    <w:name w:val="Emphasis"/>
    <w:basedOn w:val="Fontdeparagrafimplicit"/>
    <w:uiPriority w:val="20"/>
    <w:qFormat/>
    <w:rsid w:val="00FD7479"/>
    <w:rPr>
      <w:i/>
      <w:iCs/>
    </w:rPr>
  </w:style>
  <w:style w:type="paragraph" w:styleId="Listparagraf">
    <w:name w:val="List Paragraph"/>
    <w:basedOn w:val="Normal"/>
    <w:uiPriority w:val="34"/>
    <w:qFormat/>
    <w:rsid w:val="00D75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1226</Words>
  <Characters>7114</Characters>
  <Application>Microsoft Office Word</Application>
  <DocSecurity>0</DocSecurity>
  <Lines>59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5</cp:revision>
  <cp:lastPrinted>2022-01-10T13:22:00Z</cp:lastPrinted>
  <dcterms:created xsi:type="dcterms:W3CDTF">2026-03-17T10:54:00Z</dcterms:created>
  <dcterms:modified xsi:type="dcterms:W3CDTF">2026-03-20T08:51:00Z</dcterms:modified>
</cp:coreProperties>
</file>