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5019E" w14:textId="77777777" w:rsidR="00912C8C" w:rsidRPr="00912C8C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6"/>
          <w:szCs w:val="26"/>
          <w:lang w:eastAsia="ro-RO"/>
          <w14:ligatures w14:val="none"/>
        </w:rPr>
      </w:pPr>
      <w:r w:rsidRPr="00912C8C">
        <w:rPr>
          <w:rFonts w:ascii="Arial Black" w:eastAsia="Times New Roman" w:hAnsi="Arial Black" w:cs="Arial"/>
          <w:b/>
          <w:noProof/>
          <w:spacing w:val="40"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18521339" wp14:editId="1FB83705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BD687" w14:textId="77777777" w:rsidR="00912C8C" w:rsidRPr="003429FF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spacing w:val="40"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 Black" w:eastAsia="Times New Roman" w:hAnsi="Arial Black" w:cs="Arial"/>
          <w:b/>
          <w:spacing w:val="40"/>
          <w:kern w:val="0"/>
          <w:sz w:val="24"/>
          <w:szCs w:val="24"/>
          <w:lang w:eastAsia="ro-RO"/>
          <w14:ligatures w14:val="none"/>
        </w:rPr>
        <w:t>ROMÂNIA</w:t>
      </w:r>
    </w:p>
    <w:p w14:paraId="5171C17F" w14:textId="77777777" w:rsidR="00912C8C" w:rsidRPr="000F7D1A" w:rsidRDefault="00912C8C" w:rsidP="000F7D1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" w:eastAsia="Times New Roman" w:hAnsi="Arial" w:cs="Arial"/>
          <w:b/>
          <w:kern w:val="0"/>
          <w:sz w:val="24"/>
          <w:szCs w:val="24"/>
          <w:lang w:eastAsia="ro-RO"/>
          <w14:ligatures w14:val="none"/>
        </w:rPr>
        <w:t>JUDEȚUL TIMIȘ</w:t>
      </w:r>
    </w:p>
    <w:p w14:paraId="141917C8" w14:textId="77777777" w:rsidR="00912C8C" w:rsidRPr="003429FF" w:rsidRDefault="00912C8C" w:rsidP="00912C8C">
      <w:pPr>
        <w:spacing w:after="0" w:line="240" w:lineRule="auto"/>
        <w:jc w:val="center"/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</w:pPr>
      <w:r w:rsidRPr="003429FF"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  <w:t>COMUN</w:t>
      </w:r>
      <w:r w:rsidR="000F7D1A"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  <w:t>A</w:t>
      </w:r>
      <w:r w:rsidRPr="003429FF">
        <w:rPr>
          <w:rFonts w:ascii="Arial Black" w:eastAsia="Times New Roman" w:hAnsi="Arial Black" w:cs="Arial"/>
          <w:b/>
          <w:kern w:val="0"/>
          <w:sz w:val="24"/>
          <w:szCs w:val="24"/>
          <w:lang w:eastAsia="ro-RO"/>
          <w14:ligatures w14:val="none"/>
        </w:rPr>
        <w:t xml:space="preserve"> RACOVIȚA</w:t>
      </w:r>
    </w:p>
    <w:p w14:paraId="21B203B0" w14:textId="77777777" w:rsidR="00912C8C" w:rsidRPr="00912C8C" w:rsidRDefault="003429FF" w:rsidP="00912C8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236EF7" wp14:editId="5F64E3C1">
                <wp:simplePos x="0" y="0"/>
                <wp:positionH relativeFrom="column">
                  <wp:posOffset>63500</wp:posOffset>
                </wp:positionH>
                <wp:positionV relativeFrom="paragraph">
                  <wp:posOffset>115570</wp:posOffset>
                </wp:positionV>
                <wp:extent cx="5856605" cy="0"/>
                <wp:effectExtent l="26035" t="23495" r="22860" b="24130"/>
                <wp:wrapNone/>
                <wp:docPr id="3086964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66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A30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5pt;margin-top:9.1pt;width:461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" strokeweight="3pt"/>
            </w:pict>
          </mc:Fallback>
        </mc:AlternateContent>
      </w:r>
    </w:p>
    <w:p w14:paraId="45443AF9" w14:textId="53B3C2EE" w:rsidR="00912C8C" w:rsidRPr="00F759E7" w:rsidRDefault="00912C8C" w:rsidP="00912C8C">
      <w:pPr>
        <w:pStyle w:val="qowt-stl-normal"/>
        <w:ind w:right="-709"/>
        <w:jc w:val="both"/>
        <w:rPr>
          <w:rFonts w:ascii="Arial" w:hAnsi="Arial" w:cs="Arial"/>
        </w:rPr>
      </w:pPr>
      <w:r w:rsidRPr="00F759E7">
        <w:rPr>
          <w:rStyle w:val="qowt-font3-arial"/>
          <w:rFonts w:ascii="Arial" w:eastAsiaTheme="majorEastAsia" w:hAnsi="Arial" w:cs="Arial"/>
          <w:b/>
          <w:bCs/>
        </w:rPr>
        <w:t xml:space="preserve">Nr. </w:t>
      </w:r>
      <w:r w:rsidR="00662DDB">
        <w:rPr>
          <w:rStyle w:val="qowt-font3-arial"/>
          <w:rFonts w:ascii="Arial" w:eastAsiaTheme="majorEastAsia" w:hAnsi="Arial" w:cs="Arial"/>
          <w:b/>
          <w:bCs/>
        </w:rPr>
        <w:t xml:space="preserve">1482 </w:t>
      </w:r>
      <w:r w:rsidRPr="00F759E7">
        <w:rPr>
          <w:rStyle w:val="qowt-font3-arial"/>
          <w:rFonts w:ascii="Arial" w:eastAsiaTheme="majorEastAsia" w:hAnsi="Arial" w:cs="Arial"/>
          <w:b/>
          <w:bCs/>
        </w:rPr>
        <w:t xml:space="preserve">din </w:t>
      </w:r>
      <w:r w:rsidR="00662DDB">
        <w:rPr>
          <w:rStyle w:val="qowt-font3-arial"/>
          <w:rFonts w:ascii="Arial" w:eastAsiaTheme="majorEastAsia" w:hAnsi="Arial" w:cs="Arial"/>
          <w:b/>
          <w:bCs/>
        </w:rPr>
        <w:t>06</w:t>
      </w:r>
      <w:r w:rsidR="00DC6EE5" w:rsidRPr="00F759E7">
        <w:rPr>
          <w:rStyle w:val="qowt-font3-arial"/>
          <w:rFonts w:ascii="Arial" w:eastAsiaTheme="majorEastAsia" w:hAnsi="Arial" w:cs="Arial"/>
          <w:b/>
          <w:bCs/>
        </w:rPr>
        <w:t>.04.</w:t>
      </w:r>
      <w:r w:rsidRPr="00F759E7">
        <w:rPr>
          <w:rStyle w:val="qowt-font3-arial"/>
          <w:rFonts w:ascii="Arial" w:eastAsiaTheme="majorEastAsia" w:hAnsi="Arial" w:cs="Arial"/>
          <w:b/>
          <w:bCs/>
        </w:rPr>
        <w:t>202</w:t>
      </w:r>
      <w:r w:rsidR="00662DDB">
        <w:rPr>
          <w:rStyle w:val="qowt-font3-arial"/>
          <w:rFonts w:ascii="Arial" w:eastAsiaTheme="majorEastAsia" w:hAnsi="Arial" w:cs="Arial"/>
          <w:b/>
          <w:bCs/>
        </w:rPr>
        <w:t>6</w:t>
      </w:r>
    </w:p>
    <w:p w14:paraId="65973999" w14:textId="77777777" w:rsidR="00862A52" w:rsidRDefault="00862A52" w:rsidP="004B1E03">
      <w:pPr>
        <w:pStyle w:val="qowt-stl-normal"/>
        <w:ind w:right="-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58985EF" w14:textId="77777777" w:rsidR="00862A52" w:rsidRDefault="00862A52" w:rsidP="004B1E03">
      <w:pPr>
        <w:pStyle w:val="qowt-stl-normal"/>
        <w:ind w:right="-709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7E41C7C" w14:textId="77777777" w:rsidR="003429FF" w:rsidRPr="003429FF" w:rsidRDefault="00862A52" w:rsidP="00862A52">
      <w:pPr>
        <w:pStyle w:val="qowt-stl-normal"/>
        <w:ind w:right="-709"/>
        <w:rPr>
          <w:rFonts w:ascii="Arial" w:eastAsia="Calibri" w:hAnsi="Arial" w:cs="Arial"/>
          <w:b/>
          <w:bCs/>
          <w:sz w:val="28"/>
          <w:szCs w:val="28"/>
          <w:lang w:eastAsia="zh-CN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</w:t>
      </w:r>
      <w:r w:rsidR="003429FF" w:rsidRPr="003429FF">
        <w:rPr>
          <w:rFonts w:ascii="Arial" w:eastAsia="Calibri" w:hAnsi="Arial" w:cs="Arial"/>
          <w:b/>
          <w:bCs/>
          <w:sz w:val="28"/>
          <w:szCs w:val="28"/>
          <w:lang w:eastAsia="zh-CN"/>
        </w:rPr>
        <w:t xml:space="preserve">REFERAT DE </w:t>
      </w:r>
      <w:r w:rsidR="00F759E7">
        <w:rPr>
          <w:rFonts w:ascii="Arial" w:eastAsia="Calibri" w:hAnsi="Arial" w:cs="Arial"/>
          <w:b/>
          <w:bCs/>
          <w:sz w:val="28"/>
          <w:szCs w:val="28"/>
          <w:lang w:eastAsia="zh-CN"/>
        </w:rPr>
        <w:t>SPECIALITATE</w:t>
      </w:r>
    </w:p>
    <w:p w14:paraId="452581DC" w14:textId="5EBE5E56" w:rsidR="003429FF" w:rsidRPr="004B1E03" w:rsidRDefault="003429FF" w:rsidP="004B1E03">
      <w:pPr>
        <w:pStyle w:val="qowt-stl-normal"/>
        <w:jc w:val="center"/>
        <w:rPr>
          <w:rFonts w:ascii="Arial" w:eastAsia="Calibri" w:hAnsi="Arial" w:cs="Arial"/>
          <w:b/>
          <w:bCs/>
          <w:lang w:eastAsia="zh-CN"/>
        </w:rPr>
      </w:pPr>
      <w:r w:rsidRPr="003429FF">
        <w:rPr>
          <w:rFonts w:ascii="Arial" w:eastAsia="Calibri" w:hAnsi="Arial" w:cs="Arial"/>
          <w:b/>
          <w:bCs/>
          <w:lang w:eastAsia="zh-CN"/>
        </w:rPr>
        <w:t xml:space="preserve">la proiectul de hotărâre privind </w:t>
      </w:r>
      <w:r w:rsidR="006E6FFB">
        <w:rPr>
          <w:rFonts w:ascii="Arial" w:eastAsia="Calibri" w:hAnsi="Arial" w:cs="Arial"/>
          <w:b/>
          <w:bCs/>
          <w:lang w:eastAsia="zh-CN"/>
        </w:rPr>
        <w:t>a</w:t>
      </w:r>
      <w:r w:rsidR="006E6FFB" w:rsidRPr="006E6FFB">
        <w:rPr>
          <w:rFonts w:ascii="Arial" w:eastAsia="Calibri" w:hAnsi="Arial" w:cs="Arial"/>
          <w:b/>
          <w:bCs/>
          <w:lang w:eastAsia="zh-CN"/>
        </w:rPr>
        <w:t xml:space="preserve">probarea </w:t>
      </w:r>
      <w:r w:rsidR="004B1E03">
        <w:rPr>
          <w:rFonts w:ascii="Arial" w:eastAsia="Calibri" w:hAnsi="Arial" w:cs="Arial"/>
          <w:b/>
          <w:bCs/>
          <w:lang w:eastAsia="zh-CN"/>
        </w:rPr>
        <w:br/>
      </w:r>
      <w:r w:rsidR="006E6FFB" w:rsidRPr="006E6FFB">
        <w:rPr>
          <w:rFonts w:ascii="Arial" w:eastAsia="Calibri" w:hAnsi="Arial" w:cs="Arial"/>
          <w:b/>
          <w:bCs/>
          <w:lang w:eastAsia="zh-CN"/>
        </w:rPr>
        <w:t xml:space="preserve">Agendei culturale și de tineret </w:t>
      </w:r>
      <w:r w:rsidR="006E6FFB">
        <w:rPr>
          <w:rFonts w:ascii="Arial" w:eastAsia="Calibri" w:hAnsi="Arial" w:cs="Arial"/>
          <w:b/>
          <w:bCs/>
          <w:lang w:eastAsia="zh-CN"/>
        </w:rPr>
        <w:t>pe</w:t>
      </w:r>
      <w:r w:rsidR="006E6FFB" w:rsidRPr="006E6FFB">
        <w:rPr>
          <w:rFonts w:ascii="Arial" w:eastAsia="Calibri" w:hAnsi="Arial" w:cs="Arial"/>
          <w:b/>
          <w:bCs/>
          <w:lang w:eastAsia="zh-CN"/>
        </w:rPr>
        <w:t xml:space="preserve"> anul 202</w:t>
      </w:r>
      <w:r w:rsidR="00662DDB">
        <w:rPr>
          <w:rFonts w:ascii="Arial" w:eastAsia="Calibri" w:hAnsi="Arial" w:cs="Arial"/>
          <w:b/>
          <w:bCs/>
          <w:lang w:eastAsia="zh-CN"/>
        </w:rPr>
        <w:t>6</w:t>
      </w:r>
    </w:p>
    <w:p w14:paraId="4AF3B355" w14:textId="77777777" w:rsidR="004B1E03" w:rsidRPr="00F759E7" w:rsidRDefault="00F759E7" w:rsidP="004B1E03">
      <w:pPr>
        <w:pStyle w:val="qowt-stl-normal"/>
        <w:ind w:right="-709"/>
        <w:rPr>
          <w:rFonts w:ascii="Arial" w:hAnsi="Arial" w:cs="Arial"/>
          <w:sz w:val="27"/>
          <w:szCs w:val="27"/>
          <w14:ligatures w14:val="none"/>
        </w:rPr>
      </w:pPr>
      <w:r w:rsidRPr="00F759E7">
        <w:rPr>
          <w:rFonts w:ascii="Arial" w:hAnsi="Arial" w:cs="Arial"/>
          <w:sz w:val="27"/>
          <w:szCs w:val="27"/>
          <w14:ligatures w14:val="none"/>
        </w:rPr>
        <w:t>În conformitate cu prevederile</w:t>
      </w:r>
      <w:r w:rsidRPr="00F759E7">
        <w:rPr>
          <w:rFonts w:ascii="Arial" w:hAnsi="Arial" w:cs="Arial"/>
          <w:sz w:val="27"/>
          <w:szCs w:val="27"/>
          <w:lang w:val="en-US"/>
          <w14:ligatures w14:val="none"/>
        </w:rPr>
        <w:t>:</w:t>
      </w:r>
    </w:p>
    <w:p w14:paraId="023398A0" w14:textId="77777777" w:rsidR="00B846EF" w:rsidRPr="00C84C52" w:rsidRDefault="00B846EF" w:rsidP="00B846EF">
      <w:pPr>
        <w:pStyle w:val="ListParagraph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C84C52">
        <w:rPr>
          <w:rFonts w:ascii="Arial" w:eastAsia="Calibri" w:hAnsi="Arial" w:cs="Arial"/>
          <w:sz w:val="24"/>
          <w:szCs w:val="24"/>
          <w:lang w:eastAsia="zh-CN"/>
        </w:rPr>
        <w:t>art. 120 alin. (1) și art. 121 alin. (1) și alin. (2) din Constituția României, republicată;</w:t>
      </w:r>
    </w:p>
    <w:p w14:paraId="1072F650" w14:textId="77777777" w:rsidR="00B846EF" w:rsidRPr="00C84C52" w:rsidRDefault="00B846EF" w:rsidP="00B846EF">
      <w:pPr>
        <w:pStyle w:val="ListParagraph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C84C52">
        <w:rPr>
          <w:rFonts w:ascii="Arial" w:eastAsia="Calibri" w:hAnsi="Arial" w:cs="Arial"/>
          <w:sz w:val="24"/>
          <w:szCs w:val="24"/>
          <w:lang w:eastAsia="zh-CN"/>
        </w:rPr>
        <w:t>art. 3 din Carta Europeană a Autonomiei Locale, adoptată la Strasbourg la 15 octombrie 1985, ratificată prin Legea nr. 199/1997;</w:t>
      </w:r>
    </w:p>
    <w:p w14:paraId="256019C8" w14:textId="77777777" w:rsidR="00B846EF" w:rsidRPr="00C84C52" w:rsidRDefault="00B846EF" w:rsidP="00B846EF">
      <w:pPr>
        <w:pStyle w:val="ListParagraph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C84C52">
        <w:rPr>
          <w:rFonts w:ascii="Arial" w:eastAsia="Calibri" w:hAnsi="Arial" w:cs="Arial"/>
          <w:sz w:val="24"/>
          <w:szCs w:val="24"/>
          <w:lang w:eastAsia="zh-CN"/>
        </w:rPr>
        <w:t>art. 7 alin. (2) din Legea nr. 287/2009 privind Codul civil, republicată, cu modificările și completările ulterioare;</w:t>
      </w:r>
    </w:p>
    <w:p w14:paraId="72C9D968" w14:textId="77777777" w:rsidR="00B846EF" w:rsidRDefault="00B846EF" w:rsidP="00B846EF">
      <w:pPr>
        <w:pStyle w:val="ListParagraph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C84C52">
        <w:rPr>
          <w:rFonts w:ascii="Arial" w:eastAsia="Calibri" w:hAnsi="Arial" w:cs="Arial"/>
          <w:sz w:val="24"/>
          <w:szCs w:val="24"/>
          <w:lang w:eastAsia="zh-CN"/>
        </w:rPr>
        <w:t>art. 3 alin. (2), art. 31, art. 40-49 și art. 80-83 din Legea nr. 24/2000 privind normele de tehnică legislativă pentru elaborarea actelor normative, republicată, cu modificările și completările ulterioare;</w:t>
      </w:r>
    </w:p>
    <w:p w14:paraId="44A65D1F" w14:textId="77777777" w:rsidR="00B846EF" w:rsidRDefault="00B846EF" w:rsidP="00B846EF">
      <w:pPr>
        <w:pStyle w:val="ListParagraph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355B7B">
        <w:rPr>
          <w:rFonts w:ascii="Arial" w:eastAsia="Calibri" w:hAnsi="Arial" w:cs="Arial"/>
          <w:sz w:val="24"/>
          <w:szCs w:val="24"/>
          <w:lang w:eastAsia="zh-CN"/>
        </w:rPr>
        <w:t>art. 129 alin. (</w:t>
      </w:r>
      <w:r>
        <w:rPr>
          <w:rFonts w:ascii="Arial" w:eastAsia="Calibri" w:hAnsi="Arial" w:cs="Arial"/>
          <w:sz w:val="24"/>
          <w:szCs w:val="24"/>
          <w:lang w:eastAsia="zh-CN"/>
        </w:rPr>
        <w:t>7</w:t>
      </w:r>
      <w:r w:rsidRPr="00355B7B">
        <w:rPr>
          <w:rFonts w:ascii="Arial" w:eastAsia="Calibri" w:hAnsi="Arial" w:cs="Arial"/>
          <w:sz w:val="24"/>
          <w:szCs w:val="24"/>
          <w:lang w:eastAsia="zh-CN"/>
        </w:rPr>
        <w:t xml:space="preserve">) lit. </w:t>
      </w:r>
      <w:r>
        <w:rPr>
          <w:rFonts w:ascii="Arial" w:eastAsia="Calibri" w:hAnsi="Arial" w:cs="Arial"/>
          <w:sz w:val="24"/>
          <w:szCs w:val="24"/>
          <w:lang w:eastAsia="zh-CN"/>
        </w:rPr>
        <w:t>d</w:t>
      </w:r>
      <w:r w:rsidRPr="00355B7B">
        <w:rPr>
          <w:rFonts w:ascii="Arial" w:eastAsia="Calibri" w:hAnsi="Arial" w:cs="Arial"/>
          <w:sz w:val="24"/>
          <w:szCs w:val="24"/>
          <w:lang w:eastAsia="zh-CN"/>
        </w:rPr>
        <w:t>)</w:t>
      </w:r>
      <w:r>
        <w:rPr>
          <w:rFonts w:ascii="Arial" w:eastAsia="Calibri" w:hAnsi="Arial" w:cs="Arial"/>
          <w:sz w:val="24"/>
          <w:szCs w:val="24"/>
          <w:lang w:eastAsia="zh-CN"/>
        </w:rPr>
        <w:t xml:space="preserve"> și e)</w:t>
      </w:r>
      <w:r w:rsidRPr="00355B7B">
        <w:rPr>
          <w:rFonts w:ascii="Arial" w:eastAsia="Calibri" w:hAnsi="Arial" w:cs="Arial"/>
          <w:sz w:val="24"/>
          <w:szCs w:val="24"/>
          <w:lang w:eastAsia="zh-CN"/>
        </w:rPr>
        <w:t xml:space="preserve"> din Ordonanța de urgență a Guvernului nr. 57/2019 privind Codul administrativ, cu modificările completările ulterioare</w:t>
      </w:r>
    </w:p>
    <w:p w14:paraId="3D4F4F4B" w14:textId="77777777" w:rsidR="00F759E7" w:rsidRDefault="00F759E7" w:rsidP="00F759E7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zh-CN"/>
        </w:rPr>
      </w:pPr>
    </w:p>
    <w:p w14:paraId="26A1D2B4" w14:textId="5A23E275" w:rsidR="00F759E7" w:rsidRPr="00B0259F" w:rsidRDefault="00F759E7" w:rsidP="00F759E7">
      <w:pPr>
        <w:pStyle w:val="qowt-stl-normal"/>
        <w:rPr>
          <w:rFonts w:ascii="Arial" w:eastAsia="Calibri" w:hAnsi="Arial" w:cs="Arial"/>
          <w:lang w:eastAsia="zh-CN"/>
        </w:rPr>
      </w:pPr>
      <w:r>
        <w:rPr>
          <w:rFonts w:ascii="Arial" w:eastAsia="Calibri" w:hAnsi="Arial" w:cs="Arial"/>
          <w:lang w:eastAsia="zh-CN"/>
        </w:rPr>
        <w:t xml:space="preserve">se propune aprobarea </w:t>
      </w:r>
      <w:r w:rsidRPr="00B0259F">
        <w:rPr>
          <w:rFonts w:ascii="Arial" w:eastAsia="Calibri" w:hAnsi="Arial" w:cs="Arial"/>
          <w:lang w:eastAsia="zh-CN"/>
        </w:rPr>
        <w:t>Agendei culturale și de tineret pe anul 202</w:t>
      </w:r>
      <w:r w:rsidR="00662DDB">
        <w:rPr>
          <w:rFonts w:ascii="Arial" w:eastAsia="Calibri" w:hAnsi="Arial" w:cs="Arial"/>
          <w:lang w:eastAsia="zh-CN"/>
        </w:rPr>
        <w:t>6</w:t>
      </w:r>
      <w:r w:rsidRPr="00B0259F">
        <w:rPr>
          <w:rFonts w:ascii="Arial" w:eastAsia="Calibri" w:hAnsi="Arial" w:cs="Arial"/>
          <w:lang w:eastAsia="zh-CN"/>
        </w:rPr>
        <w:t xml:space="preserve"> care cuprinde ansamblul activităților culturale, artistice , educative și pentru tineret , care se vor desfășura in cursul anului în comună .</w:t>
      </w:r>
    </w:p>
    <w:p w14:paraId="291D10CB" w14:textId="77777777" w:rsidR="00F759E7" w:rsidRPr="00B0259F" w:rsidRDefault="00F759E7" w:rsidP="00F759E7">
      <w:pPr>
        <w:pStyle w:val="qowt-stl-normal"/>
        <w:rPr>
          <w:rFonts w:ascii="Arial" w:eastAsia="Calibri" w:hAnsi="Arial" w:cs="Arial"/>
          <w:lang w:eastAsia="zh-CN"/>
        </w:rPr>
      </w:pPr>
      <w:r w:rsidRPr="00B0259F">
        <w:rPr>
          <w:rFonts w:ascii="Arial" w:eastAsia="Calibri" w:hAnsi="Arial" w:cs="Arial"/>
          <w:lang w:eastAsia="zh-CN"/>
        </w:rPr>
        <w:t>Agenda include evenimente precum</w:t>
      </w:r>
      <w:r w:rsidRPr="00B0259F">
        <w:rPr>
          <w:rFonts w:ascii="Arial" w:eastAsia="Calibri" w:hAnsi="Arial" w:cs="Arial"/>
          <w:lang w:val="en-US" w:eastAsia="zh-C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8"/>
      </w:tblGrid>
      <w:tr w:rsidR="00F759E7" w14:paraId="10A1655A" w14:textId="77777777" w:rsidTr="00F759E7">
        <w:trPr>
          <w:trHeight w:val="278"/>
        </w:trPr>
        <w:tc>
          <w:tcPr>
            <w:tcW w:w="8288" w:type="dxa"/>
          </w:tcPr>
          <w:p w14:paraId="5B1A0792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Ruga localității Hitiaș</w:t>
            </w:r>
          </w:p>
        </w:tc>
      </w:tr>
      <w:tr w:rsidR="00F759E7" w14:paraId="6870419C" w14:textId="77777777" w:rsidTr="00F759E7">
        <w:trPr>
          <w:trHeight w:val="278"/>
        </w:trPr>
        <w:tc>
          <w:tcPr>
            <w:tcW w:w="8288" w:type="dxa"/>
          </w:tcPr>
          <w:p w14:paraId="1AB9E419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Ziua Copilului</w:t>
            </w:r>
          </w:p>
        </w:tc>
      </w:tr>
      <w:tr w:rsidR="00F759E7" w14:paraId="3B9D395E" w14:textId="77777777" w:rsidTr="00F759E7">
        <w:trPr>
          <w:trHeight w:val="294"/>
        </w:trPr>
        <w:tc>
          <w:tcPr>
            <w:tcW w:w="8288" w:type="dxa"/>
          </w:tcPr>
          <w:p w14:paraId="3591F628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Ruga localității Căpăt</w:t>
            </w:r>
          </w:p>
        </w:tc>
      </w:tr>
      <w:tr w:rsidR="00F759E7" w14:paraId="5C49EC17" w14:textId="77777777" w:rsidTr="00F759E7">
        <w:trPr>
          <w:trHeight w:val="278"/>
        </w:trPr>
        <w:tc>
          <w:tcPr>
            <w:tcW w:w="8288" w:type="dxa"/>
          </w:tcPr>
          <w:p w14:paraId="19AEA703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Ruga localității Drăgoiești</w:t>
            </w:r>
          </w:p>
        </w:tc>
      </w:tr>
      <w:tr w:rsidR="00F759E7" w14:paraId="790F9203" w14:textId="77777777" w:rsidTr="00F759E7">
        <w:trPr>
          <w:trHeight w:val="278"/>
        </w:trPr>
        <w:tc>
          <w:tcPr>
            <w:tcW w:w="8288" w:type="dxa"/>
          </w:tcPr>
          <w:p w14:paraId="1AF30B92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Ruga localității Ficătar</w:t>
            </w:r>
          </w:p>
        </w:tc>
      </w:tr>
      <w:tr w:rsidR="00F759E7" w14:paraId="68F38DD9" w14:textId="77777777" w:rsidTr="00F759E7">
        <w:trPr>
          <w:trHeight w:val="278"/>
        </w:trPr>
        <w:tc>
          <w:tcPr>
            <w:tcW w:w="8288" w:type="dxa"/>
          </w:tcPr>
          <w:p w14:paraId="65618336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Ruga localității Sârbova</w:t>
            </w:r>
          </w:p>
        </w:tc>
      </w:tr>
      <w:tr w:rsidR="00F759E7" w14:paraId="24E1D9DE" w14:textId="77777777" w:rsidTr="00F759E7">
        <w:trPr>
          <w:trHeight w:val="278"/>
        </w:trPr>
        <w:tc>
          <w:tcPr>
            <w:tcW w:w="8288" w:type="dxa"/>
          </w:tcPr>
          <w:p w14:paraId="6295B8DD" w14:textId="77777777" w:rsidR="00F759E7" w:rsidRP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Ruga localității Racovița</w:t>
            </w:r>
          </w:p>
        </w:tc>
      </w:tr>
      <w:tr w:rsidR="00F759E7" w14:paraId="6023EF73" w14:textId="77777777" w:rsidTr="00F759E7">
        <w:trPr>
          <w:trHeight w:val="278"/>
        </w:trPr>
        <w:tc>
          <w:tcPr>
            <w:tcW w:w="8288" w:type="dxa"/>
          </w:tcPr>
          <w:p w14:paraId="076FDC7D" w14:textId="77777777" w:rsidR="00F759E7" w:rsidRDefault="00F759E7" w:rsidP="00F759E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 w:rsidRPr="00F759E7"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>Balul Pensionarilor</w:t>
            </w:r>
          </w:p>
          <w:p w14:paraId="696A5BC8" w14:textId="77777777" w:rsidR="00B0259F" w:rsidRDefault="00B0259F" w:rsidP="00B0259F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t xml:space="preserve">Scopul acestei agende este de a promova valorile culturale locale , de a stimula participarea activă a cetațenilor – în special a tinerilor- la viața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  <w:lastRenderedPageBreak/>
              <w:t>comunității și de a încuraja inițiativele cu impact pozitiv în plan educativ și cultural.</w:t>
            </w:r>
          </w:p>
          <w:p w14:paraId="091976CC" w14:textId="5D0047BF" w:rsidR="000F7D1A" w:rsidRPr="000F7D1A" w:rsidRDefault="000F7D1A" w:rsidP="000F7D1A">
            <w:pPr>
              <w:pStyle w:val="qowt-stl-normal"/>
              <w:jc w:val="both"/>
              <w:rPr>
                <w:rFonts w:ascii="Arial" w:eastAsia="Calibri" w:hAnsi="Arial" w:cs="Arial"/>
                <w:bCs/>
                <w:lang w:eastAsia="zh-CN"/>
              </w:rPr>
            </w:pPr>
            <w:r w:rsidRPr="000F7D1A">
              <w:rPr>
                <w:rFonts w:ascii="Arial" w:hAnsi="Arial" w:cs="Arial"/>
                <w:bCs/>
                <w:iCs/>
                <w:lang w:val="ro-RO"/>
              </w:rPr>
              <w:t xml:space="preserve">Față de cele prezentate </w:t>
            </w:r>
            <w:r>
              <w:rPr>
                <w:rFonts w:ascii="Arial" w:hAnsi="Arial" w:cs="Arial"/>
                <w:bCs/>
                <w:iCs/>
                <w:lang w:val="ro-RO"/>
              </w:rPr>
              <w:t xml:space="preserve">, </w:t>
            </w:r>
            <w:r w:rsidRPr="000F7D1A">
              <w:rPr>
                <w:rFonts w:ascii="Arial" w:hAnsi="Arial" w:cs="Arial"/>
                <w:bCs/>
                <w:iCs/>
                <w:lang w:val="ro-RO"/>
              </w:rPr>
              <w:t xml:space="preserve">considerăm oportună și necesară adoptarea hotarârii privind aprobarea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Agendei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culturale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și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 de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tineret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 pe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anul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 202</w:t>
            </w:r>
            <w:r w:rsidR="00662DDB">
              <w:rPr>
                <w:rFonts w:ascii="Arial" w:eastAsia="Calibri" w:hAnsi="Arial" w:cs="Arial"/>
                <w:bCs/>
                <w:lang w:eastAsia="zh-CN"/>
              </w:rPr>
              <w:t>6</w:t>
            </w:r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, a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comunei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 xml:space="preserve"> </w:t>
            </w:r>
            <w:proofErr w:type="spellStart"/>
            <w:r w:rsidRPr="000F7D1A">
              <w:rPr>
                <w:rFonts w:ascii="Arial" w:eastAsia="Calibri" w:hAnsi="Arial" w:cs="Arial"/>
                <w:bCs/>
                <w:lang w:eastAsia="zh-CN"/>
              </w:rPr>
              <w:t>Racovița</w:t>
            </w:r>
            <w:proofErr w:type="spellEnd"/>
            <w:r w:rsidRPr="000F7D1A">
              <w:rPr>
                <w:rFonts w:ascii="Arial" w:eastAsia="Calibri" w:hAnsi="Arial" w:cs="Arial"/>
                <w:bCs/>
                <w:lang w:eastAsia="zh-CN"/>
              </w:rPr>
              <w:t>.</w:t>
            </w:r>
          </w:p>
          <w:p w14:paraId="30EF1C78" w14:textId="77777777" w:rsidR="000F7D1A" w:rsidRPr="00B0259F" w:rsidRDefault="000F7D1A" w:rsidP="00B0259F">
            <w:pPr>
              <w:rPr>
                <w:rFonts w:ascii="Arial" w:hAnsi="Arial" w:cs="Arial"/>
                <w:bCs/>
                <w:iCs/>
                <w:sz w:val="24"/>
                <w:szCs w:val="24"/>
                <w:lang w:val="ro-RO"/>
              </w:rPr>
            </w:pPr>
          </w:p>
        </w:tc>
      </w:tr>
    </w:tbl>
    <w:p w14:paraId="5DA5F008" w14:textId="77777777" w:rsidR="00F759E7" w:rsidRPr="00F759E7" w:rsidRDefault="00F759E7" w:rsidP="00F759E7">
      <w:pPr>
        <w:pStyle w:val="qowt-stl-normal"/>
        <w:rPr>
          <w:rFonts w:ascii="Arial" w:eastAsia="Calibri" w:hAnsi="Arial" w:cs="Arial"/>
          <w:b/>
          <w:bCs/>
          <w:lang w:eastAsia="zh-CN"/>
        </w:rPr>
      </w:pPr>
    </w:p>
    <w:p w14:paraId="41F65A44" w14:textId="77777777" w:rsidR="00F759E7" w:rsidRPr="000F7D1A" w:rsidRDefault="000F7D1A" w:rsidP="00F759E7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i/>
          <w:iCs/>
          <w:sz w:val="24"/>
          <w:szCs w:val="24"/>
          <w:lang w:eastAsia="zh-CN"/>
        </w:rPr>
      </w:pPr>
      <w:r w:rsidRPr="000F7D1A">
        <w:rPr>
          <w:rFonts w:ascii="Arial" w:eastAsia="Calibri" w:hAnsi="Arial" w:cs="Arial"/>
          <w:i/>
          <w:iCs/>
          <w:sz w:val="24"/>
          <w:szCs w:val="24"/>
          <w:lang w:eastAsia="zh-CN"/>
        </w:rPr>
        <w:t>SECRETARUL GENERAL AL COMUNEI</w:t>
      </w:r>
    </w:p>
    <w:p w14:paraId="22F1CA1B" w14:textId="77777777" w:rsidR="000F7D1A" w:rsidRPr="000F7D1A" w:rsidRDefault="000F7D1A" w:rsidP="00F759E7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  <w:i/>
          <w:iCs/>
          <w:sz w:val="24"/>
          <w:szCs w:val="24"/>
          <w:lang w:eastAsia="zh-CN"/>
        </w:rPr>
      </w:pPr>
      <w:r w:rsidRPr="000F7D1A">
        <w:rPr>
          <w:rFonts w:ascii="Arial" w:eastAsia="Calibri" w:hAnsi="Arial" w:cs="Arial"/>
          <w:i/>
          <w:iCs/>
          <w:sz w:val="24"/>
          <w:szCs w:val="24"/>
          <w:lang w:eastAsia="zh-CN"/>
        </w:rPr>
        <w:t>Amanda-Violeta LOMORA</w:t>
      </w:r>
    </w:p>
    <w:p w14:paraId="30E33AC3" w14:textId="77777777" w:rsidR="00E70A54" w:rsidRPr="000F7D1A" w:rsidRDefault="00E70A54" w:rsidP="00160D0C">
      <w:pPr>
        <w:pStyle w:val="NoSpacing"/>
        <w:jc w:val="both"/>
        <w:rPr>
          <w:i/>
          <w:iCs/>
        </w:rPr>
      </w:pPr>
    </w:p>
    <w:sectPr w:rsidR="00E70A54" w:rsidRPr="000F7D1A" w:rsidSect="00246CA0">
      <w:pgSz w:w="11906" w:h="16838"/>
      <w:pgMar w:top="1135" w:right="991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381"/>
    <w:multiLevelType w:val="hybridMultilevel"/>
    <w:tmpl w:val="590CA464"/>
    <w:lvl w:ilvl="0" w:tplc="3BDA6E5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12CE200C"/>
    <w:multiLevelType w:val="hybridMultilevel"/>
    <w:tmpl w:val="DB889D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F0E39"/>
    <w:multiLevelType w:val="multilevel"/>
    <w:tmpl w:val="8DC0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45C59"/>
    <w:multiLevelType w:val="multilevel"/>
    <w:tmpl w:val="0ADE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53B9D"/>
    <w:multiLevelType w:val="hybridMultilevel"/>
    <w:tmpl w:val="201064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D13EB"/>
    <w:multiLevelType w:val="multilevel"/>
    <w:tmpl w:val="8308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66B38"/>
    <w:multiLevelType w:val="multilevel"/>
    <w:tmpl w:val="4800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250C1"/>
    <w:multiLevelType w:val="multilevel"/>
    <w:tmpl w:val="7A08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D593A"/>
    <w:multiLevelType w:val="multilevel"/>
    <w:tmpl w:val="99FA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00090">
    <w:abstractNumId w:val="7"/>
  </w:num>
  <w:num w:numId="2" w16cid:durableId="1517840021">
    <w:abstractNumId w:val="8"/>
  </w:num>
  <w:num w:numId="3" w16cid:durableId="516307866">
    <w:abstractNumId w:val="3"/>
  </w:num>
  <w:num w:numId="4" w16cid:durableId="2083794508">
    <w:abstractNumId w:val="2"/>
  </w:num>
  <w:num w:numId="5" w16cid:durableId="665743819">
    <w:abstractNumId w:val="6"/>
  </w:num>
  <w:num w:numId="6" w16cid:durableId="871185428">
    <w:abstractNumId w:val="5"/>
  </w:num>
  <w:num w:numId="7" w16cid:durableId="58988910">
    <w:abstractNumId w:val="0"/>
  </w:num>
  <w:num w:numId="8" w16cid:durableId="277106355">
    <w:abstractNumId w:val="1"/>
  </w:num>
  <w:num w:numId="9" w16cid:durableId="306593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8C"/>
    <w:rsid w:val="000B622C"/>
    <w:rsid w:val="000F7D1A"/>
    <w:rsid w:val="00160D0C"/>
    <w:rsid w:val="0018109F"/>
    <w:rsid w:val="00184C7C"/>
    <w:rsid w:val="00223FA9"/>
    <w:rsid w:val="00246CA0"/>
    <w:rsid w:val="0029112F"/>
    <w:rsid w:val="002B0637"/>
    <w:rsid w:val="002D35C4"/>
    <w:rsid w:val="003429FF"/>
    <w:rsid w:val="00380CBA"/>
    <w:rsid w:val="003A3BB1"/>
    <w:rsid w:val="00476C8D"/>
    <w:rsid w:val="004B1E03"/>
    <w:rsid w:val="005543A0"/>
    <w:rsid w:val="00595509"/>
    <w:rsid w:val="00653684"/>
    <w:rsid w:val="00654C56"/>
    <w:rsid w:val="00662DDB"/>
    <w:rsid w:val="006C322A"/>
    <w:rsid w:val="006E6FFB"/>
    <w:rsid w:val="007053D1"/>
    <w:rsid w:val="00862A52"/>
    <w:rsid w:val="008E4B6F"/>
    <w:rsid w:val="00912C8C"/>
    <w:rsid w:val="009609AF"/>
    <w:rsid w:val="009D3C23"/>
    <w:rsid w:val="00A13D71"/>
    <w:rsid w:val="00A95A0C"/>
    <w:rsid w:val="00AF4EEB"/>
    <w:rsid w:val="00B0259F"/>
    <w:rsid w:val="00B66D1F"/>
    <w:rsid w:val="00B846EF"/>
    <w:rsid w:val="00C07634"/>
    <w:rsid w:val="00C4250C"/>
    <w:rsid w:val="00CC7763"/>
    <w:rsid w:val="00CC787C"/>
    <w:rsid w:val="00CE4AE2"/>
    <w:rsid w:val="00D112BC"/>
    <w:rsid w:val="00D338D2"/>
    <w:rsid w:val="00D96BA5"/>
    <w:rsid w:val="00DA2CEB"/>
    <w:rsid w:val="00DC6EE5"/>
    <w:rsid w:val="00DD3109"/>
    <w:rsid w:val="00E70A54"/>
    <w:rsid w:val="00E93468"/>
    <w:rsid w:val="00EA23EB"/>
    <w:rsid w:val="00F6026F"/>
    <w:rsid w:val="00F7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06CEE0"/>
  <w15:chartTrackingRefBased/>
  <w15:docId w15:val="{BAF600D1-7270-4C66-8558-9F9B7AE8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C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C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C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C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C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C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C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C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C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C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C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2C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C8C"/>
    <w:rPr>
      <w:color w:val="605E5C"/>
      <w:shd w:val="clear" w:color="auto" w:fill="E1DFDD"/>
    </w:rPr>
  </w:style>
  <w:style w:type="paragraph" w:customStyle="1" w:styleId="qowt-stl-normal">
    <w:name w:val="qowt-stl-normal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character" w:customStyle="1" w:styleId="qowt-font3-arial">
    <w:name w:val="qowt-font3-arial"/>
    <w:basedOn w:val="DefaultParagraphFont"/>
    <w:rsid w:val="00912C8C"/>
  </w:style>
  <w:style w:type="paragraph" w:customStyle="1" w:styleId="qowt-li-225576780">
    <w:name w:val="qowt-li-22557678_0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customStyle="1" w:styleId="x-scope">
    <w:name w:val="x-scope"/>
    <w:basedOn w:val="Normal"/>
    <w:rsid w:val="00912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</w:rPr>
  </w:style>
  <w:style w:type="paragraph" w:styleId="NoSpacing">
    <w:name w:val="No Spacing"/>
    <w:uiPriority w:val="1"/>
    <w:qFormat/>
    <w:rsid w:val="00912C8C"/>
    <w:pPr>
      <w:spacing w:after="0" w:line="240" w:lineRule="auto"/>
    </w:pPr>
  </w:style>
  <w:style w:type="table" w:styleId="TableGrid">
    <w:name w:val="Table Grid"/>
    <w:basedOn w:val="TableNormal"/>
    <w:uiPriority w:val="59"/>
    <w:rsid w:val="00F759E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2025-04-30T06:36:00Z</cp:lastPrinted>
  <dcterms:created xsi:type="dcterms:W3CDTF">2026-04-07T06:51:00Z</dcterms:created>
  <dcterms:modified xsi:type="dcterms:W3CDTF">2026-04-07T06:53:00Z</dcterms:modified>
</cp:coreProperties>
</file>