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E365" w14:textId="77777777" w:rsidR="00482F11" w:rsidRPr="00482F11" w:rsidRDefault="00000000" w:rsidP="00482F11">
      <w:pPr>
        <w:jc w:val="both"/>
        <w:rPr>
          <w:b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pict w14:anchorId="0C844EA1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left:0;text-align:left;margin-left:383.1pt;margin-top:7.35pt;width:67pt;height:90.25pt;z-index:1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" strokecolor="white">
            <v:textbox style="mso-fit-shape-to-text:t">
              <w:txbxContent>
                <w:p w14:paraId="223EFBB3" w14:textId="77777777" w:rsidR="00482F11" w:rsidRDefault="00000000" w:rsidP="00482F11">
                  <w:r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pict w14:anchorId="4AC9293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ine 1" o:spid="_x0000_i1026" type="#_x0000_t75" alt="Descriere: Descriere: 53948dd793069b8963875d9ecf93baeb" style="width:51.75pt;height:70.5pt;visibility:visible">
                        <v:imagedata r:id="rId5" o:title=" 53948dd793069b8963875d9ecf93baeb"/>
                      </v:shape>
                    </w:pict>
                  </w:r>
                </w:p>
              </w:txbxContent>
            </v:textbox>
          </v:shape>
        </w:pict>
      </w:r>
      <w:r w:rsidR="00482F11" w:rsidRPr="00482F11">
        <w:rPr>
          <w:b/>
          <w:lang w:eastAsia="en-US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3E8988A9" w14:textId="77777777" w:rsidR="00482F11" w:rsidRPr="00482F11" w:rsidRDefault="00482F11" w:rsidP="00482F11">
      <w:pPr>
        <w:rPr>
          <w:lang w:eastAsia="en-US"/>
        </w:rPr>
      </w:pPr>
      <w:r w:rsidRPr="00482F11">
        <w:rPr>
          <w:lang w:eastAsia="en-US"/>
        </w:rPr>
        <w:t>JUDEŢUL TIMIŞ</w:t>
      </w:r>
    </w:p>
    <w:p w14:paraId="3D4C95AF" w14:textId="77777777" w:rsidR="00482F11" w:rsidRPr="00482F11" w:rsidRDefault="00482F11" w:rsidP="00482F11">
      <w:pPr>
        <w:keepNext/>
        <w:outlineLvl w:val="5"/>
        <w:rPr>
          <w:lang w:eastAsia="en-US"/>
        </w:rPr>
      </w:pPr>
      <w:r w:rsidRPr="00482F11">
        <w:rPr>
          <w:lang w:eastAsia="en-US"/>
        </w:rPr>
        <w:t>ORAŞUL DETA</w:t>
      </w:r>
    </w:p>
    <w:p w14:paraId="3E172FB1" w14:textId="77777777" w:rsidR="00482F11" w:rsidRPr="00482F11" w:rsidRDefault="00482F11" w:rsidP="00482F11">
      <w:pPr>
        <w:rPr>
          <w:lang w:eastAsia="en-US"/>
        </w:rPr>
      </w:pPr>
      <w:r w:rsidRPr="00482F11">
        <w:rPr>
          <w:lang w:eastAsia="en-US"/>
        </w:rPr>
        <w:t>P R I M A R</w:t>
      </w:r>
    </w:p>
    <w:p w14:paraId="1A8D8054" w14:textId="79C67C81" w:rsidR="00482F11" w:rsidRPr="00482F11" w:rsidRDefault="00482F11" w:rsidP="00482F11">
      <w:pPr>
        <w:keepNext/>
        <w:outlineLvl w:val="4"/>
        <w:rPr>
          <w:u w:val="single"/>
          <w:lang w:eastAsia="en-US"/>
        </w:rPr>
      </w:pPr>
      <w:r w:rsidRPr="00482F11">
        <w:rPr>
          <w:lang w:eastAsia="en-US"/>
        </w:rPr>
        <w:t xml:space="preserve">Nr. </w:t>
      </w:r>
      <w:r w:rsidR="000757DC" w:rsidRPr="000757DC">
        <w:rPr>
          <w:lang w:eastAsia="en-US"/>
        </w:rPr>
        <w:t>2910/18.03.2026</w:t>
      </w:r>
    </w:p>
    <w:p w14:paraId="4180E6FD" w14:textId="77777777" w:rsidR="00482F11" w:rsidRPr="00482F11" w:rsidRDefault="00482F11" w:rsidP="00482F11">
      <w:pPr>
        <w:rPr>
          <w:lang w:eastAsia="en-US"/>
        </w:rPr>
      </w:pPr>
    </w:p>
    <w:p w14:paraId="092A54E6" w14:textId="77777777" w:rsidR="00482F11" w:rsidRPr="00482F11" w:rsidRDefault="00482F11" w:rsidP="00482F11">
      <w:pPr>
        <w:spacing w:line="360" w:lineRule="auto"/>
        <w:rPr>
          <w:lang w:eastAsia="en-US"/>
        </w:rPr>
      </w:pPr>
    </w:p>
    <w:p w14:paraId="3807BEFE" w14:textId="0E2375F9" w:rsidR="00482F11" w:rsidRPr="00482F11" w:rsidRDefault="00482F11" w:rsidP="00482F11">
      <w:pPr>
        <w:jc w:val="center"/>
        <w:rPr>
          <w:b/>
          <w:i/>
          <w:u w:val="single"/>
          <w:lang w:eastAsia="en-US"/>
        </w:rPr>
      </w:pPr>
      <w:r w:rsidRPr="00482F11">
        <w:rPr>
          <w:b/>
          <w:i/>
          <w:u w:val="single"/>
          <w:lang w:eastAsia="en-US"/>
        </w:rPr>
        <w:t>REFERAT DE APROBARE</w:t>
      </w:r>
    </w:p>
    <w:p w14:paraId="5CF05712" w14:textId="33074F1C" w:rsidR="0034445E" w:rsidRDefault="00482F11" w:rsidP="00482F11">
      <w:pPr>
        <w:jc w:val="center"/>
        <w:rPr>
          <w:rFonts w:eastAsia="Calibri"/>
          <w:b/>
          <w:i/>
          <w:lang w:eastAsia="en-US"/>
        </w:rPr>
      </w:pPr>
      <w:r w:rsidRPr="00482F11">
        <w:rPr>
          <w:rFonts w:eastAsia="Calibri"/>
          <w:b/>
          <w:i/>
          <w:lang w:eastAsia="en-US"/>
        </w:rPr>
        <w:t xml:space="preserve">a proiectului de hotărâre privind concesionarea prin licitație publică a terenurilor din Deta situate în zona parc industrial, în vederea </w:t>
      </w:r>
      <w:r w:rsidR="005366A4">
        <w:rPr>
          <w:rFonts w:eastAsia="Calibri"/>
          <w:b/>
          <w:i/>
          <w:lang w:eastAsia="en-US"/>
        </w:rPr>
        <w:t>edificării</w:t>
      </w:r>
      <w:r w:rsidRPr="00482F11">
        <w:rPr>
          <w:rFonts w:eastAsia="Calibri"/>
          <w:b/>
          <w:i/>
          <w:lang w:eastAsia="en-US"/>
        </w:rPr>
        <w:t xml:space="preserve"> de construcții industriale nepoluante și </w:t>
      </w:r>
      <w:r w:rsidR="00D85C64">
        <w:rPr>
          <w:rFonts w:eastAsia="Calibri"/>
          <w:b/>
          <w:i/>
          <w:lang w:eastAsia="en-US"/>
        </w:rPr>
        <w:t xml:space="preserve">de </w:t>
      </w:r>
      <w:r w:rsidRPr="00482F11">
        <w:rPr>
          <w:rFonts w:eastAsia="Calibri"/>
          <w:b/>
          <w:i/>
          <w:lang w:eastAsia="en-US"/>
        </w:rPr>
        <w:t>depozitare conform PUZ aprobat.</w:t>
      </w:r>
    </w:p>
    <w:p w14:paraId="40220E7F" w14:textId="77777777" w:rsidR="00482F11" w:rsidRDefault="00482F11" w:rsidP="00482F11">
      <w:pPr>
        <w:jc w:val="center"/>
        <w:rPr>
          <w:b/>
        </w:rPr>
      </w:pPr>
    </w:p>
    <w:p w14:paraId="205D8979" w14:textId="77777777" w:rsidR="00001864" w:rsidRPr="00482F11" w:rsidRDefault="00001864" w:rsidP="00482F11">
      <w:pPr>
        <w:jc w:val="center"/>
        <w:rPr>
          <w:b/>
        </w:rPr>
      </w:pPr>
    </w:p>
    <w:p w14:paraId="3A470578" w14:textId="4162F183" w:rsidR="00001864" w:rsidRDefault="00001864" w:rsidP="00E95743">
      <w:pPr>
        <w:ind w:firstLine="720"/>
        <w:jc w:val="both"/>
        <w:rPr>
          <w:lang w:eastAsia="en-US"/>
        </w:rPr>
      </w:pPr>
      <w:r w:rsidRPr="00001864">
        <w:rPr>
          <w:lang w:eastAsia="en-US"/>
        </w:rPr>
        <w:t xml:space="preserve">Art. 362 din Ordonanța de Urgență a Guvernului nr. 57/2019 privind Codul Administrativ reglementează </w:t>
      </w:r>
      <w:r w:rsidRPr="00001864">
        <w:rPr>
          <w:lang w:eastAsia="en-US"/>
        </w:rPr>
        <w:t>modalitățile</w:t>
      </w:r>
      <w:r w:rsidRPr="00001864">
        <w:rPr>
          <w:lang w:eastAsia="en-US"/>
        </w:rPr>
        <w:t xml:space="preserve"> de exercitare a dreptului de proprietate privată. Astfel, conform alin. (1) </w:t>
      </w:r>
      <w:r w:rsidRPr="00001864">
        <w:rPr>
          <w:i/>
          <w:iCs/>
          <w:lang w:eastAsia="en-US"/>
        </w:rPr>
        <w:t xml:space="preserve">Bunurile proprietate privată a statului sau a </w:t>
      </w:r>
      <w:r w:rsidRPr="00001864">
        <w:rPr>
          <w:i/>
          <w:iCs/>
          <w:lang w:eastAsia="en-US"/>
        </w:rPr>
        <w:t>unităților</w:t>
      </w:r>
      <w:r w:rsidRPr="00001864">
        <w:rPr>
          <w:i/>
          <w:iCs/>
          <w:lang w:eastAsia="en-US"/>
        </w:rPr>
        <w:t xml:space="preserve"> administrativ-teritoriale pot fi date în administrare, concesionate ori închiriate</w:t>
      </w:r>
      <w:r w:rsidRPr="00001864">
        <w:rPr>
          <w:lang w:eastAsia="en-US"/>
        </w:rPr>
        <w:t xml:space="preserve">, iar potrivit alin. (3) </w:t>
      </w:r>
      <w:r w:rsidRPr="00001864">
        <w:rPr>
          <w:i/>
          <w:iCs/>
          <w:lang w:eastAsia="en-US"/>
        </w:rPr>
        <w:t>Dispozițiile</w:t>
      </w:r>
      <w:r w:rsidRPr="00001864">
        <w:rPr>
          <w:i/>
          <w:iCs/>
          <w:lang w:eastAsia="en-US"/>
        </w:rPr>
        <w:t xml:space="preserve"> privind darea în administrare, concesionarea, închirierea </w:t>
      </w:r>
      <w:r w:rsidRPr="00001864">
        <w:rPr>
          <w:i/>
          <w:iCs/>
          <w:lang w:eastAsia="en-US"/>
        </w:rPr>
        <w:t>și</w:t>
      </w:r>
      <w:r w:rsidRPr="00001864">
        <w:rPr>
          <w:i/>
          <w:iCs/>
          <w:lang w:eastAsia="en-US"/>
        </w:rPr>
        <w:t xml:space="preserve"> darea în </w:t>
      </w:r>
      <w:r w:rsidRPr="00001864">
        <w:rPr>
          <w:i/>
          <w:iCs/>
          <w:lang w:eastAsia="en-US"/>
        </w:rPr>
        <w:t>folosință</w:t>
      </w:r>
      <w:r w:rsidRPr="00001864">
        <w:rPr>
          <w:i/>
          <w:iCs/>
          <w:lang w:eastAsia="en-US"/>
        </w:rPr>
        <w:t xml:space="preserve"> gratuită a bunurilor </w:t>
      </w:r>
      <w:r w:rsidRPr="00001864">
        <w:rPr>
          <w:i/>
          <w:iCs/>
          <w:lang w:eastAsia="en-US"/>
        </w:rPr>
        <w:t>aparținând</w:t>
      </w:r>
      <w:r w:rsidRPr="00001864">
        <w:rPr>
          <w:i/>
          <w:iCs/>
          <w:lang w:eastAsia="en-US"/>
        </w:rPr>
        <w:t xml:space="preserve"> domeniului public al statului sau al </w:t>
      </w:r>
      <w:r w:rsidRPr="00001864">
        <w:rPr>
          <w:i/>
          <w:iCs/>
          <w:lang w:eastAsia="en-US"/>
        </w:rPr>
        <w:t>unităților</w:t>
      </w:r>
      <w:r w:rsidRPr="00001864">
        <w:rPr>
          <w:i/>
          <w:iCs/>
          <w:lang w:eastAsia="en-US"/>
        </w:rPr>
        <w:t xml:space="preserve"> administrativ-teritoriale se aplică în mod corespunzător</w:t>
      </w:r>
      <w:r w:rsidRPr="00001864">
        <w:rPr>
          <w:lang w:eastAsia="en-US"/>
        </w:rPr>
        <w:t>.</w:t>
      </w:r>
    </w:p>
    <w:p w14:paraId="0B493EAF" w14:textId="1250A141" w:rsidR="0034445E" w:rsidRPr="00E95743" w:rsidRDefault="00B731C5" w:rsidP="00E95743">
      <w:pPr>
        <w:ind w:firstLine="720"/>
        <w:jc w:val="both"/>
        <w:rPr>
          <w:bCs/>
        </w:rPr>
      </w:pPr>
      <w:r w:rsidRPr="00E95743">
        <w:rPr>
          <w:lang w:eastAsia="en-US"/>
        </w:rPr>
        <w:t>Terenurile sunt proprietatea privată a orașului Deta</w:t>
      </w:r>
      <w:r w:rsidR="0034445E" w:rsidRPr="00E95743">
        <w:rPr>
          <w:lang w:eastAsia="en-US"/>
        </w:rPr>
        <w:t>, situate în Parc In</w:t>
      </w:r>
      <w:r w:rsidR="00697F07" w:rsidRPr="00E95743">
        <w:rPr>
          <w:lang w:eastAsia="en-US"/>
        </w:rPr>
        <w:t>dus</w:t>
      </w:r>
      <w:r w:rsidR="0034445E" w:rsidRPr="00E95743">
        <w:rPr>
          <w:lang w:eastAsia="en-US"/>
        </w:rPr>
        <w:t>trial</w:t>
      </w:r>
      <w:r w:rsidR="00E95743">
        <w:rPr>
          <w:lang w:eastAsia="en-US"/>
        </w:rPr>
        <w:t>,</w:t>
      </w:r>
      <w:r w:rsidR="0034445E" w:rsidRPr="00E95743">
        <w:rPr>
          <w:lang w:eastAsia="en-US"/>
        </w:rPr>
        <w:t xml:space="preserve"> </w:t>
      </w:r>
      <w:r w:rsidRPr="00E95743">
        <w:rPr>
          <w:lang w:eastAsia="en-US"/>
        </w:rPr>
        <w:t xml:space="preserve">destinate </w:t>
      </w:r>
      <w:r w:rsidR="005366A4">
        <w:rPr>
          <w:bCs/>
        </w:rPr>
        <w:t>edificării</w:t>
      </w:r>
      <w:r w:rsidRPr="00E95743">
        <w:rPr>
          <w:bCs/>
        </w:rPr>
        <w:t xml:space="preserve"> de </w:t>
      </w:r>
      <w:r w:rsidR="0034445E" w:rsidRPr="00E95743">
        <w:rPr>
          <w:bCs/>
        </w:rPr>
        <w:t>construcții industriale</w:t>
      </w:r>
      <w:r w:rsidRPr="00E95743">
        <w:rPr>
          <w:bCs/>
        </w:rPr>
        <w:t xml:space="preserve"> </w:t>
      </w:r>
      <w:r w:rsidR="0034445E" w:rsidRPr="00E95743">
        <w:rPr>
          <w:bCs/>
        </w:rPr>
        <w:t>nepoluante și depozitare conform PUZ aprobat.</w:t>
      </w:r>
    </w:p>
    <w:p w14:paraId="454FBD69" w14:textId="77777777" w:rsidR="00E95743" w:rsidRDefault="00B731C5" w:rsidP="00E95743">
      <w:pPr>
        <w:ind w:firstLine="720"/>
        <w:jc w:val="both"/>
      </w:pPr>
      <w:r w:rsidRPr="00E95743">
        <w:t>Pe aceste terenuri se pot construi conform unor solu</w:t>
      </w:r>
      <w:r w:rsidR="00697F07" w:rsidRPr="00E95743">
        <w:t>ț</w:t>
      </w:r>
      <w:r w:rsidRPr="00E95743">
        <w:t>ii urbanistice propuse prin P.U.Z. (plan urbanistic zonal)</w:t>
      </w:r>
      <w:r w:rsidR="00362DBB" w:rsidRPr="00E95743">
        <w:t xml:space="preserve">. </w:t>
      </w:r>
    </w:p>
    <w:p w14:paraId="7240B907" w14:textId="65F2156F" w:rsidR="00B731C5" w:rsidRPr="00B06DB1" w:rsidRDefault="00B731C5" w:rsidP="00E95743">
      <w:pPr>
        <w:ind w:firstLine="720"/>
        <w:jc w:val="both"/>
      </w:pPr>
      <w:r w:rsidRPr="00E95743">
        <w:t>Se va urmări ca gradul de ocupare a terenurilor (P.O.T)</w:t>
      </w:r>
      <w:r w:rsidR="00E95743">
        <w:t>,</w:t>
      </w:r>
      <w:r w:rsidRPr="00E95743">
        <w:t xml:space="preserve"> respectiv coeficien</w:t>
      </w:r>
      <w:r w:rsidR="00697F07" w:rsidRPr="00E95743">
        <w:t>ț</w:t>
      </w:r>
      <w:r w:rsidRPr="00E95743">
        <w:t>ii de utilizare a terenurilor (C.U.T.) rezulta</w:t>
      </w:r>
      <w:r w:rsidR="00697F07" w:rsidRPr="00E95743">
        <w:t>ț</w:t>
      </w:r>
      <w:r w:rsidRPr="00E95743">
        <w:t>i în urma construirii să se încadreze în normele legale</w:t>
      </w:r>
      <w:r w:rsidR="00697F07" w:rsidRPr="00E95743">
        <w:t>.</w:t>
      </w:r>
      <w:r w:rsidRPr="00E95743">
        <w:t xml:space="preserve"> </w:t>
      </w:r>
      <w:r w:rsidR="00362DBB" w:rsidRPr="00E95743">
        <w:t xml:space="preserve"> </w:t>
      </w:r>
      <w:r w:rsidRPr="00E95743">
        <w:t xml:space="preserve"> </w:t>
      </w:r>
      <w:r w:rsidRPr="00E95743">
        <w:tab/>
      </w:r>
      <w:r w:rsidRPr="00B06DB1">
        <w:t xml:space="preserve">În aplicarea dispozițiilor </w:t>
      </w:r>
      <w:r w:rsidR="00E95743" w:rsidRPr="00B06DB1">
        <w:t>Ordonanței de Urgență a Guvernului</w:t>
      </w:r>
      <w:r w:rsidRPr="00B06DB1">
        <w:t xml:space="preserve"> nr.</w:t>
      </w:r>
      <w:r w:rsidR="00E95743" w:rsidRPr="00B06DB1">
        <w:t xml:space="preserve"> </w:t>
      </w:r>
      <w:r w:rsidRPr="00B06DB1">
        <w:t xml:space="preserve">57/2019 </w:t>
      </w:r>
      <w:r w:rsidRPr="00B06DB1">
        <w:rPr>
          <w:iCs/>
        </w:rPr>
        <w:t>privind Codul administrativ,</w:t>
      </w:r>
      <w:r w:rsidRPr="00B06DB1">
        <w:t xml:space="preserve"> consiliul local hotărăște ca bunurile proprietate privată a statului sau a unităților administrativ-teritoriale să fie date în administrare, concesionare, ori să fie închiriate.</w:t>
      </w:r>
    </w:p>
    <w:p w14:paraId="622CCD94" w14:textId="7BB86CEC" w:rsidR="00B731C5" w:rsidRPr="00E95743" w:rsidRDefault="00B731C5" w:rsidP="00E95743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E95743">
        <w:t xml:space="preserve">Vânzarea, concesionarea </w:t>
      </w:r>
      <w:r w:rsidR="0060233C" w:rsidRPr="00E95743">
        <w:t>și</w:t>
      </w:r>
      <w:r w:rsidRPr="00E95743">
        <w:t xml:space="preserve"> închirierea se fac prin licita</w:t>
      </w:r>
      <w:r w:rsidR="00697F07" w:rsidRPr="00E95743">
        <w:t>ț</w:t>
      </w:r>
      <w:r w:rsidRPr="00E95743">
        <w:t>ie publică, organizată în condi</w:t>
      </w:r>
      <w:r w:rsidR="00697F07" w:rsidRPr="00E95743">
        <w:t>ț</w:t>
      </w:r>
      <w:r w:rsidRPr="00E95743">
        <w:t xml:space="preserve">iile legii. </w:t>
      </w:r>
    </w:p>
    <w:p w14:paraId="4F7B62EC" w14:textId="01121E33" w:rsidR="00B731C5" w:rsidRDefault="00B731C5" w:rsidP="00D85C64">
      <w:pPr>
        <w:ind w:firstLine="720"/>
        <w:jc w:val="both"/>
        <w:rPr>
          <w:b/>
        </w:rPr>
      </w:pPr>
      <w:r w:rsidRPr="00E95743">
        <w:t xml:space="preserve">Având </w:t>
      </w:r>
      <w:r w:rsidR="0097669F">
        <w:t>î</w:t>
      </w:r>
      <w:r w:rsidRPr="00E95743">
        <w:t>n vedere cele prezentate mai sus propun spre dezbatere si adoptare Consiliului</w:t>
      </w:r>
      <w:r w:rsidR="005366A4">
        <w:t xml:space="preserve"> </w:t>
      </w:r>
      <w:r w:rsidRPr="00E95743">
        <w:t xml:space="preserve">Local al orașului Deta </w:t>
      </w:r>
      <w:r w:rsidR="00D85C64">
        <w:rPr>
          <w:bCs/>
          <w:iCs/>
        </w:rPr>
        <w:t>p</w:t>
      </w:r>
      <w:r w:rsidRPr="00D85C64">
        <w:rPr>
          <w:bCs/>
          <w:iCs/>
        </w:rPr>
        <w:t>roiectul de hotărâre</w:t>
      </w:r>
      <w:r w:rsidRPr="00E95743">
        <w:rPr>
          <w:b/>
          <w:bCs/>
          <w:i/>
          <w:iCs/>
        </w:rPr>
        <w:t xml:space="preserve"> </w:t>
      </w:r>
      <w:r w:rsidR="00D85C64" w:rsidRPr="007A0073">
        <w:rPr>
          <w:bCs/>
        </w:rPr>
        <w:t xml:space="preserve">privind concesionarea prin licitație publică a terenurilor din Deta situate în zona </w:t>
      </w:r>
      <w:r w:rsidR="00D85C64">
        <w:rPr>
          <w:bCs/>
        </w:rPr>
        <w:t>p</w:t>
      </w:r>
      <w:r w:rsidR="00D85C64" w:rsidRPr="007A0073">
        <w:rPr>
          <w:bCs/>
        </w:rPr>
        <w:t>arc industrial</w:t>
      </w:r>
      <w:r w:rsidR="00D85C64">
        <w:rPr>
          <w:bCs/>
        </w:rPr>
        <w:t>,</w:t>
      </w:r>
      <w:r w:rsidR="00D85C64" w:rsidRPr="007A0073">
        <w:rPr>
          <w:bCs/>
        </w:rPr>
        <w:t xml:space="preserve"> în vederea </w:t>
      </w:r>
      <w:r w:rsidR="00D85C64">
        <w:rPr>
          <w:bCs/>
        </w:rPr>
        <w:t>edificării</w:t>
      </w:r>
      <w:r w:rsidR="00D85C64" w:rsidRPr="007A0073">
        <w:rPr>
          <w:bCs/>
        </w:rPr>
        <w:t xml:space="preserve"> de construcții industriale nepoluante și </w:t>
      </w:r>
      <w:r w:rsidR="00D85C64">
        <w:rPr>
          <w:bCs/>
        </w:rPr>
        <w:t xml:space="preserve">de </w:t>
      </w:r>
      <w:r w:rsidR="00D85C64" w:rsidRPr="007A0073">
        <w:rPr>
          <w:bCs/>
        </w:rPr>
        <w:t>depozitare conform PUZ aprobat</w:t>
      </w:r>
    </w:p>
    <w:p w14:paraId="4B8ED1CC" w14:textId="77777777" w:rsidR="00B731C5" w:rsidRDefault="00B731C5" w:rsidP="0034445E">
      <w:pPr>
        <w:jc w:val="both"/>
        <w:rPr>
          <w:b/>
        </w:rPr>
      </w:pPr>
    </w:p>
    <w:p w14:paraId="411365B0" w14:textId="77777777" w:rsidR="00B731C5" w:rsidRPr="00E33E0F" w:rsidRDefault="00B731C5" w:rsidP="00E33E0F">
      <w:pPr>
        <w:pStyle w:val="Frspaiere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030DDF7" w14:textId="31352830"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</w:p>
    <w:p w14:paraId="0DC01C15" w14:textId="77777777"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</w:p>
    <w:p w14:paraId="1E0212D2" w14:textId="77777777"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</w:rPr>
      </w:pPr>
    </w:p>
    <w:p w14:paraId="5098B6D0" w14:textId="77777777" w:rsidR="00B731C5" w:rsidRPr="00001864" w:rsidRDefault="00B731C5" w:rsidP="00A81440">
      <w:pPr>
        <w:jc w:val="center"/>
        <w:rPr>
          <w:b/>
        </w:rPr>
      </w:pPr>
      <w:r w:rsidRPr="00001864">
        <w:rPr>
          <w:b/>
        </w:rPr>
        <w:t>PRIMAR,</w:t>
      </w:r>
    </w:p>
    <w:p w14:paraId="5502C23C" w14:textId="7B2633DC" w:rsidR="00B731C5" w:rsidRPr="00001864" w:rsidRDefault="00001864" w:rsidP="00A2740E">
      <w:pPr>
        <w:jc w:val="center"/>
        <w:rPr>
          <w:b/>
        </w:rPr>
      </w:pPr>
      <w:r w:rsidRPr="00001864">
        <w:rPr>
          <w:b/>
          <w:i/>
          <w:iCs/>
        </w:rPr>
        <w:t>Ec.</w:t>
      </w:r>
      <w:r w:rsidRPr="00001864">
        <w:rPr>
          <w:b/>
        </w:rPr>
        <w:t xml:space="preserve"> Petru ROMAN</w:t>
      </w:r>
    </w:p>
    <w:sectPr w:rsidR="00B731C5" w:rsidRPr="00001864" w:rsidSect="00D0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43973"/>
    <w:multiLevelType w:val="hybridMultilevel"/>
    <w:tmpl w:val="6CA8F9F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303830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40E"/>
    <w:rsid w:val="00001864"/>
    <w:rsid w:val="0003239D"/>
    <w:rsid w:val="0003393B"/>
    <w:rsid w:val="0004688C"/>
    <w:rsid w:val="000757DC"/>
    <w:rsid w:val="000C537E"/>
    <w:rsid w:val="00142DFB"/>
    <w:rsid w:val="0017441B"/>
    <w:rsid w:val="00185CA3"/>
    <w:rsid w:val="001D34B7"/>
    <w:rsid w:val="002774B0"/>
    <w:rsid w:val="00283AAC"/>
    <w:rsid w:val="002F7E14"/>
    <w:rsid w:val="0034445E"/>
    <w:rsid w:val="00362DBB"/>
    <w:rsid w:val="004158F2"/>
    <w:rsid w:val="00482F11"/>
    <w:rsid w:val="00497331"/>
    <w:rsid w:val="004D72B6"/>
    <w:rsid w:val="00516F53"/>
    <w:rsid w:val="00523AED"/>
    <w:rsid w:val="005366A4"/>
    <w:rsid w:val="0058390D"/>
    <w:rsid w:val="005B6369"/>
    <w:rsid w:val="0060233C"/>
    <w:rsid w:val="006268FC"/>
    <w:rsid w:val="00697F07"/>
    <w:rsid w:val="00733E3D"/>
    <w:rsid w:val="00757DF2"/>
    <w:rsid w:val="007729AD"/>
    <w:rsid w:val="007F5CE4"/>
    <w:rsid w:val="0089287D"/>
    <w:rsid w:val="008A5EA1"/>
    <w:rsid w:val="00955DCC"/>
    <w:rsid w:val="0096687A"/>
    <w:rsid w:val="0097669F"/>
    <w:rsid w:val="009F1ED6"/>
    <w:rsid w:val="00A01DFF"/>
    <w:rsid w:val="00A2740E"/>
    <w:rsid w:val="00A81440"/>
    <w:rsid w:val="00A8286B"/>
    <w:rsid w:val="00A91060"/>
    <w:rsid w:val="00B06DB1"/>
    <w:rsid w:val="00B731C5"/>
    <w:rsid w:val="00BE0D07"/>
    <w:rsid w:val="00C10633"/>
    <w:rsid w:val="00C42476"/>
    <w:rsid w:val="00CE07C6"/>
    <w:rsid w:val="00D021C8"/>
    <w:rsid w:val="00D06691"/>
    <w:rsid w:val="00D20C38"/>
    <w:rsid w:val="00D329FF"/>
    <w:rsid w:val="00D61D6C"/>
    <w:rsid w:val="00D85C64"/>
    <w:rsid w:val="00DA6F75"/>
    <w:rsid w:val="00DA7E58"/>
    <w:rsid w:val="00E10857"/>
    <w:rsid w:val="00E2586C"/>
    <w:rsid w:val="00E33E0F"/>
    <w:rsid w:val="00E556B4"/>
    <w:rsid w:val="00E95743"/>
    <w:rsid w:val="00EB0AB5"/>
    <w:rsid w:val="00EB2C9D"/>
    <w:rsid w:val="00F07336"/>
    <w:rsid w:val="00F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628A8C"/>
  <w15:docId w15:val="{055BCEE2-CCD4-4731-8DEC-5B9757D7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40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7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A2740E"/>
    <w:rPr>
      <w:rFonts w:ascii="Arial" w:hAnsi="Arial" w:cs="Arial"/>
      <w:b/>
      <w:bCs/>
      <w:sz w:val="26"/>
      <w:szCs w:val="26"/>
      <w:lang w:eastAsia="ro-RO"/>
    </w:rPr>
  </w:style>
  <w:style w:type="paragraph" w:styleId="NoSpacing">
    <w:name w:val="No Spacing"/>
    <w:basedOn w:val="Normal"/>
    <w:uiPriority w:val="99"/>
    <w:qFormat/>
    <w:rsid w:val="00A81440"/>
  </w:style>
  <w:style w:type="paragraph" w:customStyle="1" w:styleId="Frspaiere1">
    <w:name w:val="Fără spațiere1"/>
    <w:uiPriority w:val="99"/>
    <w:rsid w:val="00E33E0F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DA6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DA6F75"/>
    <w:rPr>
      <w:rFonts w:ascii="Segoe U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5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343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PRIMĂRIA ORAŞULUI CIACOVA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ORAŞULUI CIACOVA</dc:title>
  <dc:subject/>
  <dc:creator>PC2</dc:creator>
  <cp:keywords/>
  <dc:description/>
  <cp:lastModifiedBy>Admin</cp:lastModifiedBy>
  <cp:revision>18</cp:revision>
  <cp:lastPrinted>2019-08-07T09:23:00Z</cp:lastPrinted>
  <dcterms:created xsi:type="dcterms:W3CDTF">2019-10-24T05:39:00Z</dcterms:created>
  <dcterms:modified xsi:type="dcterms:W3CDTF">2026-03-23T10:30:00Z</dcterms:modified>
</cp:coreProperties>
</file>