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55101" w14:textId="2A415D78" w:rsidR="00941412" w:rsidRDefault="00404A17" w:rsidP="00941412">
      <w:pPr>
        <w:contextualSpacing/>
        <w:jc w:val="right"/>
      </w:pPr>
      <w:r>
        <w:t xml:space="preserve">                         </w:t>
      </w:r>
    </w:p>
    <w:p w14:paraId="69E1958E" w14:textId="64473EE9" w:rsidR="007A16BD" w:rsidRDefault="007A16BD" w:rsidP="007A16BD">
      <w:pPr>
        <w:contextualSpacing/>
        <w:jc w:val="right"/>
        <w:rPr>
          <w:b/>
          <w:bCs/>
        </w:rPr>
      </w:pPr>
      <w:r w:rsidRPr="00F60C66">
        <w:rPr>
          <w:b/>
          <w:bCs/>
        </w:rPr>
        <w:t>Anexa nr.1 la HCL ________________</w:t>
      </w:r>
    </w:p>
    <w:p w14:paraId="5E4093D5" w14:textId="77777777" w:rsidR="007A16BD" w:rsidRDefault="007A16BD" w:rsidP="007A16BD">
      <w:pPr>
        <w:contextualSpacing/>
        <w:jc w:val="right"/>
      </w:pPr>
    </w:p>
    <w:tbl>
      <w:tblPr>
        <w:tblW w:w="10105" w:type="dxa"/>
        <w:tblInd w:w="-5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3"/>
        <w:gridCol w:w="3829"/>
        <w:gridCol w:w="4293"/>
      </w:tblGrid>
      <w:tr w:rsidR="007A16BD" w:rsidRPr="00A86B7E" w14:paraId="5171A1C2" w14:textId="77777777" w:rsidTr="00457307">
        <w:trPr>
          <w:trHeight w:val="920"/>
        </w:trPr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07ACF" w14:textId="77777777" w:rsidR="007A16BD" w:rsidRPr="00A86B7E" w:rsidRDefault="007A16BD" w:rsidP="000F050E">
            <w:r w:rsidRPr="00A86B7E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DF90AB1" wp14:editId="7D0EF299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-843280</wp:posOffset>
                  </wp:positionV>
                  <wp:extent cx="935990" cy="790575"/>
                  <wp:effectExtent l="0" t="0" r="0" b="9525"/>
                  <wp:wrapSquare wrapText="right"/>
                  <wp:docPr id="327693870" name="Imagin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990" cy="790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4596C" w14:textId="77777777" w:rsidR="007A16BD" w:rsidRPr="00457307" w:rsidRDefault="007A16BD" w:rsidP="000F050E">
            <w:pPr>
              <w:rPr>
                <w:sz w:val="18"/>
                <w:szCs w:val="18"/>
              </w:rPr>
            </w:pPr>
            <w:r w:rsidRPr="00457307">
              <w:rPr>
                <w:sz w:val="18"/>
                <w:szCs w:val="18"/>
              </w:rPr>
              <w:t>UNITATEA ADMINISTRATIV TERITORIALA</w:t>
            </w:r>
          </w:p>
          <w:p w14:paraId="2587789A" w14:textId="77777777" w:rsidR="007A16BD" w:rsidRPr="00457307" w:rsidRDefault="007A16BD" w:rsidP="000F050E">
            <w:pPr>
              <w:rPr>
                <w:sz w:val="18"/>
                <w:szCs w:val="18"/>
              </w:rPr>
            </w:pPr>
            <w:r w:rsidRPr="00457307">
              <w:rPr>
                <w:sz w:val="18"/>
                <w:szCs w:val="18"/>
              </w:rPr>
              <w:t>MUNICIPIUL DROBETA TURNU SEVERIN</w:t>
            </w:r>
          </w:p>
          <w:p w14:paraId="3E11FFC0" w14:textId="6BF01BA8" w:rsidR="00457307" w:rsidRDefault="007A16BD" w:rsidP="000F050E">
            <w:pPr>
              <w:rPr>
                <w:sz w:val="18"/>
                <w:szCs w:val="18"/>
              </w:rPr>
            </w:pPr>
            <w:r w:rsidRPr="00457307">
              <w:rPr>
                <w:sz w:val="18"/>
                <w:szCs w:val="18"/>
              </w:rPr>
              <w:t xml:space="preserve">Strada </w:t>
            </w:r>
            <w:r w:rsidR="00457307" w:rsidRPr="00457307">
              <w:rPr>
                <w:sz w:val="18"/>
                <w:szCs w:val="18"/>
              </w:rPr>
              <w:t>Mareșal</w:t>
            </w:r>
            <w:r w:rsidRPr="00457307">
              <w:rPr>
                <w:sz w:val="18"/>
                <w:szCs w:val="18"/>
              </w:rPr>
              <w:t xml:space="preserve"> Averescu nr. 2 </w:t>
            </w:r>
          </w:p>
          <w:p w14:paraId="592A62DE" w14:textId="3920E585" w:rsidR="007A16BD" w:rsidRPr="00457307" w:rsidRDefault="007A16BD" w:rsidP="000F050E">
            <w:pPr>
              <w:rPr>
                <w:sz w:val="18"/>
                <w:szCs w:val="18"/>
              </w:rPr>
            </w:pPr>
            <w:r w:rsidRPr="00457307">
              <w:rPr>
                <w:sz w:val="18"/>
                <w:szCs w:val="18"/>
              </w:rPr>
              <w:t>Drobeta Turnu Severin</w:t>
            </w:r>
          </w:p>
          <w:p w14:paraId="5478CB6D" w14:textId="77777777" w:rsidR="00457307" w:rsidRDefault="007A16BD" w:rsidP="000F050E">
            <w:pPr>
              <w:rPr>
                <w:sz w:val="18"/>
                <w:szCs w:val="18"/>
              </w:rPr>
            </w:pPr>
            <w:r w:rsidRPr="00457307">
              <w:rPr>
                <w:sz w:val="18"/>
                <w:szCs w:val="18"/>
              </w:rPr>
              <w:t xml:space="preserve">Telefon: 0252.31.43.79  </w:t>
            </w:r>
          </w:p>
          <w:p w14:paraId="4A1FBDF5" w14:textId="3B0F4938" w:rsidR="007A16BD" w:rsidRPr="00457307" w:rsidRDefault="007A16BD" w:rsidP="000F050E">
            <w:pPr>
              <w:rPr>
                <w:sz w:val="18"/>
                <w:szCs w:val="18"/>
              </w:rPr>
            </w:pPr>
            <w:r w:rsidRPr="00457307">
              <w:rPr>
                <w:sz w:val="18"/>
                <w:szCs w:val="18"/>
              </w:rPr>
              <w:t xml:space="preserve"> Fax: 0252.31.63.17</w:t>
            </w:r>
          </w:p>
          <w:p w14:paraId="3EC73BA4" w14:textId="77777777" w:rsidR="007A16BD" w:rsidRPr="00457307" w:rsidRDefault="007A16BD" w:rsidP="000F050E">
            <w:pPr>
              <w:rPr>
                <w:sz w:val="18"/>
                <w:szCs w:val="18"/>
              </w:rPr>
            </w:pPr>
            <w:r w:rsidRPr="00457307">
              <w:rPr>
                <w:sz w:val="18"/>
                <w:szCs w:val="18"/>
              </w:rPr>
              <w:t xml:space="preserve">E-mail: </w:t>
            </w:r>
            <w:hyperlink r:id="rId6" w:history="1">
              <w:r w:rsidRPr="00457307">
                <w:rPr>
                  <w:rStyle w:val="Hyperlink"/>
                  <w:sz w:val="18"/>
                  <w:szCs w:val="18"/>
                </w:rPr>
                <w:t>primaria@primariadrobeta.ro</w:t>
              </w:r>
            </w:hyperlink>
          </w:p>
          <w:p w14:paraId="7C47E209" w14:textId="77777777" w:rsidR="007A16BD" w:rsidRPr="00457307" w:rsidRDefault="007A16BD" w:rsidP="000F050E">
            <w:pPr>
              <w:rPr>
                <w:sz w:val="18"/>
                <w:szCs w:val="18"/>
              </w:rPr>
            </w:pP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75CD7" w14:textId="4889D8D3" w:rsidR="007A16BD" w:rsidRPr="00A86B7E" w:rsidRDefault="00457307" w:rsidP="000F050E">
            <w:r w:rsidRPr="00A86B7E">
              <w:rPr>
                <w:u w:val="single"/>
              </w:rPr>
              <w:object w:dxaOrig="4275" w:dyaOrig="1095" w14:anchorId="0E3348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style="width:204.75pt;height:39.75pt;visibility:visible;mso-wrap-style:square" o:ole="">
                  <v:imagedata r:id="rId7" o:title=""/>
                </v:shape>
                <o:OLEObject Type="Embed" ProgID="PBrush" ShapeID="Picture 1" DrawAspect="Content" ObjectID="_1837674532" r:id="rId8"/>
              </w:object>
            </w:r>
          </w:p>
        </w:tc>
      </w:tr>
      <w:tr w:rsidR="007A16BD" w:rsidRPr="00A86B7E" w14:paraId="1286F1DB" w14:textId="77777777" w:rsidTr="00457307">
        <w:trPr>
          <w:trHeight w:val="897"/>
        </w:trPr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5780D9" w14:textId="77777777" w:rsidR="007A16BD" w:rsidRPr="00A86B7E" w:rsidRDefault="007A16BD" w:rsidP="000F050E"/>
        </w:tc>
        <w:tc>
          <w:tcPr>
            <w:tcW w:w="3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6B17E" w14:textId="77777777" w:rsidR="007A16BD" w:rsidRPr="00A86B7E" w:rsidRDefault="007A16BD" w:rsidP="000F050E"/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3EC24" w14:textId="76F1CA9D" w:rsidR="007A16BD" w:rsidRPr="00A86B7E" w:rsidRDefault="00457307" w:rsidP="000F050E">
            <w:r w:rsidRPr="00A86B7E">
              <w:rPr>
                <w:u w:val="single"/>
              </w:rPr>
              <w:object w:dxaOrig="4320" w:dyaOrig="1200" w14:anchorId="60710242">
                <v:shape id="Picture 2" o:spid="_x0000_i1026" type="#_x0000_t75" style="width:204.75pt;height:36.75pt;visibility:visible;mso-wrap-style:square" o:ole="">
                  <v:imagedata r:id="rId9" o:title=""/>
                </v:shape>
                <o:OLEObject Type="Embed" ProgID="PBrush" ShapeID="Picture 2" DrawAspect="Content" ObjectID="_1837674533" r:id="rId10"/>
              </w:object>
            </w:r>
          </w:p>
        </w:tc>
      </w:tr>
    </w:tbl>
    <w:p w14:paraId="60561E75" w14:textId="6E743B47" w:rsidR="00404A17" w:rsidRPr="00F60C66" w:rsidRDefault="00404A17" w:rsidP="00404A17">
      <w:pPr>
        <w:contextualSpacing/>
        <w:jc w:val="both"/>
        <w:rPr>
          <w:b/>
          <w:bCs/>
        </w:rPr>
      </w:pPr>
      <w:r>
        <w:t xml:space="preserve">                                                          </w:t>
      </w:r>
      <w:r w:rsidR="007A16BD">
        <w:t xml:space="preserve">                           </w:t>
      </w:r>
    </w:p>
    <w:p w14:paraId="158F3A4F" w14:textId="0C389DB8" w:rsidR="00404A17" w:rsidRDefault="00404A17" w:rsidP="00404A17">
      <w:pPr>
        <w:pStyle w:val="Frspaiere"/>
        <w:tabs>
          <w:tab w:val="left" w:pos="5505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</w:t>
      </w:r>
    </w:p>
    <w:p w14:paraId="32BCB5F4" w14:textId="77777777" w:rsidR="00404A17" w:rsidRDefault="00404A17" w:rsidP="00404A17">
      <w:pPr>
        <w:pStyle w:val="Frspaiere"/>
        <w:jc w:val="both"/>
        <w:rPr>
          <w:rFonts w:ascii="Arial" w:hAnsi="Arial" w:cs="Arial"/>
          <w:b/>
          <w:sz w:val="16"/>
          <w:szCs w:val="16"/>
        </w:rPr>
      </w:pPr>
    </w:p>
    <w:p w14:paraId="4CA4CA1F" w14:textId="77777777" w:rsidR="00941412" w:rsidRPr="0040569F" w:rsidRDefault="00941412" w:rsidP="00404A17">
      <w:pPr>
        <w:pStyle w:val="Frspaiere"/>
        <w:jc w:val="both"/>
        <w:rPr>
          <w:rFonts w:ascii="Arial" w:hAnsi="Arial" w:cs="Arial"/>
          <w:b/>
          <w:sz w:val="16"/>
          <w:szCs w:val="16"/>
        </w:rPr>
      </w:pPr>
    </w:p>
    <w:p w14:paraId="0C9D0F89" w14:textId="77777777" w:rsidR="00404A17" w:rsidRPr="004714E7" w:rsidRDefault="00404A17" w:rsidP="00404A17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14E7">
        <w:rPr>
          <w:rFonts w:ascii="Times New Roman" w:hAnsi="Times New Roman" w:cs="Times New Roman"/>
          <w:b/>
          <w:sz w:val="24"/>
          <w:szCs w:val="24"/>
        </w:rPr>
        <w:t>PROTOCOL DE COLABORARE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</w:p>
    <w:p w14:paraId="0069AF99" w14:textId="77777777" w:rsidR="00404A17" w:rsidRDefault="00404A17" w:rsidP="00404A17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r w:rsidRPr="004714E7">
        <w:rPr>
          <w:rFonts w:ascii="Times New Roman" w:hAnsi="Times New Roman" w:cs="Times New Roman"/>
          <w:sz w:val="24"/>
          <w:szCs w:val="24"/>
        </w:rPr>
        <w:t>(încheiat astăzi…………………..)</w:t>
      </w:r>
    </w:p>
    <w:p w14:paraId="7182363A" w14:textId="77777777" w:rsidR="00404A17" w:rsidRDefault="00404A17" w:rsidP="00404A17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16AAAA08" w14:textId="77777777" w:rsidR="00941412" w:rsidRDefault="00941412" w:rsidP="00404A17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35A98CF1" w14:textId="77777777" w:rsidR="00404A17" w:rsidRPr="004714E7" w:rsidRDefault="00404A17" w:rsidP="00404A17"/>
    <w:p w14:paraId="0341128C" w14:textId="0673EA36" w:rsidR="00404A17" w:rsidRPr="004714E7" w:rsidRDefault="00404A17" w:rsidP="00404A17">
      <w:pPr>
        <w:pStyle w:val="Frspaiere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I.  </w:t>
      </w:r>
      <w:r w:rsidRPr="004714E7">
        <w:rPr>
          <w:rFonts w:ascii="Times New Roman" w:hAnsi="Times New Roman" w:cs="Times New Roman"/>
          <w:b/>
          <w:sz w:val="24"/>
          <w:szCs w:val="24"/>
        </w:rPr>
        <w:t xml:space="preserve"> PĂRŢILE</w:t>
      </w:r>
    </w:p>
    <w:p w14:paraId="7C3D7068" w14:textId="7779CBA1" w:rsidR="00404A17" w:rsidRDefault="00404A17" w:rsidP="00404A17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4714E7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651F7F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4714E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4714E7">
        <w:rPr>
          <w:rFonts w:ascii="Times New Roman" w:hAnsi="Times New Roman" w:cs="Times New Roman"/>
          <w:sz w:val="24"/>
          <w:szCs w:val="24"/>
        </w:rPr>
        <w:t>UAT</w:t>
      </w:r>
      <w:r w:rsidR="001002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14E7">
        <w:rPr>
          <w:rFonts w:ascii="Times New Roman" w:hAnsi="Times New Roman" w:cs="Times New Roman"/>
          <w:sz w:val="24"/>
          <w:szCs w:val="24"/>
        </w:rPr>
        <w:t xml:space="preserve">Municipiul Drobeta Turnu Severin, cu sediul in Drobeta Turnu Severin, str. Mareșal Averescu nr.2, nr.de înregistrare fiscală 4426581, reprezentat prin Primar Marius Vasile </w:t>
      </w:r>
      <w:proofErr w:type="spellStart"/>
      <w:r w:rsidRPr="004714E7">
        <w:rPr>
          <w:rFonts w:ascii="Times New Roman" w:hAnsi="Times New Roman" w:cs="Times New Roman"/>
          <w:sz w:val="24"/>
          <w:szCs w:val="24"/>
        </w:rPr>
        <w:t>Screciu</w:t>
      </w:r>
      <w:proofErr w:type="spellEnd"/>
      <w:r w:rsidRPr="004714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5EF590" w14:textId="77777777" w:rsidR="00EF4AAB" w:rsidRPr="004714E7" w:rsidRDefault="00EF4AAB" w:rsidP="00404A17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14:paraId="5C0E325A" w14:textId="746995F5" w:rsidR="00404A17" w:rsidRDefault="00651F7F" w:rsidP="00404A17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04A17" w:rsidRPr="004714E7">
        <w:rPr>
          <w:rFonts w:ascii="Times New Roman" w:hAnsi="Times New Roman" w:cs="Times New Roman"/>
          <w:sz w:val="24"/>
          <w:szCs w:val="24"/>
        </w:rPr>
        <w:t>UAT</w:t>
      </w:r>
      <w:r w:rsidR="001002ED">
        <w:rPr>
          <w:rFonts w:ascii="Times New Roman" w:hAnsi="Times New Roman" w:cs="Times New Roman"/>
          <w:sz w:val="24"/>
          <w:szCs w:val="24"/>
        </w:rPr>
        <w:t xml:space="preserve"> </w:t>
      </w:r>
      <w:r w:rsidR="00404A17" w:rsidRPr="004714E7">
        <w:rPr>
          <w:rFonts w:ascii="Times New Roman" w:hAnsi="Times New Roman" w:cs="Times New Roman"/>
          <w:sz w:val="24"/>
          <w:szCs w:val="24"/>
        </w:rPr>
        <w:t xml:space="preserve">Comuna </w:t>
      </w:r>
      <w:r w:rsidR="00404A17">
        <w:rPr>
          <w:rFonts w:ascii="Times New Roman" w:hAnsi="Times New Roman" w:cs="Times New Roman"/>
          <w:sz w:val="24"/>
          <w:szCs w:val="24"/>
        </w:rPr>
        <w:t>I</w:t>
      </w:r>
      <w:r w:rsidR="00B5551A">
        <w:rPr>
          <w:rFonts w:ascii="Times New Roman" w:hAnsi="Times New Roman" w:cs="Times New Roman"/>
          <w:sz w:val="24"/>
          <w:szCs w:val="24"/>
        </w:rPr>
        <w:t>z</w:t>
      </w:r>
      <w:r w:rsidR="00832954">
        <w:rPr>
          <w:rFonts w:ascii="Times New Roman" w:hAnsi="Times New Roman" w:cs="Times New Roman"/>
          <w:sz w:val="24"/>
          <w:szCs w:val="24"/>
        </w:rPr>
        <w:t>voru Barzii</w:t>
      </w:r>
      <w:r w:rsidR="00404A17" w:rsidRPr="004714E7">
        <w:rPr>
          <w:rFonts w:ascii="Times New Roman" w:hAnsi="Times New Roman" w:cs="Times New Roman"/>
          <w:sz w:val="24"/>
          <w:szCs w:val="24"/>
        </w:rPr>
        <w:t xml:space="preserve">, cu sediul în Comuna </w:t>
      </w:r>
      <w:r w:rsidR="00404A17">
        <w:rPr>
          <w:rFonts w:ascii="Times New Roman" w:hAnsi="Times New Roman" w:cs="Times New Roman"/>
          <w:sz w:val="24"/>
          <w:szCs w:val="24"/>
        </w:rPr>
        <w:t>I</w:t>
      </w:r>
      <w:r w:rsidR="00832954">
        <w:rPr>
          <w:rFonts w:ascii="Times New Roman" w:hAnsi="Times New Roman" w:cs="Times New Roman"/>
          <w:sz w:val="24"/>
          <w:szCs w:val="24"/>
        </w:rPr>
        <w:t>zvoru Barzii</w:t>
      </w:r>
      <w:r w:rsidR="00404A17" w:rsidRPr="004714E7">
        <w:rPr>
          <w:rFonts w:ascii="Times New Roman" w:hAnsi="Times New Roman" w:cs="Times New Roman"/>
          <w:sz w:val="24"/>
          <w:szCs w:val="24"/>
        </w:rPr>
        <w:t>,  nr.</w:t>
      </w:r>
      <w:r w:rsidR="00404A17">
        <w:rPr>
          <w:rFonts w:ascii="Times New Roman" w:hAnsi="Times New Roman" w:cs="Times New Roman"/>
          <w:sz w:val="24"/>
          <w:szCs w:val="24"/>
        </w:rPr>
        <w:t xml:space="preserve"> </w:t>
      </w:r>
      <w:r w:rsidR="00404A17" w:rsidRPr="004714E7">
        <w:rPr>
          <w:rFonts w:ascii="Times New Roman" w:hAnsi="Times New Roman" w:cs="Times New Roman"/>
          <w:sz w:val="24"/>
          <w:szCs w:val="24"/>
        </w:rPr>
        <w:t xml:space="preserve">de înregistrare fiscală </w:t>
      </w:r>
      <w:r w:rsidR="00832954" w:rsidRPr="00832954">
        <w:rPr>
          <w:rFonts w:ascii="Times New Roman" w:hAnsi="Times New Roman" w:cs="Times New Roman"/>
          <w:sz w:val="24"/>
          <w:szCs w:val="24"/>
        </w:rPr>
        <w:t>4484400</w:t>
      </w:r>
      <w:r w:rsidR="00404A17" w:rsidRPr="004714E7">
        <w:rPr>
          <w:rFonts w:ascii="Times New Roman" w:hAnsi="Times New Roman" w:cs="Times New Roman"/>
          <w:sz w:val="24"/>
          <w:szCs w:val="24"/>
        </w:rPr>
        <w:t xml:space="preserve">, reprezentat prin Primar </w:t>
      </w:r>
      <w:r w:rsidR="00832954">
        <w:rPr>
          <w:rFonts w:ascii="Times New Roman" w:hAnsi="Times New Roman" w:cs="Times New Roman"/>
          <w:sz w:val="24"/>
          <w:szCs w:val="24"/>
        </w:rPr>
        <w:t>Balica Horia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2CE2E8E" w14:textId="77777777" w:rsidR="00EF4AAB" w:rsidRDefault="00EF4AAB" w:rsidP="00404A17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14:paraId="394EF395" w14:textId="2ED41F31" w:rsidR="00EF4AAB" w:rsidRDefault="00EF4AAB" w:rsidP="00404A17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SC Negro star </w:t>
      </w:r>
      <w:proofErr w:type="spellStart"/>
      <w:r>
        <w:rPr>
          <w:rFonts w:ascii="Times New Roman" w:hAnsi="Times New Roman" w:cs="Times New Roman"/>
          <w:sz w:val="24"/>
          <w:szCs w:val="24"/>
        </w:rPr>
        <w:t>Com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SRL, cu sediul in Drobeta Turnu Severin, strada Soveja nr.54, județul Mehedinți, nr. de înregistrare fiscala 5819074, reprezentat prin doctor Grosu Ion</w:t>
      </w:r>
    </w:p>
    <w:p w14:paraId="40BB8505" w14:textId="77777777" w:rsidR="00651F7F" w:rsidRPr="004714E7" w:rsidRDefault="00651F7F" w:rsidP="00404A17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14:paraId="27AE882E" w14:textId="54E0AD2A" w:rsidR="00404A17" w:rsidRDefault="00404A17" w:rsidP="00404A17">
      <w:pPr>
        <w:ind w:firstLine="708"/>
        <w:jc w:val="both"/>
      </w:pPr>
      <w:r w:rsidRPr="004714E7">
        <w:t xml:space="preserve">Având în vedere dispozițiile </w:t>
      </w:r>
      <w:r>
        <w:t>HG nr. 1059/2013 privind n</w:t>
      </w:r>
      <w:r w:rsidRPr="006B08E1">
        <w:t>ormele metodologice de aplicare a Ordonanțe</w:t>
      </w:r>
      <w:r>
        <w:t xml:space="preserve">i de urgență a Guvernului nr.155/2001 </w:t>
      </w:r>
      <w:r w:rsidR="00EF4AAB">
        <w:t>cu modificările si completările ulterioare.</w:t>
      </w:r>
    </w:p>
    <w:p w14:paraId="62CE7248" w14:textId="5560DDAB" w:rsidR="00EF4AAB" w:rsidRDefault="00D36CBC" w:rsidP="00404A17">
      <w:pPr>
        <w:ind w:firstLine="708"/>
        <w:jc w:val="both"/>
      </w:pPr>
      <w:r>
        <w:t>Hotărârea Consiliului Local al Municipiului Drobeta Turnu Severin</w:t>
      </w:r>
      <w:r w:rsidR="00EF4AAB">
        <w:t xml:space="preserve"> nr.  _________</w:t>
      </w:r>
      <w:r>
        <w:t>____</w:t>
      </w:r>
      <w:r w:rsidR="00EF4AAB">
        <w:t>.</w:t>
      </w:r>
    </w:p>
    <w:p w14:paraId="7AC15A59" w14:textId="055C8664" w:rsidR="00EF4AAB" w:rsidRDefault="00855016" w:rsidP="00404A17">
      <w:pPr>
        <w:ind w:firstLine="708"/>
        <w:jc w:val="both"/>
      </w:pPr>
      <w:r>
        <w:t>Hotărârea</w:t>
      </w:r>
      <w:r w:rsidR="00EF4AAB">
        <w:t xml:space="preserve"> </w:t>
      </w:r>
      <w:r w:rsidR="00D36CBC">
        <w:t>Consiliului Local a</w:t>
      </w:r>
      <w:r>
        <w:t>l</w:t>
      </w:r>
      <w:r w:rsidR="00D36CBC">
        <w:t xml:space="preserve"> Comunei Izvoru Barzii </w:t>
      </w:r>
      <w:r w:rsidR="00EF4AAB">
        <w:t>nr.______________</w:t>
      </w:r>
      <w:r w:rsidR="00D36CBC">
        <w:t>.</w:t>
      </w:r>
    </w:p>
    <w:p w14:paraId="6DAB0C3F" w14:textId="77777777" w:rsidR="00404A17" w:rsidRPr="004714E7" w:rsidRDefault="00404A17" w:rsidP="00404A17">
      <w:pPr>
        <w:ind w:firstLine="708"/>
        <w:jc w:val="both"/>
      </w:pPr>
    </w:p>
    <w:p w14:paraId="5601CE49" w14:textId="6ABAA8B8" w:rsidR="00404A17" w:rsidRPr="004714E7" w:rsidRDefault="00404A17" w:rsidP="00404A17">
      <w:pPr>
        <w:pStyle w:val="Frspaiere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II.   </w:t>
      </w:r>
      <w:r w:rsidRPr="004714E7">
        <w:rPr>
          <w:rFonts w:ascii="Times New Roman" w:hAnsi="Times New Roman" w:cs="Times New Roman"/>
          <w:b/>
          <w:sz w:val="24"/>
          <w:szCs w:val="24"/>
        </w:rPr>
        <w:t>PRINCIPIILE DE BAZĂ</w:t>
      </w:r>
    </w:p>
    <w:p w14:paraId="1E53BB09" w14:textId="24A3E4DA" w:rsidR="00404A17" w:rsidRPr="004714E7" w:rsidRDefault="00404A17" w:rsidP="00404A17">
      <w:pPr>
        <w:pStyle w:val="Frspaiere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4714E7">
        <w:rPr>
          <w:rFonts w:ascii="Times New Roman" w:hAnsi="Times New Roman" w:cs="Times New Roman"/>
          <w:b/>
          <w:sz w:val="24"/>
          <w:szCs w:val="24"/>
        </w:rPr>
        <w:t xml:space="preserve">•  </w:t>
      </w:r>
      <w:r w:rsidR="00A128F7">
        <w:rPr>
          <w:rFonts w:ascii="Times New Roman" w:hAnsi="Times New Roman" w:cs="Times New Roman"/>
          <w:sz w:val="24"/>
          <w:szCs w:val="24"/>
        </w:rPr>
        <w:t>r</w:t>
      </w:r>
      <w:r w:rsidRPr="004714E7">
        <w:rPr>
          <w:rFonts w:ascii="Times New Roman" w:hAnsi="Times New Roman" w:cs="Times New Roman"/>
          <w:sz w:val="24"/>
          <w:szCs w:val="24"/>
        </w:rPr>
        <w:t>elațiile de conlucrare dintre părți se întemeiază pe conceptele de parteneriat, respect reciproc si buna credință ;</w:t>
      </w:r>
    </w:p>
    <w:p w14:paraId="0D3B0D0F" w14:textId="72562045" w:rsidR="00404A17" w:rsidRPr="004714E7" w:rsidRDefault="00404A17" w:rsidP="00404A17">
      <w:pPr>
        <w:pStyle w:val="Frspaiere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4714E7">
        <w:rPr>
          <w:rFonts w:ascii="Times New Roman" w:hAnsi="Times New Roman" w:cs="Times New Roman"/>
          <w:b/>
          <w:sz w:val="24"/>
          <w:szCs w:val="24"/>
        </w:rPr>
        <w:t xml:space="preserve">• </w:t>
      </w:r>
      <w:r w:rsidR="00A128F7">
        <w:rPr>
          <w:rFonts w:ascii="Times New Roman" w:hAnsi="Times New Roman" w:cs="Times New Roman"/>
          <w:sz w:val="24"/>
          <w:szCs w:val="24"/>
        </w:rPr>
        <w:t>i</w:t>
      </w:r>
      <w:r w:rsidRPr="004714E7">
        <w:rPr>
          <w:rFonts w:ascii="Times New Roman" w:hAnsi="Times New Roman" w:cs="Times New Roman"/>
          <w:sz w:val="24"/>
          <w:szCs w:val="24"/>
        </w:rPr>
        <w:t>n procesul conlucrării, părțile vor folosi atât mecanisme existente cat si alte modalități specifice de susținere a dialogului ;</w:t>
      </w:r>
    </w:p>
    <w:p w14:paraId="2D70A230" w14:textId="39717588" w:rsidR="00404A17" w:rsidRDefault="00404A17" w:rsidP="00404A17">
      <w:pPr>
        <w:pStyle w:val="Frspaiere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4714E7">
        <w:rPr>
          <w:rFonts w:ascii="Times New Roman" w:hAnsi="Times New Roman" w:cs="Times New Roman"/>
          <w:b/>
          <w:sz w:val="24"/>
          <w:szCs w:val="24"/>
        </w:rPr>
        <w:t xml:space="preserve">•  </w:t>
      </w:r>
      <w:r w:rsidR="001002ED">
        <w:rPr>
          <w:rFonts w:ascii="Times New Roman" w:hAnsi="Times New Roman" w:cs="Times New Roman"/>
          <w:sz w:val="24"/>
          <w:szCs w:val="24"/>
        </w:rPr>
        <w:t>p</w:t>
      </w:r>
      <w:r w:rsidRPr="004714E7">
        <w:rPr>
          <w:rFonts w:ascii="Times New Roman" w:hAnsi="Times New Roman" w:cs="Times New Roman"/>
          <w:sz w:val="24"/>
          <w:szCs w:val="24"/>
        </w:rPr>
        <w:t>rocedurile concrete de monitorizare a îndeplinirii Protocolului se stabilesc de comun acord ;</w:t>
      </w:r>
    </w:p>
    <w:p w14:paraId="550AC595" w14:textId="5A3006FD" w:rsidR="00404A17" w:rsidRDefault="00941412" w:rsidP="00404A17">
      <w:pPr>
        <w:pStyle w:val="Frspaiere"/>
        <w:numPr>
          <w:ilvl w:val="0"/>
          <w:numId w:val="5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solicitarea</w:t>
      </w:r>
      <w:r w:rsidR="00404A17" w:rsidRPr="000F0E00">
        <w:rPr>
          <w:rFonts w:ascii="Times New Roman" w:hAnsi="Times New Roman" w:cs="Times New Roman"/>
          <w:sz w:val="24"/>
          <w:szCs w:val="24"/>
        </w:rPr>
        <w:t xml:space="preserve"> </w:t>
      </w:r>
      <w:r w:rsidR="00404A17">
        <w:rPr>
          <w:rFonts w:ascii="Times New Roman" w:hAnsi="Times New Roman" w:cs="Times New Roman"/>
          <w:sz w:val="24"/>
          <w:szCs w:val="24"/>
        </w:rPr>
        <w:t xml:space="preserve">Primăriei </w:t>
      </w:r>
      <w:r>
        <w:rPr>
          <w:rFonts w:ascii="Times New Roman" w:hAnsi="Times New Roman" w:cs="Times New Roman"/>
          <w:sz w:val="24"/>
          <w:szCs w:val="24"/>
        </w:rPr>
        <w:t xml:space="preserve">Comunei </w:t>
      </w:r>
      <w:r w:rsidR="00404A17">
        <w:rPr>
          <w:rFonts w:ascii="Times New Roman" w:hAnsi="Times New Roman" w:cs="Times New Roman"/>
          <w:sz w:val="24"/>
          <w:szCs w:val="24"/>
        </w:rPr>
        <w:t>I</w:t>
      </w:r>
      <w:r w:rsidR="00B5551A">
        <w:rPr>
          <w:rFonts w:ascii="Times New Roman" w:hAnsi="Times New Roman" w:cs="Times New Roman"/>
          <w:sz w:val="24"/>
          <w:szCs w:val="24"/>
        </w:rPr>
        <w:t>zvoru Barzii</w:t>
      </w:r>
      <w:r w:rsidR="00404A17">
        <w:rPr>
          <w:rFonts w:ascii="Times New Roman" w:hAnsi="Times New Roman" w:cs="Times New Roman"/>
          <w:sz w:val="24"/>
          <w:szCs w:val="24"/>
        </w:rPr>
        <w:t xml:space="preserve">  </w:t>
      </w:r>
      <w:r w:rsidR="00404A17" w:rsidRPr="000F0E00">
        <w:rPr>
          <w:rFonts w:ascii="Times New Roman" w:hAnsi="Times New Roman" w:cs="Times New Roman"/>
          <w:sz w:val="24"/>
          <w:szCs w:val="24"/>
        </w:rPr>
        <w:t>înregistrată cu nr</w:t>
      </w:r>
      <w:r w:rsidR="00404A17" w:rsidRPr="00EB1AD1">
        <w:rPr>
          <w:rFonts w:ascii="Times New Roman" w:hAnsi="Times New Roman" w:cs="Times New Roman"/>
          <w:sz w:val="24"/>
          <w:szCs w:val="24"/>
        </w:rPr>
        <w:t xml:space="preserve">. </w:t>
      </w:r>
      <w:r w:rsidR="00EB1AD1" w:rsidRPr="00EB1AD1">
        <w:rPr>
          <w:rFonts w:ascii="Times New Roman" w:hAnsi="Times New Roman" w:cs="Times New Roman"/>
          <w:sz w:val="24"/>
          <w:szCs w:val="24"/>
        </w:rPr>
        <w:t xml:space="preserve">39825/30.10.2025 </w:t>
      </w:r>
      <w:r w:rsidR="00404A17" w:rsidRPr="00EB1AD1">
        <w:rPr>
          <w:rFonts w:ascii="Times New Roman" w:hAnsi="Times New Roman" w:cs="Times New Roman"/>
          <w:sz w:val="24"/>
          <w:szCs w:val="24"/>
        </w:rPr>
        <w:t xml:space="preserve"> </w:t>
      </w:r>
      <w:r w:rsidR="00404A17">
        <w:rPr>
          <w:rFonts w:ascii="Times New Roman" w:hAnsi="Times New Roman" w:cs="Times New Roman"/>
          <w:sz w:val="24"/>
          <w:szCs w:val="24"/>
        </w:rPr>
        <w:t xml:space="preserve">la </w:t>
      </w:r>
      <w:r w:rsidR="001002ED">
        <w:rPr>
          <w:rFonts w:ascii="Times New Roman" w:hAnsi="Times New Roman" w:cs="Times New Roman"/>
          <w:sz w:val="24"/>
          <w:szCs w:val="24"/>
        </w:rPr>
        <w:t>Primăria Municipiului</w:t>
      </w:r>
      <w:r w:rsidR="00404A17">
        <w:rPr>
          <w:rFonts w:ascii="Times New Roman" w:hAnsi="Times New Roman" w:cs="Times New Roman"/>
          <w:sz w:val="24"/>
          <w:szCs w:val="24"/>
        </w:rPr>
        <w:t xml:space="preserve"> Drobeta Turnu Severin</w:t>
      </w:r>
      <w:r w:rsidR="001002ED">
        <w:rPr>
          <w:rFonts w:ascii="Times New Roman" w:hAnsi="Times New Roman" w:cs="Times New Roman"/>
          <w:sz w:val="24"/>
          <w:szCs w:val="24"/>
        </w:rPr>
        <w:t>.</w:t>
      </w:r>
    </w:p>
    <w:p w14:paraId="79BCA2B6" w14:textId="289B0245" w:rsidR="001002ED" w:rsidRPr="000F0E00" w:rsidRDefault="001002ED" w:rsidP="00404A17">
      <w:pPr>
        <w:pStyle w:val="Frspaiere"/>
        <w:numPr>
          <w:ilvl w:val="0"/>
          <w:numId w:val="5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acordul concesionarului serviciului de gestionare a câinilor fără stăpân si ecarisaj, SC Negro Star </w:t>
      </w:r>
      <w:proofErr w:type="spellStart"/>
      <w:r>
        <w:rPr>
          <w:rFonts w:ascii="Times New Roman" w:hAnsi="Times New Roman" w:cs="Times New Roman"/>
          <w:sz w:val="24"/>
          <w:szCs w:val="24"/>
        </w:rPr>
        <w:t>Com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SRL înregistrat cu nr. 10316/24.03.2026 la Primăria Municipiului Drobeta Turnu Severin.</w:t>
      </w:r>
    </w:p>
    <w:p w14:paraId="6F9DC630" w14:textId="4DEE14AB" w:rsidR="00651F7F" w:rsidRDefault="00404A17" w:rsidP="00651F7F">
      <w:pPr>
        <w:pStyle w:val="Frspaiere"/>
        <w:numPr>
          <w:ilvl w:val="0"/>
          <w:numId w:val="4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Contractul de delegare prin concesiunea  Serviciului specializat pentru  gestionarea animalelor fără stăpân si ecarisaj din municipiul Drobeta Turnu Severin nr. 1854/20.01.2025.</w:t>
      </w:r>
    </w:p>
    <w:p w14:paraId="732D8138" w14:textId="67CCA329" w:rsidR="00651F7F" w:rsidRDefault="00A128F7" w:rsidP="00651F7F">
      <w:pPr>
        <w:pStyle w:val="Frspaiere"/>
        <w:numPr>
          <w:ilvl w:val="0"/>
          <w:numId w:val="4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651F7F">
        <w:rPr>
          <w:rFonts w:ascii="Times New Roman" w:hAnsi="Times New Roman" w:cs="Times New Roman"/>
          <w:sz w:val="24"/>
          <w:szCs w:val="24"/>
        </w:rPr>
        <w:t xml:space="preserve">rt.3 din </w:t>
      </w:r>
      <w:r w:rsidR="00651F7F" w:rsidRPr="00651F7F">
        <w:rPr>
          <w:rFonts w:ascii="Times New Roman" w:hAnsi="Times New Roman" w:cs="Times New Roman"/>
          <w:sz w:val="24"/>
          <w:szCs w:val="24"/>
        </w:rPr>
        <w:t>HOTĂRÂRE</w:t>
      </w:r>
      <w:r w:rsidR="00651F7F">
        <w:rPr>
          <w:rFonts w:ascii="Times New Roman" w:hAnsi="Times New Roman" w:cs="Times New Roman"/>
          <w:sz w:val="24"/>
          <w:szCs w:val="24"/>
        </w:rPr>
        <w:t>A</w:t>
      </w:r>
      <w:r w:rsidR="00651F7F" w:rsidRPr="00651F7F">
        <w:rPr>
          <w:rFonts w:ascii="Times New Roman" w:hAnsi="Times New Roman" w:cs="Times New Roman"/>
          <w:sz w:val="24"/>
          <w:szCs w:val="24"/>
        </w:rPr>
        <w:t xml:space="preserve"> nr. 1059 din 11 decembrie 2013 pentru aprobarea Normelor metodologice de aplicare a Ordonanței de urgență a Guvernului nr. 155/2001 privind aprobarea programului de gestionare a câinilor fără stăpân</w:t>
      </w:r>
      <w:r w:rsidR="00651F7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cu modificările si completările ulterioare.</w:t>
      </w:r>
    </w:p>
    <w:p w14:paraId="244E60ED" w14:textId="77777777" w:rsidR="00941412" w:rsidRDefault="00941412" w:rsidP="00941412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14:paraId="24F1D4C8" w14:textId="77777777" w:rsidR="00941412" w:rsidRDefault="00941412" w:rsidP="00941412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14:paraId="06725A8B" w14:textId="77777777" w:rsidR="00941412" w:rsidRPr="00651F7F" w:rsidRDefault="00941412" w:rsidP="00941412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14:paraId="71153193" w14:textId="77777777" w:rsidR="00404A17" w:rsidRDefault="00404A17" w:rsidP="00404A17">
      <w:pPr>
        <w:pStyle w:val="Frspaiere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C69AEC" w14:textId="7281227D" w:rsidR="00404A17" w:rsidRPr="004714E7" w:rsidRDefault="00404A17" w:rsidP="00404A17">
      <w:pPr>
        <w:pStyle w:val="Frspaiere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    OBIECTUL COLABORĂ</w:t>
      </w:r>
      <w:r w:rsidRPr="004714E7">
        <w:rPr>
          <w:rFonts w:ascii="Times New Roman" w:hAnsi="Times New Roman" w:cs="Times New Roman"/>
          <w:b/>
          <w:sz w:val="24"/>
          <w:szCs w:val="24"/>
        </w:rPr>
        <w:t xml:space="preserve">RII     </w:t>
      </w:r>
    </w:p>
    <w:p w14:paraId="16CE937D" w14:textId="6716B8B1" w:rsidR="00404A17" w:rsidRDefault="00404A17" w:rsidP="00404A17">
      <w:pPr>
        <w:jc w:val="both"/>
      </w:pPr>
      <w:r w:rsidRPr="004714E7">
        <w:rPr>
          <w:b/>
        </w:rPr>
        <w:t xml:space="preserve">         </w:t>
      </w:r>
      <w:r w:rsidRPr="004714E7">
        <w:t>Găzduirea</w:t>
      </w:r>
      <w:r>
        <w:t xml:space="preserve"> câinilor capturați de pe raza Comunei </w:t>
      </w:r>
      <w:r w:rsidR="00B5551A">
        <w:t>Izvoru Barzii</w:t>
      </w:r>
      <w:r>
        <w:t xml:space="preserve"> se face in </w:t>
      </w:r>
      <w:r w:rsidRPr="004714E7">
        <w:t xml:space="preserve"> Adăpostul de animale fără stăpân </w:t>
      </w:r>
      <w:r w:rsidRPr="00A86B7E">
        <w:t xml:space="preserve">situat </w:t>
      </w:r>
      <w:r>
        <w:t>in sat Halânga, Comuna Izvoru Barzii, coordonate GPS 44,659119N / 22,699409E</w:t>
      </w:r>
      <w:r w:rsidRPr="00A86B7E">
        <w:t xml:space="preserve"> aflat în proprietatea UAT Drobeta Turnu Severin</w:t>
      </w:r>
      <w:r>
        <w:t xml:space="preserve"> </w:t>
      </w:r>
      <w:r w:rsidRPr="004714E7">
        <w:t xml:space="preserve"> în limita locurilor disponibile</w:t>
      </w:r>
      <w:r>
        <w:t>.</w:t>
      </w:r>
    </w:p>
    <w:p w14:paraId="39AE7FBB" w14:textId="77777777" w:rsidR="00404A17" w:rsidRPr="004714E7" w:rsidRDefault="00404A17" w:rsidP="00404A17">
      <w:pPr>
        <w:jc w:val="both"/>
      </w:pPr>
    </w:p>
    <w:p w14:paraId="664475BC" w14:textId="3363F804" w:rsidR="00404A17" w:rsidRPr="00D51F81" w:rsidRDefault="00404A17" w:rsidP="00404A17">
      <w:pPr>
        <w:pStyle w:val="Frspaiere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4E7">
        <w:rPr>
          <w:rFonts w:ascii="Times New Roman" w:hAnsi="Times New Roman" w:cs="Times New Roman"/>
          <w:b/>
          <w:sz w:val="24"/>
          <w:szCs w:val="24"/>
        </w:rPr>
        <w:t xml:space="preserve"> IV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4714E7">
        <w:rPr>
          <w:rFonts w:ascii="Times New Roman" w:hAnsi="Times New Roman" w:cs="Times New Roman"/>
          <w:b/>
          <w:sz w:val="24"/>
          <w:szCs w:val="24"/>
        </w:rPr>
        <w:t xml:space="preserve">  CONDIȚII </w:t>
      </w:r>
    </w:p>
    <w:p w14:paraId="6B6587E2" w14:textId="48241C89" w:rsidR="00404A17" w:rsidRPr="00A128F7" w:rsidRDefault="00404A17" w:rsidP="00404A17">
      <w:pPr>
        <w:jc w:val="both"/>
      </w:pPr>
      <w:r w:rsidRPr="00A128F7">
        <w:rPr>
          <w:b/>
          <w:bCs/>
        </w:rPr>
        <w:t xml:space="preserve">       Capturarea, manipularea, încărcarea câinilor fără stăpân în autovehicule </w:t>
      </w:r>
      <w:proofErr w:type="spellStart"/>
      <w:r w:rsidRPr="00A128F7">
        <w:rPr>
          <w:b/>
          <w:bCs/>
        </w:rPr>
        <w:t>şi</w:t>
      </w:r>
      <w:proofErr w:type="spellEnd"/>
      <w:r w:rsidRPr="00A128F7">
        <w:rPr>
          <w:b/>
          <w:bCs/>
        </w:rPr>
        <w:t xml:space="preserve"> transportul acestora</w:t>
      </w:r>
      <w:r w:rsidRPr="00A128F7">
        <w:t xml:space="preserve"> se vor face cu respectarea prevederilor </w:t>
      </w:r>
      <w:r w:rsidR="00A128F7" w:rsidRPr="00651F7F">
        <w:t>H</w:t>
      </w:r>
      <w:r w:rsidR="00A128F7">
        <w:t xml:space="preserve">otărârii </w:t>
      </w:r>
      <w:r w:rsidR="00A128F7" w:rsidRPr="00651F7F">
        <w:t>nr. 1059 din 11 decembrie 2013 pentru aprobarea Normelor metodologice de aplicare a Ordonanței de urgență a Guvernului nr. 155/2001 privind aprobarea programului de gestionare a câinilor fără stăpân</w:t>
      </w:r>
      <w:r w:rsidR="00A128F7">
        <w:t xml:space="preserve">, cu modificările si completările ulterioare, </w:t>
      </w:r>
      <w:r w:rsidRPr="00A128F7">
        <w:t xml:space="preserve">anexei nr. 2 la ordonanța de urgență a prevederilor art. 14 alin. (1) din Legea nr. </w:t>
      </w:r>
      <w:hyperlink r:id="rId11" w:anchor="/dokument/16851854" w:tgtFrame="_blank" w:history="1">
        <w:r w:rsidRPr="00A128F7">
          <w:rPr>
            <w:rStyle w:val="Hyperlink"/>
            <w:rFonts w:eastAsiaTheme="majorEastAsia"/>
            <w:color w:val="auto"/>
          </w:rPr>
          <w:t>205/2004</w:t>
        </w:r>
      </w:hyperlink>
      <w:r w:rsidR="00A128F7">
        <w:t xml:space="preserve"> privind protecția animalelor, republicata</w:t>
      </w:r>
      <w:r w:rsidRPr="00A128F7">
        <w:t xml:space="preserve">, a prevederilor art. 3 din Regulamentul (CE) nr. </w:t>
      </w:r>
      <w:hyperlink r:id="rId12" w:anchor="/dokument/79140822" w:tgtFrame="_blank" w:history="1">
        <w:r w:rsidRPr="00A128F7">
          <w:rPr>
            <w:rStyle w:val="Hyperlink"/>
            <w:rFonts w:eastAsiaTheme="majorEastAsia"/>
            <w:color w:val="auto"/>
          </w:rPr>
          <w:t>1/2005</w:t>
        </w:r>
      </w:hyperlink>
      <w:r w:rsidRPr="00A128F7">
        <w:t xml:space="preserve"> al Consiliului din 22 decembrie 2004 privind protecția animalelor în timpul transportului </w:t>
      </w:r>
      <w:r w:rsidR="00A128F7" w:rsidRPr="00A128F7">
        <w:t>și</w:t>
      </w:r>
      <w:r w:rsidRPr="00A128F7">
        <w:t xml:space="preserve"> al operațiunilor conexe </w:t>
      </w:r>
      <w:r w:rsidR="00A128F7" w:rsidRPr="00A128F7">
        <w:t>și</w:t>
      </w:r>
      <w:r w:rsidRPr="00A128F7">
        <w:t xml:space="preserve"> de modificare a Directivelor </w:t>
      </w:r>
      <w:hyperlink r:id="rId13" w:anchor="/dokument/79115967" w:tgtFrame="_blank" w:history="1">
        <w:r w:rsidRPr="00A128F7">
          <w:rPr>
            <w:rStyle w:val="Hyperlink"/>
            <w:rFonts w:eastAsiaTheme="majorEastAsia"/>
            <w:color w:val="auto"/>
          </w:rPr>
          <w:t>64/432/CEE</w:t>
        </w:r>
      </w:hyperlink>
      <w:r w:rsidRPr="00A128F7">
        <w:t xml:space="preserve"> </w:t>
      </w:r>
      <w:r w:rsidR="00A128F7" w:rsidRPr="00A128F7">
        <w:t>și</w:t>
      </w:r>
      <w:r w:rsidRPr="00A128F7">
        <w:t xml:space="preserve"> </w:t>
      </w:r>
      <w:hyperlink r:id="rId14" w:anchor="/dokument/79122744" w:tgtFrame="_blank" w:history="1">
        <w:r w:rsidRPr="00A128F7">
          <w:rPr>
            <w:rStyle w:val="Hyperlink"/>
            <w:rFonts w:eastAsiaTheme="majorEastAsia"/>
            <w:color w:val="auto"/>
          </w:rPr>
          <w:t>93/119/CE</w:t>
        </w:r>
      </w:hyperlink>
      <w:r w:rsidRPr="00A128F7">
        <w:t xml:space="preserve"> </w:t>
      </w:r>
      <w:r w:rsidR="00A128F7" w:rsidRPr="00A128F7">
        <w:t>și</w:t>
      </w:r>
      <w:r w:rsidRPr="00A128F7">
        <w:t xml:space="preserve"> a Regulamentului (CE) nr. 1.255/97, a prevederilor anexei nr. I capitolul I pct. 1, pct. 2 lit. a), pct. 5 </w:t>
      </w:r>
      <w:r w:rsidR="00A128F7" w:rsidRPr="00A128F7">
        <w:t>și</w:t>
      </w:r>
      <w:r w:rsidRPr="00A128F7">
        <w:t xml:space="preserve"> capitolul III art. 1 pct. 1.8 lit. a), b), c), d) la Regulamentul (CE) nr. </w:t>
      </w:r>
      <w:hyperlink r:id="rId15" w:anchor="/dokument/79140822" w:tgtFrame="_blank" w:history="1">
        <w:r w:rsidRPr="00A128F7">
          <w:rPr>
            <w:rStyle w:val="Hyperlink"/>
            <w:rFonts w:eastAsiaTheme="majorEastAsia"/>
            <w:color w:val="auto"/>
          </w:rPr>
          <w:t>1/2005</w:t>
        </w:r>
      </w:hyperlink>
      <w:r w:rsidRPr="00A128F7">
        <w:t xml:space="preserve">, precum </w:t>
      </w:r>
      <w:r w:rsidR="00A128F7" w:rsidRPr="00A128F7">
        <w:t>și</w:t>
      </w:r>
      <w:r w:rsidRPr="00A128F7">
        <w:t xml:space="preserve"> ale art. 6 alin. (10) din Normele metodologice de aplicare a Legii nr. </w:t>
      </w:r>
      <w:hyperlink r:id="rId16" w:anchor="/dokument/16851854" w:tgtFrame="_blank" w:history="1">
        <w:r w:rsidRPr="00A128F7">
          <w:rPr>
            <w:rStyle w:val="Hyperlink"/>
            <w:rFonts w:eastAsiaTheme="majorEastAsia"/>
            <w:color w:val="auto"/>
          </w:rPr>
          <w:t>205/2004</w:t>
        </w:r>
      </w:hyperlink>
      <w:r w:rsidRPr="00A128F7">
        <w:t xml:space="preserve"> privind protecția animalelor, aprobate prin Ordinul președintelui Autorității Naționale Sanitare Veterinare </w:t>
      </w:r>
      <w:r w:rsidR="00A128F7" w:rsidRPr="00A128F7">
        <w:t>și</w:t>
      </w:r>
      <w:r w:rsidRPr="00A128F7">
        <w:t xml:space="preserve"> pentru Siguranța Alimentelor </w:t>
      </w:r>
      <w:r w:rsidR="00A128F7" w:rsidRPr="00A128F7">
        <w:t>și</w:t>
      </w:r>
      <w:r w:rsidRPr="00A128F7">
        <w:t xml:space="preserve"> al ministrului internelor </w:t>
      </w:r>
      <w:r w:rsidR="00A128F7" w:rsidRPr="00A128F7">
        <w:t>și</w:t>
      </w:r>
      <w:r w:rsidRPr="00A128F7">
        <w:t xml:space="preserve"> reformei administrative nr. </w:t>
      </w:r>
      <w:hyperlink r:id="rId17" w:anchor="/dokument/16890359" w:tgtFrame="_blank" w:history="1">
        <w:r w:rsidRPr="00A128F7">
          <w:rPr>
            <w:rStyle w:val="Hyperlink"/>
            <w:rFonts w:eastAsiaTheme="majorEastAsia"/>
            <w:color w:val="auto"/>
          </w:rPr>
          <w:t>31</w:t>
        </w:r>
      </w:hyperlink>
      <w:r w:rsidRPr="00A128F7">
        <w:t>/</w:t>
      </w:r>
      <w:hyperlink r:id="rId18" w:anchor="/dokument/16890393" w:tgtFrame="_blank" w:history="1">
        <w:r w:rsidRPr="00A128F7">
          <w:rPr>
            <w:rStyle w:val="Hyperlink"/>
            <w:rFonts w:eastAsiaTheme="majorEastAsia"/>
            <w:color w:val="auto"/>
          </w:rPr>
          <w:t>523/2008</w:t>
        </w:r>
      </w:hyperlink>
      <w:r w:rsidRPr="00A128F7">
        <w:t xml:space="preserve"> de către concesionarul serviciului SC Negro Star </w:t>
      </w:r>
      <w:proofErr w:type="spellStart"/>
      <w:r w:rsidRPr="00A128F7">
        <w:t>Com</w:t>
      </w:r>
      <w:proofErr w:type="spellEnd"/>
      <w:r w:rsidRPr="00A128F7">
        <w:t xml:space="preserve"> SRL</w:t>
      </w:r>
    </w:p>
    <w:p w14:paraId="311ADA18" w14:textId="6A7B6513" w:rsidR="00404A17" w:rsidRPr="004714E7" w:rsidRDefault="00404A17" w:rsidP="00404A17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4714E7">
        <w:rPr>
          <w:rFonts w:ascii="Times New Roman" w:hAnsi="Times New Roman" w:cs="Times New Roman"/>
          <w:b/>
          <w:sz w:val="24"/>
          <w:szCs w:val="24"/>
        </w:rPr>
        <w:t xml:space="preserve">           Găzduirea </w:t>
      </w:r>
      <w:r w:rsidRPr="004714E7">
        <w:rPr>
          <w:rFonts w:ascii="Times New Roman" w:hAnsi="Times New Roman" w:cs="Times New Roman"/>
          <w:sz w:val="24"/>
          <w:szCs w:val="24"/>
        </w:rPr>
        <w:t>câinilor fără stăpân capturați pe raza UAT</w:t>
      </w:r>
      <w:r w:rsidR="001002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Comuna</w:t>
      </w:r>
      <w:r w:rsidRPr="004714E7">
        <w:rPr>
          <w:rFonts w:ascii="Times New Roman" w:hAnsi="Times New Roman" w:cs="Times New Roman"/>
          <w:sz w:val="24"/>
          <w:szCs w:val="24"/>
        </w:rPr>
        <w:t xml:space="preserve"> </w:t>
      </w:r>
      <w:r w:rsidR="00B5551A">
        <w:rPr>
          <w:rFonts w:ascii="Times New Roman" w:hAnsi="Times New Roman" w:cs="Times New Roman"/>
          <w:sz w:val="24"/>
          <w:szCs w:val="24"/>
        </w:rPr>
        <w:t>Izvoru Barzii</w:t>
      </w:r>
      <w:r w:rsidRPr="004714E7">
        <w:rPr>
          <w:rFonts w:ascii="Times New Roman" w:hAnsi="Times New Roman" w:cs="Times New Roman"/>
          <w:sz w:val="24"/>
          <w:szCs w:val="24"/>
        </w:rPr>
        <w:t xml:space="preserve"> se face în limita locurilor disponibile</w:t>
      </w:r>
      <w:r w:rsidR="00A128F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prioritate </w:t>
      </w:r>
      <w:r w:rsidR="00651F7F">
        <w:rPr>
          <w:rFonts w:ascii="Times New Roman" w:hAnsi="Times New Roman" w:cs="Times New Roman"/>
          <w:sz w:val="24"/>
          <w:szCs w:val="24"/>
        </w:rPr>
        <w:t>având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1F7F">
        <w:rPr>
          <w:rFonts w:ascii="Times New Roman" w:hAnsi="Times New Roman" w:cs="Times New Roman"/>
          <w:sz w:val="24"/>
          <w:szCs w:val="24"/>
        </w:rPr>
        <w:t>câinii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1F7F">
        <w:rPr>
          <w:rFonts w:ascii="Times New Roman" w:hAnsi="Times New Roman" w:cs="Times New Roman"/>
          <w:sz w:val="24"/>
          <w:szCs w:val="24"/>
        </w:rPr>
        <w:t>fără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1F7F">
        <w:rPr>
          <w:rFonts w:ascii="Times New Roman" w:hAnsi="Times New Roman" w:cs="Times New Roman"/>
          <w:sz w:val="24"/>
          <w:szCs w:val="24"/>
        </w:rPr>
        <w:t>stăpân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1F7F">
        <w:rPr>
          <w:rFonts w:ascii="Times New Roman" w:hAnsi="Times New Roman" w:cs="Times New Roman"/>
          <w:sz w:val="24"/>
          <w:szCs w:val="24"/>
        </w:rPr>
        <w:t>capturați</w:t>
      </w:r>
      <w:r>
        <w:rPr>
          <w:rFonts w:ascii="Times New Roman" w:hAnsi="Times New Roman" w:cs="Times New Roman"/>
          <w:sz w:val="24"/>
          <w:szCs w:val="24"/>
        </w:rPr>
        <w:t xml:space="preserve"> de pe raza Municipiului Drobeta Turnu Severin</w:t>
      </w:r>
      <w:r w:rsidR="00A128F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14E7">
        <w:rPr>
          <w:rFonts w:ascii="Times New Roman" w:hAnsi="Times New Roman" w:cs="Times New Roman"/>
          <w:sz w:val="24"/>
          <w:szCs w:val="24"/>
        </w:rPr>
        <w:t xml:space="preserve">în Adăpostul de animale fără stăpân situat în </w:t>
      </w:r>
      <w:r>
        <w:rPr>
          <w:rFonts w:ascii="Times New Roman" w:hAnsi="Times New Roman" w:cs="Times New Roman"/>
          <w:sz w:val="24"/>
          <w:szCs w:val="24"/>
        </w:rPr>
        <w:t>sat Halânga, Comuna Izvorul Barzii proprietatea</w:t>
      </w:r>
      <w:r w:rsidRPr="004714E7">
        <w:rPr>
          <w:rFonts w:ascii="Times New Roman" w:hAnsi="Times New Roman" w:cs="Times New Roman"/>
          <w:sz w:val="24"/>
          <w:szCs w:val="24"/>
        </w:rPr>
        <w:t xml:space="preserve"> UAT</w:t>
      </w:r>
      <w:r w:rsidR="001002ED">
        <w:rPr>
          <w:rFonts w:ascii="Times New Roman" w:hAnsi="Times New Roman" w:cs="Times New Roman"/>
          <w:sz w:val="24"/>
          <w:szCs w:val="24"/>
        </w:rPr>
        <w:t xml:space="preserve"> </w:t>
      </w:r>
      <w:r w:rsidRPr="004714E7">
        <w:rPr>
          <w:rFonts w:ascii="Times New Roman" w:hAnsi="Times New Roman" w:cs="Times New Roman"/>
          <w:sz w:val="24"/>
          <w:szCs w:val="24"/>
        </w:rPr>
        <w:t>Municipiul Drobeta Turnu Severin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35F3">
        <w:rPr>
          <w:rFonts w:ascii="Times New Roman" w:hAnsi="Times New Roman" w:cs="Times New Roman"/>
          <w:sz w:val="24"/>
          <w:szCs w:val="24"/>
        </w:rPr>
        <w:t xml:space="preserve">pentru care </w:t>
      </w:r>
      <w:r>
        <w:rPr>
          <w:rFonts w:ascii="Times New Roman" w:hAnsi="Times New Roman" w:cs="Times New Roman"/>
          <w:sz w:val="24"/>
          <w:szCs w:val="24"/>
        </w:rPr>
        <w:t xml:space="preserve">UAT Comuna </w:t>
      </w:r>
      <w:r w:rsidR="00B5551A">
        <w:rPr>
          <w:rFonts w:ascii="Times New Roman" w:hAnsi="Times New Roman" w:cs="Times New Roman"/>
          <w:sz w:val="24"/>
          <w:szCs w:val="24"/>
        </w:rPr>
        <w:t>Izvoru Barzii</w:t>
      </w:r>
      <w:r>
        <w:rPr>
          <w:rFonts w:ascii="Times New Roman" w:hAnsi="Times New Roman" w:cs="Times New Roman"/>
          <w:sz w:val="24"/>
          <w:szCs w:val="24"/>
        </w:rPr>
        <w:t xml:space="preserve"> va achita tarife.</w:t>
      </w:r>
    </w:p>
    <w:p w14:paraId="6E2DA142" w14:textId="782513BD" w:rsidR="00404A17" w:rsidRPr="004714E7" w:rsidRDefault="00404A17" w:rsidP="00404A17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4714E7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UAT</w:t>
      </w:r>
      <w:r w:rsidR="001002ED">
        <w:rPr>
          <w:rFonts w:ascii="Times New Roman" w:hAnsi="Times New Roman" w:cs="Times New Roman"/>
          <w:sz w:val="24"/>
          <w:szCs w:val="24"/>
        </w:rPr>
        <w:t xml:space="preserve"> </w:t>
      </w:r>
      <w:r w:rsidRPr="004714E7">
        <w:rPr>
          <w:rFonts w:ascii="Times New Roman" w:hAnsi="Times New Roman" w:cs="Times New Roman"/>
          <w:sz w:val="24"/>
          <w:szCs w:val="24"/>
        </w:rPr>
        <w:t>Comuna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551A">
        <w:rPr>
          <w:rFonts w:ascii="Times New Roman" w:hAnsi="Times New Roman" w:cs="Times New Roman"/>
          <w:sz w:val="24"/>
          <w:szCs w:val="24"/>
        </w:rPr>
        <w:t>Izvoru Barzii</w:t>
      </w:r>
      <w:r>
        <w:rPr>
          <w:rFonts w:ascii="Times New Roman" w:hAnsi="Times New Roman" w:cs="Times New Roman"/>
          <w:sz w:val="24"/>
          <w:szCs w:val="24"/>
        </w:rPr>
        <w:t xml:space="preserve"> împreună cu SC Negro Star </w:t>
      </w:r>
      <w:proofErr w:type="spellStart"/>
      <w:r>
        <w:rPr>
          <w:rFonts w:ascii="Times New Roman" w:hAnsi="Times New Roman" w:cs="Times New Roman"/>
          <w:sz w:val="24"/>
          <w:szCs w:val="24"/>
        </w:rPr>
        <w:t>Com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SRL răspund</w:t>
      </w:r>
      <w:r w:rsidRPr="004714E7">
        <w:rPr>
          <w:rFonts w:ascii="Times New Roman" w:hAnsi="Times New Roman" w:cs="Times New Roman"/>
          <w:sz w:val="24"/>
          <w:szCs w:val="24"/>
        </w:rPr>
        <w:t xml:space="preserve"> de capturarea</w:t>
      </w:r>
      <w:r>
        <w:rPr>
          <w:rFonts w:ascii="Times New Roman" w:hAnsi="Times New Roman" w:cs="Times New Roman"/>
          <w:sz w:val="24"/>
          <w:szCs w:val="24"/>
        </w:rPr>
        <w:t xml:space="preserve"> si</w:t>
      </w:r>
      <w:r w:rsidRPr="004714E7">
        <w:rPr>
          <w:rFonts w:ascii="Times New Roman" w:hAnsi="Times New Roman" w:cs="Times New Roman"/>
          <w:sz w:val="24"/>
          <w:szCs w:val="24"/>
        </w:rPr>
        <w:t xml:space="preserve"> transportul animalelor până la adăpost și întocmirea tuturor actelor prev</w:t>
      </w:r>
      <w:r>
        <w:rPr>
          <w:rFonts w:ascii="Times New Roman" w:hAnsi="Times New Roman" w:cs="Times New Roman"/>
          <w:sz w:val="24"/>
          <w:szCs w:val="24"/>
        </w:rPr>
        <w:t xml:space="preserve">ăzute de legislația în vigoare  </w:t>
      </w:r>
      <w:r w:rsidRPr="004714E7">
        <w:rPr>
          <w:rFonts w:ascii="Times New Roman" w:hAnsi="Times New Roman" w:cs="Times New Roman"/>
          <w:sz w:val="24"/>
          <w:szCs w:val="24"/>
        </w:rPr>
        <w:t>respectând condițiile sanitar-veterinare</w:t>
      </w:r>
      <w:r>
        <w:rPr>
          <w:rFonts w:ascii="Times New Roman" w:hAnsi="Times New Roman" w:cs="Times New Roman"/>
          <w:sz w:val="24"/>
          <w:szCs w:val="24"/>
        </w:rPr>
        <w:t xml:space="preserve"> in vigoare</w:t>
      </w:r>
      <w:r w:rsidRPr="004714E7">
        <w:rPr>
          <w:rFonts w:ascii="Times New Roman" w:hAnsi="Times New Roman" w:cs="Times New Roman"/>
          <w:sz w:val="24"/>
          <w:szCs w:val="24"/>
        </w:rPr>
        <w:t>.</w:t>
      </w:r>
    </w:p>
    <w:p w14:paraId="6790594F" w14:textId="02900779" w:rsidR="00404A17" w:rsidRPr="004714E7" w:rsidRDefault="00404A17" w:rsidP="00404A17">
      <w:pPr>
        <w:pStyle w:val="Frspaiere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4E7">
        <w:rPr>
          <w:rFonts w:ascii="Times New Roman" w:hAnsi="Times New Roman" w:cs="Times New Roman"/>
          <w:sz w:val="24"/>
          <w:szCs w:val="24"/>
        </w:rPr>
        <w:t xml:space="preserve">          In cazul în care este necesar eliberarea unor locuri ocupate de câinii capturați de pe raza Comunei </w:t>
      </w:r>
      <w:r w:rsidR="00B5551A">
        <w:rPr>
          <w:rFonts w:ascii="Times New Roman" w:hAnsi="Times New Roman" w:cs="Times New Roman"/>
          <w:sz w:val="24"/>
          <w:szCs w:val="24"/>
        </w:rPr>
        <w:t>Izvoru Barzii</w:t>
      </w:r>
      <w:r w:rsidRPr="004714E7">
        <w:rPr>
          <w:rFonts w:ascii="Times New Roman" w:hAnsi="Times New Roman" w:cs="Times New Roman"/>
          <w:sz w:val="24"/>
          <w:szCs w:val="24"/>
        </w:rPr>
        <w:t>, în termen de 24 ore de la notificarea scrisă a UAT</w:t>
      </w:r>
      <w:r w:rsidR="001002ED">
        <w:rPr>
          <w:rFonts w:ascii="Times New Roman" w:hAnsi="Times New Roman" w:cs="Times New Roman"/>
          <w:sz w:val="24"/>
          <w:szCs w:val="24"/>
        </w:rPr>
        <w:t xml:space="preserve"> </w:t>
      </w:r>
      <w:r w:rsidRPr="004714E7">
        <w:rPr>
          <w:rFonts w:ascii="Times New Roman" w:hAnsi="Times New Roman" w:cs="Times New Roman"/>
          <w:sz w:val="24"/>
          <w:szCs w:val="24"/>
        </w:rPr>
        <w:t>Municipiul Drobeta Turnu Severin, UAT</w:t>
      </w:r>
      <w:r>
        <w:rPr>
          <w:rFonts w:ascii="Times New Roman" w:hAnsi="Times New Roman" w:cs="Times New Roman"/>
          <w:sz w:val="24"/>
          <w:szCs w:val="24"/>
        </w:rPr>
        <w:t xml:space="preserve"> Comuna </w:t>
      </w:r>
      <w:r w:rsidRPr="004714E7">
        <w:rPr>
          <w:rFonts w:ascii="Times New Roman" w:hAnsi="Times New Roman" w:cs="Times New Roman"/>
          <w:sz w:val="24"/>
          <w:szCs w:val="24"/>
        </w:rPr>
        <w:t xml:space="preserve"> </w:t>
      </w:r>
      <w:r w:rsidR="00B5551A">
        <w:rPr>
          <w:rFonts w:ascii="Times New Roman" w:hAnsi="Times New Roman" w:cs="Times New Roman"/>
          <w:sz w:val="24"/>
          <w:szCs w:val="24"/>
        </w:rPr>
        <w:t>Izvoru Barzii</w:t>
      </w:r>
      <w:r w:rsidRPr="004714E7">
        <w:rPr>
          <w:rFonts w:ascii="Times New Roman" w:hAnsi="Times New Roman" w:cs="Times New Roman"/>
          <w:sz w:val="24"/>
          <w:szCs w:val="24"/>
        </w:rPr>
        <w:t xml:space="preserve"> are obligația eliberării acestor spații de cazare prin retragerea câinilor fără stăpân, </w:t>
      </w:r>
      <w:r>
        <w:rPr>
          <w:rFonts w:ascii="Times New Roman" w:hAnsi="Times New Roman" w:cs="Times New Roman"/>
          <w:sz w:val="24"/>
          <w:szCs w:val="24"/>
        </w:rPr>
        <w:t>asigurarea</w:t>
      </w:r>
      <w:r w:rsidRPr="004714E7">
        <w:rPr>
          <w:rFonts w:ascii="Times New Roman" w:hAnsi="Times New Roman" w:cs="Times New Roman"/>
          <w:sz w:val="24"/>
          <w:szCs w:val="24"/>
        </w:rPr>
        <w:t xml:space="preserve"> transportul</w:t>
      </w:r>
      <w:r>
        <w:rPr>
          <w:rFonts w:ascii="Times New Roman" w:hAnsi="Times New Roman" w:cs="Times New Roman"/>
          <w:sz w:val="24"/>
          <w:szCs w:val="24"/>
        </w:rPr>
        <w:t>ui</w:t>
      </w:r>
      <w:r w:rsidRPr="004714E7">
        <w:rPr>
          <w:rFonts w:ascii="Times New Roman" w:hAnsi="Times New Roman" w:cs="Times New Roman"/>
          <w:sz w:val="24"/>
          <w:szCs w:val="24"/>
        </w:rPr>
        <w:t xml:space="preserve"> și eliber</w:t>
      </w:r>
      <w:r>
        <w:rPr>
          <w:rFonts w:ascii="Times New Roman" w:hAnsi="Times New Roman" w:cs="Times New Roman"/>
          <w:sz w:val="24"/>
          <w:szCs w:val="24"/>
        </w:rPr>
        <w:t>area</w:t>
      </w:r>
      <w:r w:rsidRPr="004714E7">
        <w:rPr>
          <w:rFonts w:ascii="Times New Roman" w:hAnsi="Times New Roman" w:cs="Times New Roman"/>
          <w:sz w:val="24"/>
          <w:szCs w:val="24"/>
        </w:rPr>
        <w:t xml:space="preserve"> acestora pe raza Comunei </w:t>
      </w:r>
      <w:r w:rsidR="00B5551A">
        <w:rPr>
          <w:rFonts w:ascii="Times New Roman" w:hAnsi="Times New Roman" w:cs="Times New Roman"/>
          <w:sz w:val="24"/>
          <w:szCs w:val="24"/>
        </w:rPr>
        <w:t>Izvoru Barzii</w:t>
      </w:r>
      <w:r>
        <w:rPr>
          <w:rFonts w:ascii="Times New Roman" w:hAnsi="Times New Roman" w:cs="Times New Roman"/>
          <w:sz w:val="24"/>
          <w:szCs w:val="24"/>
        </w:rPr>
        <w:t xml:space="preserve">, adopția sau încadrarea acestora </w:t>
      </w:r>
      <w:proofErr w:type="spellStart"/>
      <w:r>
        <w:rPr>
          <w:rFonts w:ascii="Times New Roman" w:hAnsi="Times New Roman" w:cs="Times New Roman"/>
          <w:sz w:val="24"/>
          <w:szCs w:val="24"/>
        </w:rPr>
        <w:t>intr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-un alt adăpost, </w:t>
      </w:r>
      <w:r w:rsidRPr="004714E7">
        <w:rPr>
          <w:rFonts w:ascii="Times New Roman" w:hAnsi="Times New Roman" w:cs="Times New Roman"/>
          <w:sz w:val="24"/>
          <w:szCs w:val="24"/>
        </w:rPr>
        <w:t>în condițiile prevăzute de lege.</w:t>
      </w:r>
    </w:p>
    <w:p w14:paraId="27BF211D" w14:textId="2FC60F0B" w:rsidR="00404A17" w:rsidRPr="0018720D" w:rsidRDefault="00404A17" w:rsidP="00404A17">
      <w:pPr>
        <w:jc w:val="both"/>
      </w:pPr>
      <w:r w:rsidRPr="004714E7">
        <w:tab/>
      </w:r>
      <w:r w:rsidRPr="0018720D">
        <w:t xml:space="preserve">Redevența datorată de concesionarul Serviciului de gestionare a câinilor fără stăpân -SC Negro Star </w:t>
      </w:r>
      <w:proofErr w:type="spellStart"/>
      <w:r w:rsidRPr="0018720D">
        <w:t>Com</w:t>
      </w:r>
      <w:proofErr w:type="spellEnd"/>
      <w:r w:rsidRPr="0018720D">
        <w:t xml:space="preserve"> SRL corespunzătoare veniturilor </w:t>
      </w:r>
      <w:r w:rsidR="00DB672D">
        <w:t>obținute</w:t>
      </w:r>
      <w:r w:rsidRPr="0018720D">
        <w:t xml:space="preserve"> din întreținerea câinilor fără  adăpost capturați și </w:t>
      </w:r>
      <w:r w:rsidR="00DB672D">
        <w:t>de pe raza</w:t>
      </w:r>
      <w:r w:rsidRPr="0018720D">
        <w:t xml:space="preserve"> Comun</w:t>
      </w:r>
      <w:r w:rsidR="00DB672D">
        <w:t>ei</w:t>
      </w:r>
      <w:r w:rsidRPr="0018720D">
        <w:t xml:space="preserve"> </w:t>
      </w:r>
      <w:r w:rsidR="00B5551A">
        <w:t>Izvoru Barzii</w:t>
      </w:r>
      <w:r w:rsidRPr="0018720D">
        <w:t xml:space="preserve"> ii revine UAT</w:t>
      </w:r>
      <w:r w:rsidR="001002ED">
        <w:t xml:space="preserve"> </w:t>
      </w:r>
      <w:r w:rsidRPr="0018720D">
        <w:t xml:space="preserve">Municipiul Drobeta Turnu Severin (în cuantum de 10% din valoarea veniturilor </w:t>
      </w:r>
      <w:r w:rsidR="00DB672D">
        <w:t>obținute</w:t>
      </w:r>
      <w:r w:rsidRPr="0018720D">
        <w:t xml:space="preserve"> conform art. IX din  Contractul de concesiune nr.1854/20.01.2025).</w:t>
      </w:r>
    </w:p>
    <w:p w14:paraId="6A662136" w14:textId="77777777" w:rsidR="00404A17" w:rsidRPr="0018720D" w:rsidRDefault="00404A17" w:rsidP="00404A17">
      <w:pPr>
        <w:jc w:val="both"/>
        <w:rPr>
          <w:i/>
          <w:iCs/>
        </w:rPr>
      </w:pPr>
    </w:p>
    <w:p w14:paraId="1FAD71EA" w14:textId="50C9C773" w:rsidR="00404A17" w:rsidRPr="004714E7" w:rsidRDefault="00D36CBC" w:rsidP="00404A17">
      <w:pPr>
        <w:pStyle w:val="Frspaiere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V. </w:t>
      </w:r>
      <w:r w:rsidR="00404A17" w:rsidRPr="004714E7">
        <w:rPr>
          <w:rFonts w:ascii="Times New Roman" w:hAnsi="Times New Roman" w:cs="Times New Roman"/>
          <w:b/>
          <w:sz w:val="24"/>
          <w:szCs w:val="24"/>
        </w:rPr>
        <w:t>OBLIGAȚII</w:t>
      </w:r>
    </w:p>
    <w:p w14:paraId="5BF7F227" w14:textId="062B5014" w:rsidR="00404A17" w:rsidRPr="004714E7" w:rsidRDefault="00404A17" w:rsidP="00404A17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UAT</w:t>
      </w:r>
      <w:r w:rsidR="00941412">
        <w:rPr>
          <w:rFonts w:ascii="Times New Roman" w:hAnsi="Times New Roman" w:cs="Times New Roman"/>
          <w:sz w:val="24"/>
          <w:szCs w:val="24"/>
        </w:rPr>
        <w:t xml:space="preserve"> </w:t>
      </w:r>
      <w:r w:rsidRPr="004714E7">
        <w:rPr>
          <w:rFonts w:ascii="Times New Roman" w:hAnsi="Times New Roman" w:cs="Times New Roman"/>
          <w:sz w:val="24"/>
          <w:szCs w:val="24"/>
        </w:rPr>
        <w:t>Municipiul Drobeta Turnu Severin se obligă :</w:t>
      </w:r>
    </w:p>
    <w:p w14:paraId="52119B55" w14:textId="79CD6309" w:rsidR="00404A17" w:rsidRDefault="00404A17" w:rsidP="00404A17">
      <w:pPr>
        <w:pStyle w:val="Listparagraf"/>
        <w:numPr>
          <w:ilvl w:val="0"/>
          <w:numId w:val="2"/>
        </w:numPr>
        <w:tabs>
          <w:tab w:val="left" w:pos="1000"/>
        </w:tabs>
        <w:spacing w:after="200" w:line="276" w:lineRule="auto"/>
        <w:ind w:left="1134" w:hanging="283"/>
        <w:jc w:val="both"/>
      </w:pPr>
      <w:r w:rsidRPr="004714E7">
        <w:t xml:space="preserve">să găzduiască în Adăpostul de animale fără stăpân situat in Adăpostul de animale fără stăpân </w:t>
      </w:r>
      <w:r w:rsidRPr="00A86B7E">
        <w:t xml:space="preserve">situat </w:t>
      </w:r>
      <w:r>
        <w:t>in sat Halânga, Comuna Izvoru Barzii, coordonate GPS 44,659119N / 22,699409E</w:t>
      </w:r>
      <w:r w:rsidRPr="004714E7">
        <w:t>, aparținând UAT</w:t>
      </w:r>
      <w:r w:rsidR="001002ED">
        <w:t xml:space="preserve"> </w:t>
      </w:r>
      <w:r w:rsidRPr="004714E7">
        <w:t xml:space="preserve">Municipiul Drobeta Turnu Severin, în limita locurilor disponibile, câinii fără stăpân capturați pe raza Comunei </w:t>
      </w:r>
      <w:r w:rsidR="00B5551A">
        <w:t>Izvoru Barzii</w:t>
      </w:r>
      <w:r w:rsidRPr="004714E7">
        <w:t xml:space="preserve"> ;</w:t>
      </w:r>
    </w:p>
    <w:p w14:paraId="0880EB91" w14:textId="3FBF0A91" w:rsidR="00404A17" w:rsidRDefault="00404A17" w:rsidP="00404A17">
      <w:pPr>
        <w:pStyle w:val="Listparagraf"/>
        <w:numPr>
          <w:ilvl w:val="0"/>
          <w:numId w:val="2"/>
        </w:numPr>
        <w:tabs>
          <w:tab w:val="left" w:pos="1000"/>
        </w:tabs>
        <w:spacing w:after="200" w:line="276" w:lineRule="auto"/>
        <w:ind w:left="1134" w:hanging="283"/>
        <w:jc w:val="both"/>
      </w:pPr>
      <w:r w:rsidRPr="004714E7">
        <w:t xml:space="preserve">să comunice în scris celeilalte părți eventualele modificări </w:t>
      </w:r>
      <w:r w:rsidR="00EF4AAB">
        <w:t>care se impun a fi efectuate asupra prezentului protocol</w:t>
      </w:r>
      <w:r w:rsidRPr="004714E7">
        <w:t>;</w:t>
      </w:r>
    </w:p>
    <w:p w14:paraId="54D9CB6D" w14:textId="77777777" w:rsidR="00404A17" w:rsidRPr="004714E7" w:rsidRDefault="00404A17" w:rsidP="00404A17">
      <w:pPr>
        <w:pStyle w:val="Listparagraf"/>
        <w:numPr>
          <w:ilvl w:val="0"/>
          <w:numId w:val="2"/>
        </w:numPr>
        <w:tabs>
          <w:tab w:val="left" w:pos="1000"/>
        </w:tabs>
        <w:spacing w:after="200" w:line="276" w:lineRule="auto"/>
        <w:ind w:left="1134" w:hanging="283"/>
        <w:jc w:val="both"/>
      </w:pPr>
      <w:r w:rsidRPr="004714E7">
        <w:t>să respecte derularea activităților.</w:t>
      </w:r>
    </w:p>
    <w:p w14:paraId="425E05D1" w14:textId="2BCCBB8C" w:rsidR="00404A17" w:rsidRPr="004714E7" w:rsidRDefault="00404A17" w:rsidP="00404A17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UAT </w:t>
      </w:r>
      <w:r w:rsidRPr="004714E7">
        <w:rPr>
          <w:rFonts w:ascii="Times New Roman" w:hAnsi="Times New Roman" w:cs="Times New Roman"/>
          <w:sz w:val="24"/>
          <w:szCs w:val="24"/>
        </w:rPr>
        <w:t xml:space="preserve">Comuna </w:t>
      </w:r>
      <w:r w:rsidR="00B5551A">
        <w:rPr>
          <w:rFonts w:ascii="Times New Roman" w:hAnsi="Times New Roman" w:cs="Times New Roman"/>
          <w:sz w:val="24"/>
          <w:szCs w:val="24"/>
        </w:rPr>
        <w:t>Izvoru Barzii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14E7">
        <w:rPr>
          <w:rFonts w:ascii="Times New Roman" w:hAnsi="Times New Roman" w:cs="Times New Roman"/>
          <w:sz w:val="24"/>
          <w:szCs w:val="24"/>
        </w:rPr>
        <w:t>se obligă :</w:t>
      </w:r>
    </w:p>
    <w:p w14:paraId="2C11E803" w14:textId="3FD76D51" w:rsidR="00404A17" w:rsidRPr="004714E7" w:rsidRDefault="00404A17" w:rsidP="00404A17">
      <w:pPr>
        <w:pStyle w:val="Frspaiere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14E7">
        <w:rPr>
          <w:rFonts w:ascii="Times New Roman" w:hAnsi="Times New Roman" w:cs="Times New Roman"/>
          <w:sz w:val="24"/>
          <w:szCs w:val="24"/>
        </w:rPr>
        <w:t>sa achite concesionarului SC NEGRO STAR COM SRL, tarifele aferente costurilor de întreținere</w:t>
      </w:r>
      <w:r w:rsidR="00EF4AAB">
        <w:rPr>
          <w:rFonts w:ascii="Times New Roman" w:hAnsi="Times New Roman" w:cs="Times New Roman"/>
          <w:sz w:val="24"/>
          <w:szCs w:val="24"/>
        </w:rPr>
        <w:t xml:space="preserve"> in termen de 30 zile de la data emiterii facturii;</w:t>
      </w:r>
    </w:p>
    <w:p w14:paraId="45FE80B3" w14:textId="6EC2BD6A" w:rsidR="00404A17" w:rsidRPr="004714E7" w:rsidRDefault="00404A17" w:rsidP="00404A17">
      <w:pPr>
        <w:pStyle w:val="Frspaiere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14E7">
        <w:rPr>
          <w:rFonts w:ascii="Times New Roman" w:hAnsi="Times New Roman" w:cs="Times New Roman"/>
          <w:sz w:val="24"/>
          <w:szCs w:val="24"/>
        </w:rPr>
        <w:t>în termen de 24 ore de la notificarea scrisa a UAT</w:t>
      </w:r>
      <w:r w:rsidR="001002ED">
        <w:rPr>
          <w:rFonts w:ascii="Times New Roman" w:hAnsi="Times New Roman" w:cs="Times New Roman"/>
          <w:sz w:val="24"/>
          <w:szCs w:val="24"/>
        </w:rPr>
        <w:t xml:space="preserve"> </w:t>
      </w:r>
      <w:r w:rsidRPr="004714E7">
        <w:rPr>
          <w:rFonts w:ascii="Times New Roman" w:hAnsi="Times New Roman" w:cs="Times New Roman"/>
          <w:sz w:val="24"/>
          <w:szCs w:val="24"/>
        </w:rPr>
        <w:t>Municipiul Drobeta Turnu Severin, UAT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714E7">
        <w:rPr>
          <w:rFonts w:ascii="Times New Roman" w:hAnsi="Times New Roman" w:cs="Times New Roman"/>
          <w:sz w:val="24"/>
          <w:szCs w:val="24"/>
        </w:rPr>
        <w:t xml:space="preserve">Comuna </w:t>
      </w:r>
      <w:r w:rsidR="00B5551A">
        <w:rPr>
          <w:rFonts w:ascii="Times New Roman" w:hAnsi="Times New Roman" w:cs="Times New Roman"/>
          <w:sz w:val="24"/>
          <w:szCs w:val="24"/>
        </w:rPr>
        <w:t>Izvoru Barzii</w:t>
      </w:r>
      <w:r w:rsidRPr="004714E7">
        <w:rPr>
          <w:rFonts w:ascii="Times New Roman" w:hAnsi="Times New Roman" w:cs="Times New Roman"/>
          <w:sz w:val="24"/>
          <w:szCs w:val="24"/>
        </w:rPr>
        <w:t xml:space="preserve"> are obligația eliberării acestor spatii de cazare prin preluarea câinilor fără stăpân, transportul și eliberarea /cazarea acestora pe raza Comunei </w:t>
      </w:r>
      <w:r w:rsidR="00B5551A">
        <w:rPr>
          <w:rFonts w:ascii="Times New Roman" w:hAnsi="Times New Roman" w:cs="Times New Roman"/>
          <w:sz w:val="24"/>
          <w:szCs w:val="24"/>
        </w:rPr>
        <w:t>Izvoru Barzii</w:t>
      </w:r>
      <w:r w:rsidRPr="004714E7">
        <w:rPr>
          <w:rFonts w:ascii="Times New Roman" w:hAnsi="Times New Roman" w:cs="Times New Roman"/>
          <w:sz w:val="24"/>
          <w:szCs w:val="24"/>
        </w:rPr>
        <w:t xml:space="preserve"> pe baza unui proces-verbal încheiat cu concesionarul care va fi depus și înregistrat la UAT Drobeta Turnu Severin;</w:t>
      </w:r>
    </w:p>
    <w:p w14:paraId="0EADF9B9" w14:textId="4DA6789C" w:rsidR="00651F7F" w:rsidRPr="00A128F7" w:rsidRDefault="00404A17" w:rsidP="00651F7F">
      <w:pPr>
        <w:pStyle w:val="Frspaiere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14E7">
        <w:rPr>
          <w:rFonts w:ascii="Times New Roman" w:hAnsi="Times New Roman" w:cs="Times New Roman"/>
          <w:sz w:val="24"/>
          <w:szCs w:val="24"/>
        </w:rPr>
        <w:t>sa comunice în scris celeilalte părți eventualele modificări referitoare la prezentul protocol ;</w:t>
      </w:r>
    </w:p>
    <w:p w14:paraId="33F98343" w14:textId="77777777" w:rsidR="00404A17" w:rsidRPr="004714E7" w:rsidRDefault="00404A17" w:rsidP="00404A17">
      <w:pPr>
        <w:pStyle w:val="Frspaiere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14E7">
        <w:rPr>
          <w:rFonts w:ascii="Times New Roman" w:hAnsi="Times New Roman" w:cs="Times New Roman"/>
          <w:sz w:val="24"/>
          <w:szCs w:val="24"/>
        </w:rPr>
        <w:t>sa depună toate diligențele pentru îndeplinirea obligațiilor stabilite.</w:t>
      </w:r>
    </w:p>
    <w:p w14:paraId="062D7D81" w14:textId="22EC6DF3" w:rsidR="00404A17" w:rsidRPr="004714E7" w:rsidRDefault="00404A17" w:rsidP="00404A17">
      <w:pPr>
        <w:pStyle w:val="Frspaiere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14E7">
        <w:rPr>
          <w:rFonts w:ascii="Times New Roman" w:hAnsi="Times New Roman" w:cs="Times New Roman"/>
          <w:sz w:val="24"/>
          <w:szCs w:val="24"/>
        </w:rPr>
        <w:t xml:space="preserve">capturarea animalelor, transportul în adăpost și de la adăpost pe raza UAT </w:t>
      </w:r>
      <w:r w:rsidR="00B5551A">
        <w:rPr>
          <w:rFonts w:ascii="Times New Roman" w:hAnsi="Times New Roman" w:cs="Times New Roman"/>
          <w:sz w:val="24"/>
          <w:szCs w:val="24"/>
        </w:rPr>
        <w:t>Izvoru Barzii</w:t>
      </w:r>
      <w:r w:rsidRPr="004714E7">
        <w:rPr>
          <w:rFonts w:ascii="Times New Roman" w:hAnsi="Times New Roman" w:cs="Times New Roman"/>
          <w:sz w:val="24"/>
          <w:szCs w:val="24"/>
        </w:rPr>
        <w:t xml:space="preserve"> se va asigura cu mijloace auto dotate conform legislației</w:t>
      </w:r>
      <w:r>
        <w:rPr>
          <w:rFonts w:ascii="Times New Roman" w:hAnsi="Times New Roman" w:cs="Times New Roman"/>
          <w:sz w:val="24"/>
          <w:szCs w:val="24"/>
        </w:rPr>
        <w:t xml:space="preserve"> sanitar veterinare</w:t>
      </w:r>
      <w:r w:rsidRPr="004714E7">
        <w:rPr>
          <w:rFonts w:ascii="Times New Roman" w:hAnsi="Times New Roman" w:cs="Times New Roman"/>
          <w:sz w:val="24"/>
          <w:szCs w:val="24"/>
        </w:rPr>
        <w:t xml:space="preserve"> în vigoare.</w:t>
      </w:r>
    </w:p>
    <w:p w14:paraId="1A348160" w14:textId="31CB24F2" w:rsidR="00404A17" w:rsidRDefault="00404A17" w:rsidP="00404A17">
      <w:pPr>
        <w:pStyle w:val="Frspaiere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împuterniciții</w:t>
      </w:r>
      <w:r w:rsidRPr="004714E7">
        <w:rPr>
          <w:rFonts w:ascii="Times New Roman" w:hAnsi="Times New Roman" w:cs="Times New Roman"/>
          <w:sz w:val="24"/>
          <w:szCs w:val="24"/>
        </w:rPr>
        <w:t xml:space="preserve"> UAT</w:t>
      </w:r>
      <w:r w:rsidR="001002ED">
        <w:rPr>
          <w:rFonts w:ascii="Times New Roman" w:hAnsi="Times New Roman" w:cs="Times New Roman"/>
          <w:sz w:val="24"/>
          <w:szCs w:val="24"/>
        </w:rPr>
        <w:t xml:space="preserve"> </w:t>
      </w:r>
      <w:r w:rsidRPr="004714E7">
        <w:rPr>
          <w:rFonts w:ascii="Times New Roman" w:hAnsi="Times New Roman" w:cs="Times New Roman"/>
          <w:sz w:val="24"/>
          <w:szCs w:val="24"/>
        </w:rPr>
        <w:t xml:space="preserve">Comuna </w:t>
      </w:r>
      <w:r w:rsidR="00B5551A">
        <w:rPr>
          <w:rFonts w:ascii="Times New Roman" w:hAnsi="Times New Roman" w:cs="Times New Roman"/>
          <w:sz w:val="24"/>
          <w:szCs w:val="24"/>
        </w:rPr>
        <w:t>Izvoru Barzii</w:t>
      </w:r>
      <w:r>
        <w:rPr>
          <w:rFonts w:ascii="Times New Roman" w:hAnsi="Times New Roman" w:cs="Times New Roman"/>
          <w:sz w:val="24"/>
          <w:szCs w:val="24"/>
        </w:rPr>
        <w:t xml:space="preserve"> se vor</w:t>
      </w:r>
      <w:r w:rsidRPr="004714E7">
        <w:rPr>
          <w:rFonts w:ascii="Times New Roman" w:hAnsi="Times New Roman" w:cs="Times New Roman"/>
          <w:sz w:val="24"/>
          <w:szCs w:val="24"/>
        </w:rPr>
        <w:t xml:space="preserve"> ocupa de întocmirea documentației privind capturarea și transportul la adăpost, cât și al celor încheiate în urma eliberării, în caz de suprapopulare.</w:t>
      </w:r>
    </w:p>
    <w:p w14:paraId="40C11FC7" w14:textId="77777777" w:rsidR="00A128F7" w:rsidRDefault="00A128F7" w:rsidP="00A128F7">
      <w:pPr>
        <w:pStyle w:val="Frspaiere"/>
        <w:ind w:left="1425"/>
        <w:jc w:val="both"/>
        <w:rPr>
          <w:rFonts w:ascii="Times New Roman" w:hAnsi="Times New Roman" w:cs="Times New Roman"/>
          <w:sz w:val="24"/>
          <w:szCs w:val="24"/>
        </w:rPr>
      </w:pPr>
    </w:p>
    <w:p w14:paraId="6B540C99" w14:textId="77777777" w:rsidR="00404A17" w:rsidRDefault="00404A17" w:rsidP="00404A17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Concesionarul serviciului, SC Negro Star </w:t>
      </w:r>
      <w:proofErr w:type="spellStart"/>
      <w:r>
        <w:rPr>
          <w:rFonts w:ascii="Times New Roman" w:hAnsi="Times New Roman" w:cs="Times New Roman"/>
          <w:sz w:val="24"/>
          <w:szCs w:val="24"/>
        </w:rPr>
        <w:t>Com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SRL se obliga:</w:t>
      </w:r>
    </w:p>
    <w:p w14:paraId="127449CA" w14:textId="40449C2B" w:rsidR="00404A17" w:rsidRDefault="00404A17" w:rsidP="00404A17">
      <w:pPr>
        <w:pStyle w:val="Frspaiere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 </w:t>
      </w:r>
      <w:r w:rsidRPr="004714E7">
        <w:rPr>
          <w:rFonts w:ascii="Times New Roman" w:hAnsi="Times New Roman" w:cs="Times New Roman"/>
          <w:sz w:val="24"/>
          <w:szCs w:val="24"/>
        </w:rPr>
        <w:t>capture</w:t>
      </w:r>
      <w:r>
        <w:rPr>
          <w:rFonts w:ascii="Times New Roman" w:hAnsi="Times New Roman" w:cs="Times New Roman"/>
          <w:sz w:val="24"/>
          <w:szCs w:val="24"/>
        </w:rPr>
        <w:t>ze</w:t>
      </w:r>
      <w:r w:rsidRPr="004714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câinii fără stăpân doar de pe domeniul public al Comunei </w:t>
      </w:r>
      <w:r w:rsidR="00B5551A">
        <w:rPr>
          <w:rFonts w:ascii="Times New Roman" w:hAnsi="Times New Roman" w:cs="Times New Roman"/>
          <w:sz w:val="24"/>
          <w:szCs w:val="24"/>
        </w:rPr>
        <w:t>Izvoru Barzii</w:t>
      </w:r>
      <w:r>
        <w:rPr>
          <w:rFonts w:ascii="Times New Roman" w:hAnsi="Times New Roman" w:cs="Times New Roman"/>
          <w:sz w:val="24"/>
          <w:szCs w:val="24"/>
        </w:rPr>
        <w:t xml:space="preserve"> si sa ii</w:t>
      </w:r>
      <w:r w:rsidRPr="004714E7">
        <w:rPr>
          <w:rFonts w:ascii="Times New Roman" w:hAnsi="Times New Roman" w:cs="Times New Roman"/>
          <w:sz w:val="24"/>
          <w:szCs w:val="24"/>
        </w:rPr>
        <w:t xml:space="preserve"> transport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Pr="004714E7">
        <w:rPr>
          <w:rFonts w:ascii="Times New Roman" w:hAnsi="Times New Roman" w:cs="Times New Roman"/>
          <w:sz w:val="24"/>
          <w:szCs w:val="24"/>
        </w:rPr>
        <w:t>în adăpost cu mijloace auto dotate conform legislației</w:t>
      </w:r>
      <w:r>
        <w:rPr>
          <w:rFonts w:ascii="Times New Roman" w:hAnsi="Times New Roman" w:cs="Times New Roman"/>
          <w:sz w:val="24"/>
          <w:szCs w:val="24"/>
        </w:rPr>
        <w:t xml:space="preserve"> sanitar veterinare</w:t>
      </w:r>
      <w:r w:rsidRPr="004714E7">
        <w:rPr>
          <w:rFonts w:ascii="Times New Roman" w:hAnsi="Times New Roman" w:cs="Times New Roman"/>
          <w:sz w:val="24"/>
          <w:szCs w:val="24"/>
        </w:rPr>
        <w:t xml:space="preserve"> în vigoare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23F75C5" w14:textId="77777777" w:rsidR="00404A17" w:rsidRDefault="00404A17" w:rsidP="00404A17">
      <w:pPr>
        <w:pStyle w:val="Frspaiere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70D9">
        <w:rPr>
          <w:rFonts w:ascii="Times New Roman" w:hAnsi="Times New Roman" w:cs="Times New Roman"/>
          <w:sz w:val="24"/>
          <w:szCs w:val="24"/>
        </w:rPr>
        <w:t xml:space="preserve">sa asigure  întreținerea, tratamentele, medicația, cazarea și hrana animalelor din adăpost conform legislației in materie. </w:t>
      </w:r>
    </w:p>
    <w:p w14:paraId="2506B132" w14:textId="1FADBBB1" w:rsidR="009419E7" w:rsidRDefault="00404A17" w:rsidP="009419E7">
      <w:pPr>
        <w:pStyle w:val="Frspaiere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70D9">
        <w:rPr>
          <w:rFonts w:ascii="Times New Roman" w:hAnsi="Times New Roman" w:cs="Times New Roman"/>
          <w:sz w:val="24"/>
          <w:szCs w:val="24"/>
        </w:rPr>
        <w:t>sa achite către UAT Municipiul Drobeta Turnu Severin contravaloarea redevenței</w:t>
      </w:r>
      <w:r w:rsidR="006D17C3">
        <w:rPr>
          <w:rFonts w:ascii="Times New Roman" w:hAnsi="Times New Roman" w:cs="Times New Roman"/>
          <w:sz w:val="24"/>
          <w:szCs w:val="24"/>
        </w:rPr>
        <w:t xml:space="preserve"> de 10% </w:t>
      </w:r>
      <w:r w:rsidRPr="004270D9">
        <w:rPr>
          <w:rFonts w:ascii="Times New Roman" w:hAnsi="Times New Roman" w:cs="Times New Roman"/>
          <w:sz w:val="24"/>
          <w:szCs w:val="24"/>
        </w:rPr>
        <w:t xml:space="preserve"> pentru toate facturile</w:t>
      </w:r>
      <w:r w:rsidR="009419E7">
        <w:rPr>
          <w:rFonts w:ascii="Times New Roman" w:hAnsi="Times New Roman" w:cs="Times New Roman"/>
          <w:sz w:val="24"/>
          <w:szCs w:val="24"/>
        </w:rPr>
        <w:t xml:space="preserve"> emise de </w:t>
      </w:r>
      <w:r w:rsidR="00841500">
        <w:rPr>
          <w:rFonts w:ascii="Times New Roman" w:hAnsi="Times New Roman" w:cs="Times New Roman"/>
          <w:sz w:val="24"/>
          <w:szCs w:val="24"/>
        </w:rPr>
        <w:t>către</w:t>
      </w:r>
      <w:r w:rsidR="009419E7">
        <w:rPr>
          <w:rFonts w:ascii="Times New Roman" w:hAnsi="Times New Roman" w:cs="Times New Roman"/>
          <w:sz w:val="24"/>
          <w:szCs w:val="24"/>
        </w:rPr>
        <w:t xml:space="preserve"> SC Negro Star </w:t>
      </w:r>
      <w:proofErr w:type="spellStart"/>
      <w:r w:rsidR="009419E7">
        <w:rPr>
          <w:rFonts w:ascii="Times New Roman" w:hAnsi="Times New Roman" w:cs="Times New Roman"/>
          <w:sz w:val="24"/>
          <w:szCs w:val="24"/>
        </w:rPr>
        <w:t>Com</w:t>
      </w:r>
      <w:proofErr w:type="spellEnd"/>
      <w:r w:rsidR="009419E7">
        <w:rPr>
          <w:rFonts w:ascii="Times New Roman" w:hAnsi="Times New Roman" w:cs="Times New Roman"/>
          <w:sz w:val="24"/>
          <w:szCs w:val="24"/>
        </w:rPr>
        <w:t xml:space="preserve"> SRL </w:t>
      </w:r>
      <w:r w:rsidR="00AB687C">
        <w:rPr>
          <w:rFonts w:ascii="Times New Roman" w:hAnsi="Times New Roman" w:cs="Times New Roman"/>
          <w:sz w:val="24"/>
          <w:szCs w:val="24"/>
        </w:rPr>
        <w:t>către</w:t>
      </w:r>
      <w:r w:rsidRPr="004270D9">
        <w:rPr>
          <w:rFonts w:ascii="Times New Roman" w:hAnsi="Times New Roman" w:cs="Times New Roman"/>
          <w:sz w:val="24"/>
          <w:szCs w:val="24"/>
        </w:rPr>
        <w:t xml:space="preserve"> Comuna </w:t>
      </w:r>
      <w:r w:rsidR="00B5551A">
        <w:rPr>
          <w:rFonts w:ascii="Times New Roman" w:hAnsi="Times New Roman" w:cs="Times New Roman"/>
          <w:sz w:val="24"/>
          <w:szCs w:val="24"/>
        </w:rPr>
        <w:t>Izvoru Barzii</w:t>
      </w:r>
      <w:r w:rsidR="00D36CBC">
        <w:rPr>
          <w:rFonts w:ascii="Times New Roman" w:hAnsi="Times New Roman" w:cs="Times New Roman"/>
          <w:sz w:val="24"/>
          <w:szCs w:val="24"/>
        </w:rPr>
        <w:t>.</w:t>
      </w:r>
    </w:p>
    <w:p w14:paraId="07AA5879" w14:textId="32F161A6" w:rsidR="009419E7" w:rsidRPr="009419E7" w:rsidRDefault="006D17C3" w:rsidP="009419E7">
      <w:pPr>
        <w:pStyle w:val="Frspaiere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19E7">
        <w:rPr>
          <w:rFonts w:ascii="Times New Roman" w:hAnsi="Times New Roman" w:cs="Times New Roman"/>
          <w:sz w:val="24"/>
          <w:szCs w:val="24"/>
        </w:rPr>
        <w:t>Suma prevăzută la lit. c) se va plăti</w:t>
      </w:r>
      <w:r w:rsidR="00497A8F" w:rsidRPr="009419E7">
        <w:rPr>
          <w:rFonts w:ascii="Times New Roman" w:hAnsi="Times New Roman" w:cs="Times New Roman"/>
          <w:sz w:val="24"/>
          <w:szCs w:val="24"/>
        </w:rPr>
        <w:t xml:space="preserve"> lunar pana la data de 15 ale lunii </w:t>
      </w:r>
      <w:r w:rsidR="009D77A4" w:rsidRPr="009419E7">
        <w:rPr>
          <w:rFonts w:ascii="Times New Roman" w:hAnsi="Times New Roman" w:cs="Times New Roman"/>
          <w:sz w:val="24"/>
          <w:szCs w:val="24"/>
        </w:rPr>
        <w:t>următoare</w:t>
      </w:r>
      <w:r w:rsidRPr="009419E7">
        <w:rPr>
          <w:rFonts w:ascii="Times New Roman" w:hAnsi="Times New Roman" w:cs="Times New Roman"/>
          <w:sz w:val="24"/>
          <w:szCs w:val="24"/>
        </w:rPr>
        <w:t xml:space="preserve">, </w:t>
      </w:r>
      <w:r w:rsidR="00497A8F" w:rsidRPr="009419E7">
        <w:rPr>
          <w:rFonts w:ascii="Times New Roman" w:hAnsi="Times New Roman" w:cs="Times New Roman"/>
          <w:sz w:val="24"/>
          <w:szCs w:val="24"/>
        </w:rPr>
        <w:t xml:space="preserve">pentru luna precedenta, pe baza facturii emisa de </w:t>
      </w:r>
      <w:r w:rsidR="001479ED">
        <w:rPr>
          <w:rFonts w:ascii="Times New Roman" w:hAnsi="Times New Roman" w:cs="Times New Roman"/>
          <w:sz w:val="24"/>
          <w:szCs w:val="24"/>
        </w:rPr>
        <w:t xml:space="preserve">SC NEGRO STAR COM SRL si încasată de la </w:t>
      </w:r>
      <w:r w:rsidR="00497A8F" w:rsidRPr="009419E7">
        <w:rPr>
          <w:rFonts w:ascii="Times New Roman" w:hAnsi="Times New Roman" w:cs="Times New Roman"/>
          <w:sz w:val="24"/>
          <w:szCs w:val="24"/>
        </w:rPr>
        <w:t>Comuna Izvoru Barzii</w:t>
      </w:r>
      <w:r w:rsidR="009419E7">
        <w:rPr>
          <w:rFonts w:ascii="Times New Roman" w:hAnsi="Times New Roman" w:cs="Times New Roman"/>
          <w:sz w:val="24"/>
          <w:szCs w:val="24"/>
        </w:rPr>
        <w:t>.</w:t>
      </w:r>
      <w:r w:rsidR="00497A8F" w:rsidRPr="009419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382F61" w14:textId="77777777" w:rsidR="009419E7" w:rsidRPr="009419E7" w:rsidRDefault="009419E7" w:rsidP="009419E7">
      <w:pPr>
        <w:pStyle w:val="Frspaiere"/>
        <w:ind w:left="13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72B775" w14:textId="2D10DE98" w:rsidR="00404A17" w:rsidRPr="004714E7" w:rsidRDefault="00404A17" w:rsidP="009419E7">
      <w:pPr>
        <w:pStyle w:val="Frspaiere"/>
        <w:ind w:left="10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4E7">
        <w:rPr>
          <w:rFonts w:ascii="Times New Roman" w:hAnsi="Times New Roman" w:cs="Times New Roman"/>
          <w:b/>
          <w:sz w:val="24"/>
          <w:szCs w:val="24"/>
        </w:rPr>
        <w:t xml:space="preserve">VI </w:t>
      </w:r>
      <w:r>
        <w:rPr>
          <w:rFonts w:ascii="Times New Roman" w:hAnsi="Times New Roman" w:cs="Times New Roman"/>
          <w:b/>
          <w:sz w:val="24"/>
          <w:szCs w:val="24"/>
        </w:rPr>
        <w:t xml:space="preserve">.    </w:t>
      </w:r>
      <w:r w:rsidRPr="004714E7">
        <w:rPr>
          <w:rFonts w:ascii="Times New Roman" w:hAnsi="Times New Roman" w:cs="Times New Roman"/>
          <w:b/>
          <w:sz w:val="24"/>
          <w:szCs w:val="24"/>
        </w:rPr>
        <w:t>DURATĂ</w:t>
      </w:r>
    </w:p>
    <w:p w14:paraId="3EF4CFDB" w14:textId="77777777" w:rsidR="00404A17" w:rsidRDefault="00404A17" w:rsidP="00404A17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4714E7">
        <w:rPr>
          <w:rFonts w:ascii="Times New Roman" w:hAnsi="Times New Roman" w:cs="Times New Roman"/>
          <w:sz w:val="24"/>
          <w:szCs w:val="24"/>
        </w:rPr>
        <w:t xml:space="preserve">        Prezentul Protocol </w:t>
      </w:r>
      <w:r>
        <w:rPr>
          <w:rFonts w:ascii="Times New Roman" w:hAnsi="Times New Roman" w:cs="Times New Roman"/>
          <w:sz w:val="24"/>
          <w:szCs w:val="24"/>
        </w:rPr>
        <w:t>este valabil 1 ( un) an  de la data semnării cu posibilitatea prelungirii,  in conformitate cu prevederile legale in vigoare.</w:t>
      </w:r>
    </w:p>
    <w:p w14:paraId="4B092619" w14:textId="77777777" w:rsidR="00D36CBC" w:rsidRDefault="00D36CBC" w:rsidP="00404A17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14:paraId="6F48B7C5" w14:textId="0858017F" w:rsidR="00D36CBC" w:rsidRDefault="00D36CBC" w:rsidP="00404A17">
      <w:pPr>
        <w:pStyle w:val="Frspaiere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4E7">
        <w:rPr>
          <w:rFonts w:ascii="Times New Roman" w:hAnsi="Times New Roman" w:cs="Times New Roman"/>
          <w:b/>
          <w:sz w:val="24"/>
          <w:szCs w:val="24"/>
        </w:rPr>
        <w:t>VI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4714E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. INCETAREA PROTOCOLULUI DE COLABORARE</w:t>
      </w:r>
    </w:p>
    <w:p w14:paraId="64E7280B" w14:textId="50EA94D4" w:rsidR="00D36CBC" w:rsidRDefault="00D36CBC" w:rsidP="00404A17">
      <w:pPr>
        <w:pStyle w:val="Frspaiere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Prezentul protocol de colaborare încetează:</w:t>
      </w:r>
    </w:p>
    <w:p w14:paraId="6785D757" w14:textId="78E33131" w:rsidR="00D36CBC" w:rsidRDefault="00D36CBC" w:rsidP="00D36CBC">
      <w:pPr>
        <w:pStyle w:val="Frspaiere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prin ajungerea la termen,</w:t>
      </w:r>
    </w:p>
    <w:p w14:paraId="286347E4" w14:textId="075C2718" w:rsidR="00D36CBC" w:rsidRDefault="00626DD6" w:rsidP="00D36CBC">
      <w:pPr>
        <w:pStyle w:val="Frspaiere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înainte</w:t>
      </w:r>
      <w:r w:rsidR="00D36CBC">
        <w:rPr>
          <w:rFonts w:ascii="Times New Roman" w:hAnsi="Times New Roman" w:cs="Times New Roman"/>
          <w:bCs/>
          <w:sz w:val="24"/>
          <w:szCs w:val="24"/>
        </w:rPr>
        <w:t xml:space="preserve"> de termen, prin acordul de </w:t>
      </w:r>
      <w:r>
        <w:rPr>
          <w:rFonts w:ascii="Times New Roman" w:hAnsi="Times New Roman" w:cs="Times New Roman"/>
          <w:bCs/>
          <w:sz w:val="24"/>
          <w:szCs w:val="24"/>
        </w:rPr>
        <w:t>voință</w:t>
      </w:r>
      <w:r w:rsidR="00D36CBC">
        <w:rPr>
          <w:rFonts w:ascii="Times New Roman" w:hAnsi="Times New Roman" w:cs="Times New Roman"/>
          <w:bCs/>
          <w:sz w:val="24"/>
          <w:szCs w:val="24"/>
        </w:rPr>
        <w:t xml:space="preserve"> al </w:t>
      </w:r>
      <w:r>
        <w:rPr>
          <w:rFonts w:ascii="Times New Roman" w:hAnsi="Times New Roman" w:cs="Times New Roman"/>
          <w:bCs/>
          <w:sz w:val="24"/>
          <w:szCs w:val="24"/>
        </w:rPr>
        <w:t>părților;</w:t>
      </w:r>
    </w:p>
    <w:p w14:paraId="3B7EC2BC" w14:textId="72B0487D" w:rsidR="00D36CBC" w:rsidRDefault="00D36CBC" w:rsidP="00D36CBC">
      <w:pPr>
        <w:pStyle w:val="Frspaiere"/>
        <w:numPr>
          <w:ilvl w:val="0"/>
          <w:numId w:val="7"/>
        </w:numPr>
        <w:jc w:val="both"/>
        <w:rPr>
          <w:rFonts w:ascii="Times New Roman" w:hAnsi="Times New Roman" w:cs="Times New Roman"/>
          <w:bCs/>
          <w:color w:val="EE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prin rezilierea de </w:t>
      </w:r>
      <w:r w:rsidR="00626DD6">
        <w:rPr>
          <w:rFonts w:ascii="Times New Roman" w:hAnsi="Times New Roman" w:cs="Times New Roman"/>
          <w:bCs/>
          <w:sz w:val="24"/>
          <w:szCs w:val="24"/>
        </w:rPr>
        <w:t>către</w:t>
      </w:r>
      <w:r>
        <w:rPr>
          <w:rFonts w:ascii="Times New Roman" w:hAnsi="Times New Roman" w:cs="Times New Roman"/>
          <w:bCs/>
          <w:sz w:val="24"/>
          <w:szCs w:val="24"/>
        </w:rPr>
        <w:t xml:space="preserve"> o parte ca urmare a </w:t>
      </w:r>
      <w:r w:rsidR="00626DD6">
        <w:rPr>
          <w:rFonts w:ascii="Times New Roman" w:hAnsi="Times New Roman" w:cs="Times New Roman"/>
          <w:bCs/>
          <w:sz w:val="24"/>
          <w:szCs w:val="24"/>
        </w:rPr>
        <w:t>neîndeplinirii</w:t>
      </w:r>
      <w:r>
        <w:rPr>
          <w:rFonts w:ascii="Times New Roman" w:hAnsi="Times New Roman" w:cs="Times New Roman"/>
          <w:bCs/>
          <w:sz w:val="24"/>
          <w:szCs w:val="24"/>
        </w:rPr>
        <w:t xml:space="preserve"> sau </w:t>
      </w:r>
      <w:r w:rsidR="00626DD6">
        <w:rPr>
          <w:rFonts w:ascii="Times New Roman" w:hAnsi="Times New Roman" w:cs="Times New Roman"/>
          <w:bCs/>
          <w:sz w:val="24"/>
          <w:szCs w:val="24"/>
        </w:rPr>
        <w:t>îndeplinirii</w:t>
      </w:r>
      <w:r>
        <w:rPr>
          <w:rFonts w:ascii="Times New Roman" w:hAnsi="Times New Roman" w:cs="Times New Roman"/>
          <w:bCs/>
          <w:sz w:val="24"/>
          <w:szCs w:val="24"/>
        </w:rPr>
        <w:t xml:space="preserve"> in mod </w:t>
      </w:r>
      <w:r w:rsidR="001F4341">
        <w:rPr>
          <w:rFonts w:ascii="Times New Roman" w:hAnsi="Times New Roman" w:cs="Times New Roman"/>
          <w:bCs/>
          <w:sz w:val="24"/>
          <w:szCs w:val="24"/>
        </w:rPr>
        <w:t>ne</w:t>
      </w:r>
      <w:r w:rsidR="00626DD6">
        <w:rPr>
          <w:rFonts w:ascii="Times New Roman" w:hAnsi="Times New Roman" w:cs="Times New Roman"/>
          <w:bCs/>
          <w:sz w:val="24"/>
          <w:szCs w:val="24"/>
        </w:rPr>
        <w:t>corespunzător</w:t>
      </w:r>
      <w:r>
        <w:rPr>
          <w:rFonts w:ascii="Times New Roman" w:hAnsi="Times New Roman" w:cs="Times New Roman"/>
          <w:bCs/>
          <w:sz w:val="24"/>
          <w:szCs w:val="24"/>
        </w:rPr>
        <w:t xml:space="preserve"> a </w:t>
      </w:r>
      <w:r w:rsidR="00626DD6">
        <w:rPr>
          <w:rFonts w:ascii="Times New Roman" w:hAnsi="Times New Roman" w:cs="Times New Roman"/>
          <w:bCs/>
          <w:sz w:val="24"/>
          <w:szCs w:val="24"/>
        </w:rPr>
        <w:t>obligațiilor</w:t>
      </w:r>
      <w:r>
        <w:rPr>
          <w:rFonts w:ascii="Times New Roman" w:hAnsi="Times New Roman" w:cs="Times New Roman"/>
          <w:bCs/>
          <w:sz w:val="24"/>
          <w:szCs w:val="24"/>
        </w:rPr>
        <w:t xml:space="preserve"> asumate prin prezentul protocol, de </w:t>
      </w:r>
      <w:r w:rsidR="00626DD6">
        <w:rPr>
          <w:rFonts w:ascii="Times New Roman" w:hAnsi="Times New Roman" w:cs="Times New Roman"/>
          <w:bCs/>
          <w:sz w:val="24"/>
          <w:szCs w:val="24"/>
        </w:rPr>
        <w:t>către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6DD6">
        <w:rPr>
          <w:rFonts w:ascii="Times New Roman" w:hAnsi="Times New Roman" w:cs="Times New Roman"/>
          <w:bCs/>
          <w:sz w:val="24"/>
          <w:szCs w:val="24"/>
        </w:rPr>
        <w:t>cealaltă</w:t>
      </w:r>
      <w:r>
        <w:rPr>
          <w:rFonts w:ascii="Times New Roman" w:hAnsi="Times New Roman" w:cs="Times New Roman"/>
          <w:bCs/>
          <w:sz w:val="24"/>
          <w:szCs w:val="24"/>
        </w:rPr>
        <w:t xml:space="preserve"> parte, cu aplicarea prevederilor </w:t>
      </w:r>
      <w:r w:rsidR="00EF5036" w:rsidRPr="00C337C8">
        <w:rPr>
          <w:rFonts w:ascii="Times New Roman" w:hAnsi="Times New Roman" w:cs="Times New Roman"/>
          <w:bCs/>
          <w:sz w:val="24"/>
          <w:szCs w:val="24"/>
        </w:rPr>
        <w:t>art.</w:t>
      </w:r>
      <w:r w:rsidR="00C337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5036" w:rsidRPr="00C337C8">
        <w:rPr>
          <w:rFonts w:ascii="Times New Roman" w:hAnsi="Times New Roman" w:cs="Times New Roman"/>
          <w:bCs/>
          <w:sz w:val="24"/>
          <w:szCs w:val="24"/>
        </w:rPr>
        <w:t>V din protocol</w:t>
      </w:r>
      <w:r w:rsidR="00EF5036">
        <w:rPr>
          <w:rFonts w:ascii="Times New Roman" w:hAnsi="Times New Roman" w:cs="Times New Roman"/>
          <w:bCs/>
          <w:color w:val="EE0000"/>
          <w:sz w:val="24"/>
          <w:szCs w:val="24"/>
        </w:rPr>
        <w:t>.</w:t>
      </w:r>
    </w:p>
    <w:p w14:paraId="0F3B0D7D" w14:textId="77777777" w:rsidR="00D36CBC" w:rsidRPr="00D36CBC" w:rsidRDefault="00D36CBC" w:rsidP="00D36CBC">
      <w:pPr>
        <w:pStyle w:val="Frspaiere"/>
        <w:ind w:left="720"/>
        <w:jc w:val="both"/>
        <w:rPr>
          <w:rFonts w:ascii="Times New Roman" w:hAnsi="Times New Roman" w:cs="Times New Roman"/>
          <w:bCs/>
          <w:color w:val="EE0000"/>
          <w:sz w:val="24"/>
          <w:szCs w:val="24"/>
        </w:rPr>
      </w:pPr>
    </w:p>
    <w:p w14:paraId="50D6E1EB" w14:textId="6B984EEF" w:rsidR="00404A17" w:rsidRDefault="00D36CBC" w:rsidP="00404A17">
      <w:pPr>
        <w:pStyle w:val="Frspaiere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4E7">
        <w:rPr>
          <w:rFonts w:ascii="Times New Roman" w:hAnsi="Times New Roman" w:cs="Times New Roman"/>
          <w:b/>
          <w:sz w:val="24"/>
          <w:szCs w:val="24"/>
        </w:rPr>
        <w:t>VI</w:t>
      </w:r>
      <w:r>
        <w:rPr>
          <w:rFonts w:ascii="Times New Roman" w:hAnsi="Times New Roman" w:cs="Times New Roman"/>
          <w:b/>
          <w:sz w:val="24"/>
          <w:szCs w:val="24"/>
        </w:rPr>
        <w:t>II</w:t>
      </w:r>
      <w:r w:rsidRPr="004714E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. FORTA MAJORA</w:t>
      </w:r>
    </w:p>
    <w:p w14:paraId="3EF36281" w14:textId="63871FC4" w:rsidR="00D36CBC" w:rsidRDefault="00D36CBC" w:rsidP="00404A17">
      <w:pPr>
        <w:pStyle w:val="Frspaiere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8.1 </w:t>
      </w:r>
      <w:r w:rsidR="00626DD6">
        <w:rPr>
          <w:rFonts w:ascii="Times New Roman" w:hAnsi="Times New Roman" w:cs="Times New Roman"/>
          <w:bCs/>
          <w:sz w:val="24"/>
          <w:szCs w:val="24"/>
        </w:rPr>
        <w:t>Forța majora este constatata de o autoritate competenta.</w:t>
      </w:r>
    </w:p>
    <w:p w14:paraId="7A510DC6" w14:textId="41B69200" w:rsidR="00626DD6" w:rsidRDefault="00626DD6" w:rsidP="00404A17">
      <w:pPr>
        <w:pStyle w:val="Frspaiere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8.2 Forța majora exonerează părțile contractante de îndeplinirea obligațiilor asumate prin protocol, pe toata perioada in care acesta acționează.</w:t>
      </w:r>
    </w:p>
    <w:p w14:paraId="603F57FC" w14:textId="7DA957A7" w:rsidR="00626DD6" w:rsidRDefault="00626DD6" w:rsidP="00404A17">
      <w:pPr>
        <w:pStyle w:val="Frspaiere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8.3 Îndeplinirea protocolului va fi suspendata in perioada de acțiuni a forței majore dar fără a prejudicia drepturile ce li se cuveneau parților pana la apariția acesteia.</w:t>
      </w:r>
    </w:p>
    <w:p w14:paraId="06C6CA1C" w14:textId="3F25ED88" w:rsidR="00626DD6" w:rsidRDefault="00626DD6" w:rsidP="00404A17">
      <w:pPr>
        <w:pStyle w:val="Frspaiere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8.4 Partea care invoca forța majora are obligația de a notifica celelalte părți, imediat si in mod complet producerea acesteia si sa ia orice masuri care ii stau la dispoziție in vederea limitării consecințelor.</w:t>
      </w:r>
    </w:p>
    <w:p w14:paraId="29B9A74A" w14:textId="77777777" w:rsidR="004F1E73" w:rsidRDefault="004F1E73" w:rsidP="00404A17">
      <w:pPr>
        <w:pStyle w:val="Frspaiere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9FD573C" w14:textId="77777777" w:rsidR="004F1E73" w:rsidRDefault="004F1E73" w:rsidP="00404A17">
      <w:pPr>
        <w:pStyle w:val="Frspaiere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C47B02F" w14:textId="77777777" w:rsidR="004F1E73" w:rsidRDefault="004F1E73" w:rsidP="00404A17">
      <w:pPr>
        <w:pStyle w:val="Frspaiere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AAB1AAB" w14:textId="77777777" w:rsidR="00626DD6" w:rsidRDefault="00626DD6" w:rsidP="00404A17">
      <w:pPr>
        <w:pStyle w:val="Frspaiere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2F87EFB" w14:textId="003C114C" w:rsidR="00626DD6" w:rsidRDefault="00626DD6" w:rsidP="00404A17">
      <w:pPr>
        <w:pStyle w:val="Frspaiere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6DD6">
        <w:rPr>
          <w:rFonts w:ascii="Times New Roman" w:hAnsi="Times New Roman" w:cs="Times New Roman"/>
          <w:b/>
          <w:sz w:val="24"/>
          <w:szCs w:val="24"/>
        </w:rPr>
        <w:lastRenderedPageBreak/>
        <w:t>IX.  SOLUTIONAREA LITIGIILOR</w:t>
      </w:r>
    </w:p>
    <w:p w14:paraId="3D248F57" w14:textId="3DA2B80E" w:rsidR="00626DD6" w:rsidRDefault="00626DD6" w:rsidP="00404A17">
      <w:pPr>
        <w:pStyle w:val="Frspaiere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9.1 </w:t>
      </w:r>
      <w:r w:rsidR="001F4341">
        <w:rPr>
          <w:rFonts w:ascii="Times New Roman" w:hAnsi="Times New Roman" w:cs="Times New Roman"/>
          <w:bCs/>
          <w:sz w:val="24"/>
          <w:szCs w:val="24"/>
        </w:rPr>
        <w:t>Părțile</w:t>
      </w:r>
      <w:r>
        <w:rPr>
          <w:rFonts w:ascii="Times New Roman" w:hAnsi="Times New Roman" w:cs="Times New Roman"/>
          <w:bCs/>
          <w:sz w:val="24"/>
          <w:szCs w:val="24"/>
        </w:rPr>
        <w:t xml:space="preserve"> vor depune toate eforturile pentru a rezolva pe cale amiabil, prin tratative directe, orice </w:t>
      </w:r>
      <w:r w:rsidR="001F4341">
        <w:rPr>
          <w:rFonts w:ascii="Times New Roman" w:hAnsi="Times New Roman" w:cs="Times New Roman"/>
          <w:bCs/>
          <w:sz w:val="24"/>
          <w:szCs w:val="24"/>
        </w:rPr>
        <w:t>neînțelegere</w:t>
      </w:r>
      <w:r>
        <w:rPr>
          <w:rFonts w:ascii="Times New Roman" w:hAnsi="Times New Roman" w:cs="Times New Roman"/>
          <w:bCs/>
          <w:sz w:val="24"/>
          <w:szCs w:val="24"/>
        </w:rPr>
        <w:t xml:space="preserve"> sau disputa care se poate ivi intre ei in cadrul sau in </w:t>
      </w:r>
      <w:r w:rsidR="001F4341">
        <w:rPr>
          <w:rFonts w:ascii="Times New Roman" w:hAnsi="Times New Roman" w:cs="Times New Roman"/>
          <w:bCs/>
          <w:sz w:val="24"/>
          <w:szCs w:val="24"/>
        </w:rPr>
        <w:t>legătură</w:t>
      </w:r>
      <w:r>
        <w:rPr>
          <w:rFonts w:ascii="Times New Roman" w:hAnsi="Times New Roman" w:cs="Times New Roman"/>
          <w:bCs/>
          <w:sz w:val="24"/>
          <w:szCs w:val="24"/>
        </w:rPr>
        <w:t xml:space="preserve"> cu </w:t>
      </w:r>
      <w:r w:rsidR="001F4341">
        <w:rPr>
          <w:rFonts w:ascii="Times New Roman" w:hAnsi="Times New Roman" w:cs="Times New Roman"/>
          <w:bCs/>
          <w:sz w:val="24"/>
          <w:szCs w:val="24"/>
        </w:rPr>
        <w:t>îndeplinirea</w:t>
      </w:r>
      <w:r>
        <w:rPr>
          <w:rFonts w:ascii="Times New Roman" w:hAnsi="Times New Roman" w:cs="Times New Roman"/>
          <w:bCs/>
          <w:sz w:val="24"/>
          <w:szCs w:val="24"/>
        </w:rPr>
        <w:t xml:space="preserve"> protocolului de colaborare</w:t>
      </w:r>
      <w:r w:rsidR="001F4341">
        <w:rPr>
          <w:rFonts w:ascii="Times New Roman" w:hAnsi="Times New Roman" w:cs="Times New Roman"/>
          <w:bCs/>
          <w:sz w:val="24"/>
          <w:szCs w:val="24"/>
        </w:rPr>
        <w:t>.</w:t>
      </w:r>
    </w:p>
    <w:p w14:paraId="7BA98FC6" w14:textId="46468468" w:rsidR="001F4341" w:rsidRDefault="001F4341" w:rsidP="00404A17">
      <w:pPr>
        <w:pStyle w:val="Frspaiere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9.2 Daca, după 15 zile de la începerea acestor tratative, părțile nu reușesc sa rezolve in mod amiabil o divergenta contractuala, fiecare poate solicita ca disputa sa se soluționeze de către instanțele judecătorești competente din Romania.</w:t>
      </w:r>
    </w:p>
    <w:p w14:paraId="7BE5214E" w14:textId="77777777" w:rsidR="001F4341" w:rsidRDefault="001F4341" w:rsidP="00404A17">
      <w:pPr>
        <w:pStyle w:val="Frspaiere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8C303D1" w14:textId="4C2754A3" w:rsidR="001F4341" w:rsidRPr="001F4341" w:rsidRDefault="001F4341" w:rsidP="00404A17">
      <w:pPr>
        <w:pStyle w:val="Frspaiere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4341">
        <w:rPr>
          <w:rFonts w:ascii="Times New Roman" w:hAnsi="Times New Roman" w:cs="Times New Roman"/>
          <w:b/>
          <w:sz w:val="24"/>
          <w:szCs w:val="24"/>
        </w:rPr>
        <w:t>X. LIMBA CARE GUVERNEAZA</w:t>
      </w:r>
    </w:p>
    <w:p w14:paraId="7E289F5A" w14:textId="6616814E" w:rsidR="001F4341" w:rsidRDefault="001F4341" w:rsidP="00404A17">
      <w:pPr>
        <w:pStyle w:val="Frspaiere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Limba care guvernează Protocolul de colaborare este limba romana.</w:t>
      </w:r>
    </w:p>
    <w:p w14:paraId="6437EE47" w14:textId="77777777" w:rsidR="001F4341" w:rsidRDefault="001F4341" w:rsidP="00404A17">
      <w:pPr>
        <w:pStyle w:val="Frspaiere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08729BA" w14:textId="058BA7BE" w:rsidR="001F4341" w:rsidRPr="001F4341" w:rsidRDefault="001F4341" w:rsidP="00404A17">
      <w:pPr>
        <w:pStyle w:val="Frspaiere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4341">
        <w:rPr>
          <w:rFonts w:ascii="Times New Roman" w:hAnsi="Times New Roman" w:cs="Times New Roman"/>
          <w:b/>
          <w:sz w:val="24"/>
          <w:szCs w:val="24"/>
        </w:rPr>
        <w:t>XI. COMUNICARI</w:t>
      </w:r>
    </w:p>
    <w:p w14:paraId="20ED7970" w14:textId="0E878063" w:rsidR="001F4341" w:rsidRDefault="001F4341" w:rsidP="00404A17">
      <w:pPr>
        <w:pStyle w:val="Frspaiere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11.1 Orice comunicare intre părți referitoare la îndeplinirea prezentului Protocol de colaborare trebuie sa fie transmisa in scris.</w:t>
      </w:r>
    </w:p>
    <w:p w14:paraId="1A2511BC" w14:textId="0706F55B" w:rsidR="001F4341" w:rsidRDefault="001F4341" w:rsidP="00404A17">
      <w:pPr>
        <w:pStyle w:val="Frspaiere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11.2 Orice document scris trebuie înregistrat atât in momentul transmiterii, cat si in momentul primirii.</w:t>
      </w:r>
    </w:p>
    <w:p w14:paraId="4ABCE21E" w14:textId="1E46E171" w:rsidR="001F4341" w:rsidRDefault="001F4341" w:rsidP="00404A17">
      <w:pPr>
        <w:pStyle w:val="Frspaiere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11.3 Comunicările intre părți se fac in scris, electronic sau prin posta, cu condiția confirmării in scris a primirii comunicării.</w:t>
      </w:r>
    </w:p>
    <w:p w14:paraId="5B67FC4A" w14:textId="77777777" w:rsidR="001F4341" w:rsidRDefault="001F4341" w:rsidP="00404A17">
      <w:pPr>
        <w:pStyle w:val="Frspaiere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0AF79EA" w14:textId="75748B40" w:rsidR="001F4341" w:rsidRPr="001F4341" w:rsidRDefault="001F4341" w:rsidP="00404A17">
      <w:pPr>
        <w:pStyle w:val="Frspaiere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4341">
        <w:rPr>
          <w:rFonts w:ascii="Times New Roman" w:hAnsi="Times New Roman" w:cs="Times New Roman"/>
          <w:b/>
          <w:sz w:val="24"/>
          <w:szCs w:val="24"/>
        </w:rPr>
        <w:t>XII. LEGEA APLICABILA</w:t>
      </w:r>
    </w:p>
    <w:p w14:paraId="4430B9A6" w14:textId="04C5AE4B" w:rsidR="001F4341" w:rsidRDefault="001F4341" w:rsidP="00404A17">
      <w:pPr>
        <w:pStyle w:val="Frspaiere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Protocolul de colaborare va fi interpretat conform legilor din Romania.</w:t>
      </w:r>
    </w:p>
    <w:p w14:paraId="4134FF46" w14:textId="77777777" w:rsidR="001F4341" w:rsidRPr="00626DD6" w:rsidRDefault="001F4341" w:rsidP="00404A17">
      <w:pPr>
        <w:pStyle w:val="Frspaiere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BC1E9D3" w14:textId="7131BE29" w:rsidR="00404A17" w:rsidRPr="004714E7" w:rsidRDefault="001F4341" w:rsidP="00404A17">
      <w:pPr>
        <w:pStyle w:val="Frspaiere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XIII. </w:t>
      </w:r>
      <w:r w:rsidR="00404A17">
        <w:rPr>
          <w:rFonts w:ascii="Times New Roman" w:hAnsi="Times New Roman" w:cs="Times New Roman"/>
          <w:b/>
          <w:sz w:val="24"/>
          <w:szCs w:val="24"/>
        </w:rPr>
        <w:t>DISPOZIŢ</w:t>
      </w:r>
      <w:r w:rsidR="00404A17" w:rsidRPr="004714E7">
        <w:rPr>
          <w:rFonts w:ascii="Times New Roman" w:hAnsi="Times New Roman" w:cs="Times New Roman"/>
          <w:b/>
          <w:sz w:val="24"/>
          <w:szCs w:val="24"/>
        </w:rPr>
        <w:t>II FINALE</w:t>
      </w:r>
    </w:p>
    <w:p w14:paraId="5A827450" w14:textId="4CD8F81E" w:rsidR="00404A17" w:rsidRDefault="00404A17" w:rsidP="00404A17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4714E7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4714E7">
        <w:rPr>
          <w:rFonts w:ascii="Times New Roman" w:hAnsi="Times New Roman" w:cs="Times New Roman"/>
          <w:sz w:val="24"/>
          <w:szCs w:val="24"/>
        </w:rPr>
        <w:t>Prezentul  Protocol are caracterul unui document cadru el urmând a fi completat cu calendarul de lucru si planuri concrete de activitate.</w:t>
      </w:r>
    </w:p>
    <w:p w14:paraId="1154A736" w14:textId="5E9DE162" w:rsidR="00404A17" w:rsidRPr="004714E7" w:rsidRDefault="00404A17" w:rsidP="00404A17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714E7">
        <w:rPr>
          <w:rFonts w:ascii="Times New Roman" w:hAnsi="Times New Roman" w:cs="Times New Roman"/>
          <w:sz w:val="24"/>
          <w:szCs w:val="24"/>
        </w:rPr>
        <w:t xml:space="preserve">Pentru punerea în execuție a Protocolului va fi desemnată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4714E7">
        <w:rPr>
          <w:rFonts w:ascii="Times New Roman" w:hAnsi="Times New Roman" w:cs="Times New Roman"/>
          <w:sz w:val="24"/>
          <w:szCs w:val="24"/>
        </w:rPr>
        <w:t xml:space="preserve"> persoană responsabi</w:t>
      </w:r>
      <w:r>
        <w:rPr>
          <w:rFonts w:ascii="Times New Roman" w:hAnsi="Times New Roman" w:cs="Times New Roman"/>
          <w:sz w:val="24"/>
          <w:szCs w:val="24"/>
        </w:rPr>
        <w:t xml:space="preserve">la </w:t>
      </w:r>
      <w:r w:rsidRPr="004714E7">
        <w:rPr>
          <w:rFonts w:ascii="Times New Roman" w:hAnsi="Times New Roman" w:cs="Times New Roman"/>
          <w:sz w:val="24"/>
          <w:szCs w:val="24"/>
        </w:rPr>
        <w:t>din partea UAT</w:t>
      </w:r>
      <w:r w:rsidR="00941412">
        <w:rPr>
          <w:rFonts w:ascii="Times New Roman" w:hAnsi="Times New Roman" w:cs="Times New Roman"/>
          <w:sz w:val="24"/>
          <w:szCs w:val="24"/>
        </w:rPr>
        <w:t xml:space="preserve"> </w:t>
      </w:r>
      <w:r w:rsidRPr="004714E7">
        <w:rPr>
          <w:rFonts w:ascii="Times New Roman" w:hAnsi="Times New Roman" w:cs="Times New Roman"/>
          <w:sz w:val="24"/>
          <w:szCs w:val="24"/>
        </w:rPr>
        <w:t xml:space="preserve">Municipiul Drobeta Turnu Severin si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4714E7">
        <w:rPr>
          <w:rFonts w:ascii="Times New Roman" w:hAnsi="Times New Roman" w:cs="Times New Roman"/>
          <w:sz w:val="24"/>
          <w:szCs w:val="24"/>
        </w:rPr>
        <w:t xml:space="preserve"> persoană responsabi</w:t>
      </w:r>
      <w:r>
        <w:rPr>
          <w:rFonts w:ascii="Times New Roman" w:hAnsi="Times New Roman" w:cs="Times New Roman"/>
          <w:sz w:val="24"/>
          <w:szCs w:val="24"/>
        </w:rPr>
        <w:t xml:space="preserve">la </w:t>
      </w:r>
      <w:r w:rsidRPr="004714E7">
        <w:rPr>
          <w:rFonts w:ascii="Times New Roman" w:hAnsi="Times New Roman" w:cs="Times New Roman"/>
          <w:sz w:val="24"/>
          <w:szCs w:val="24"/>
        </w:rPr>
        <w:t>din partea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14E7">
        <w:rPr>
          <w:rFonts w:ascii="Times New Roman" w:hAnsi="Times New Roman" w:cs="Times New Roman"/>
          <w:sz w:val="24"/>
          <w:szCs w:val="24"/>
        </w:rPr>
        <w:t>UAT</w:t>
      </w:r>
      <w:r w:rsidR="001002ED">
        <w:rPr>
          <w:rFonts w:ascii="Times New Roman" w:hAnsi="Times New Roman" w:cs="Times New Roman"/>
          <w:sz w:val="24"/>
          <w:szCs w:val="24"/>
        </w:rPr>
        <w:t xml:space="preserve"> </w:t>
      </w:r>
      <w:r w:rsidRPr="004714E7">
        <w:rPr>
          <w:rFonts w:ascii="Times New Roman" w:hAnsi="Times New Roman" w:cs="Times New Roman"/>
          <w:sz w:val="24"/>
          <w:szCs w:val="24"/>
        </w:rPr>
        <w:t xml:space="preserve">Comuna </w:t>
      </w:r>
      <w:r w:rsidR="00B5551A">
        <w:rPr>
          <w:rFonts w:ascii="Times New Roman" w:hAnsi="Times New Roman" w:cs="Times New Roman"/>
          <w:sz w:val="24"/>
          <w:szCs w:val="24"/>
        </w:rPr>
        <w:t>Izvoru Barzii</w:t>
      </w:r>
      <w:r w:rsidRPr="004714E7">
        <w:rPr>
          <w:rFonts w:ascii="Times New Roman" w:hAnsi="Times New Roman" w:cs="Times New Roman"/>
          <w:sz w:val="24"/>
          <w:szCs w:val="24"/>
        </w:rPr>
        <w:t>.</w:t>
      </w:r>
    </w:p>
    <w:p w14:paraId="779F78F0" w14:textId="77777777" w:rsidR="00404A17" w:rsidRPr="004714E7" w:rsidRDefault="00404A17" w:rsidP="00404A17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4714E7">
        <w:rPr>
          <w:rFonts w:ascii="Times New Roman" w:hAnsi="Times New Roman" w:cs="Times New Roman"/>
          <w:sz w:val="24"/>
          <w:szCs w:val="24"/>
        </w:rPr>
        <w:t xml:space="preserve">               Denunțarea unilaterală a protocolului pentru neexecutarea obligațiilor nu produce efecte decât dacă a fost comunicată în scris celeilalte părți cu cel puțin 15 zile înainte.</w:t>
      </w:r>
    </w:p>
    <w:p w14:paraId="50CFB0C7" w14:textId="0426729C" w:rsidR="00A128F7" w:rsidRPr="004714E7" w:rsidRDefault="00404A17" w:rsidP="00404A17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4714E7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6E93B58F" w14:textId="0E200670" w:rsidR="00404A17" w:rsidRPr="00AD7DA8" w:rsidRDefault="00404A17" w:rsidP="00404A17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4714E7">
        <w:rPr>
          <w:rFonts w:ascii="Times New Roman" w:hAnsi="Times New Roman" w:cs="Times New Roman"/>
          <w:sz w:val="24"/>
          <w:szCs w:val="24"/>
        </w:rPr>
        <w:t xml:space="preserve">             Protocolul de Colaborare a fost redactat în </w:t>
      </w:r>
      <w:r w:rsidR="006D17C3">
        <w:rPr>
          <w:rFonts w:ascii="Times New Roman" w:hAnsi="Times New Roman" w:cs="Times New Roman"/>
          <w:sz w:val="24"/>
          <w:szCs w:val="24"/>
        </w:rPr>
        <w:t>4</w:t>
      </w:r>
      <w:r w:rsidRPr="004714E7">
        <w:rPr>
          <w:rFonts w:ascii="Times New Roman" w:hAnsi="Times New Roman" w:cs="Times New Roman"/>
          <w:sz w:val="24"/>
          <w:szCs w:val="24"/>
        </w:rPr>
        <w:t xml:space="preserve"> exemplare, câte unul pentru fiecare parte și unul pentru </w:t>
      </w:r>
      <w:r w:rsidR="001002ED">
        <w:rPr>
          <w:rFonts w:ascii="Times New Roman" w:hAnsi="Times New Roman" w:cs="Times New Roman"/>
          <w:sz w:val="24"/>
          <w:szCs w:val="24"/>
        </w:rPr>
        <w:t>a fi comunicat către DSVSA-Mehedinți</w:t>
      </w:r>
      <w:r w:rsidRPr="004714E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A931C6" w14:textId="77777777" w:rsidR="00404A17" w:rsidRDefault="00404A17" w:rsidP="00404A17"/>
    <w:p w14:paraId="7CE75876" w14:textId="77777777" w:rsidR="00404A17" w:rsidRDefault="00404A17" w:rsidP="00404A17"/>
    <w:p w14:paraId="7D0540FE" w14:textId="77777777" w:rsidR="006D17C3" w:rsidRDefault="006D17C3" w:rsidP="00404A17"/>
    <w:p w14:paraId="5A264419" w14:textId="77777777" w:rsidR="006D17C3" w:rsidRDefault="006D17C3" w:rsidP="00404A17"/>
    <w:p w14:paraId="1E9F176B" w14:textId="77777777" w:rsidR="006F4B82" w:rsidRDefault="006F4B82" w:rsidP="00404A17"/>
    <w:p w14:paraId="6569D6EF" w14:textId="77777777" w:rsidR="006F4B82" w:rsidRDefault="006F4B82" w:rsidP="00404A17"/>
    <w:p w14:paraId="52399769" w14:textId="77777777" w:rsidR="00404A17" w:rsidRPr="004714E7" w:rsidRDefault="00404A17" w:rsidP="00404A17"/>
    <w:p w14:paraId="75465450" w14:textId="3EC071A6" w:rsidR="006D17C3" w:rsidRDefault="00404A17" w:rsidP="00404A17">
      <w:r w:rsidRPr="004714E7">
        <w:t xml:space="preserve">              </w:t>
      </w:r>
      <w:r>
        <w:t>Primar,</w:t>
      </w:r>
      <w:r>
        <w:tab/>
      </w:r>
      <w:r>
        <w:tab/>
      </w:r>
      <w:r>
        <w:tab/>
        <w:t xml:space="preserve">       </w:t>
      </w:r>
      <w:r w:rsidRPr="004714E7">
        <w:t>Primar,</w:t>
      </w:r>
      <w:r w:rsidR="006D17C3">
        <w:t xml:space="preserve">                      SC NEGRO STAR COM SRL</w:t>
      </w:r>
    </w:p>
    <w:p w14:paraId="6E685099" w14:textId="4B291A28" w:rsidR="00404A17" w:rsidRPr="004714E7" w:rsidRDefault="00404A17" w:rsidP="00404A17">
      <w:r w:rsidRPr="004714E7">
        <w:t xml:space="preserve">  Marius</w:t>
      </w:r>
      <w:r>
        <w:t xml:space="preserve"> Vasile </w:t>
      </w:r>
      <w:r w:rsidRPr="004714E7">
        <w:t xml:space="preserve"> </w:t>
      </w:r>
      <w:proofErr w:type="spellStart"/>
      <w:r w:rsidRPr="004714E7">
        <w:t>Screciu</w:t>
      </w:r>
      <w:proofErr w:type="spellEnd"/>
      <w:r w:rsidRPr="004714E7">
        <w:t xml:space="preserve">                      </w:t>
      </w:r>
      <w:r>
        <w:t xml:space="preserve">   </w:t>
      </w:r>
      <w:r w:rsidR="00832954">
        <w:t>Balica Horia</w:t>
      </w:r>
      <w:r w:rsidR="006D17C3">
        <w:t xml:space="preserve">                                 Grosu Ion</w:t>
      </w:r>
    </w:p>
    <w:p w14:paraId="32E8E85B" w14:textId="77777777" w:rsidR="00404A17" w:rsidRDefault="00404A17" w:rsidP="00404A17">
      <w:pPr>
        <w:rPr>
          <w:b/>
          <w:lang w:val="fr-FR"/>
        </w:rPr>
      </w:pPr>
    </w:p>
    <w:p w14:paraId="2C26BEC1" w14:textId="77777777" w:rsidR="00404A17" w:rsidRDefault="00404A17" w:rsidP="00404A17">
      <w:pPr>
        <w:rPr>
          <w:b/>
          <w:lang w:val="fr-FR"/>
        </w:rPr>
      </w:pPr>
    </w:p>
    <w:p w14:paraId="6570C7D4" w14:textId="77777777" w:rsidR="00404A17" w:rsidRPr="004714E7" w:rsidRDefault="00404A17" w:rsidP="00404A17">
      <w:pPr>
        <w:rPr>
          <w:b/>
          <w:lang w:val="fr-FR"/>
        </w:rPr>
      </w:pPr>
    </w:p>
    <w:p w14:paraId="07AD5985" w14:textId="77777777" w:rsidR="006D17C3" w:rsidRDefault="006D17C3" w:rsidP="00404A17">
      <w:pPr>
        <w:jc w:val="center"/>
      </w:pPr>
    </w:p>
    <w:p w14:paraId="38AFC4EA" w14:textId="77777777" w:rsidR="006D17C3" w:rsidRDefault="006D17C3" w:rsidP="00404A17">
      <w:pPr>
        <w:jc w:val="center"/>
      </w:pPr>
    </w:p>
    <w:p w14:paraId="1BBB28D9" w14:textId="77777777" w:rsidR="006D17C3" w:rsidRDefault="006D17C3" w:rsidP="00404A17">
      <w:pPr>
        <w:jc w:val="center"/>
      </w:pPr>
    </w:p>
    <w:p w14:paraId="7F1BFCA8" w14:textId="77777777" w:rsidR="006D17C3" w:rsidRDefault="006D17C3" w:rsidP="00404A17">
      <w:pPr>
        <w:jc w:val="center"/>
      </w:pPr>
    </w:p>
    <w:p w14:paraId="1ACF99C1" w14:textId="77777777" w:rsidR="006D17C3" w:rsidRDefault="006D17C3" w:rsidP="00404A17">
      <w:pPr>
        <w:jc w:val="center"/>
      </w:pPr>
    </w:p>
    <w:p w14:paraId="2359A248" w14:textId="77777777" w:rsidR="006D17C3" w:rsidRDefault="006D17C3" w:rsidP="00404A17">
      <w:pPr>
        <w:jc w:val="center"/>
      </w:pPr>
    </w:p>
    <w:p w14:paraId="3E99CC78" w14:textId="77777777" w:rsidR="006D17C3" w:rsidRDefault="006D17C3" w:rsidP="00404A17">
      <w:pPr>
        <w:jc w:val="center"/>
      </w:pPr>
    </w:p>
    <w:p w14:paraId="6CB11EFF" w14:textId="77777777" w:rsidR="006D17C3" w:rsidRDefault="006D17C3" w:rsidP="00404A17">
      <w:pPr>
        <w:jc w:val="center"/>
      </w:pPr>
    </w:p>
    <w:p w14:paraId="127DFBCE" w14:textId="77777777" w:rsidR="006D17C3" w:rsidRDefault="006D17C3" w:rsidP="00404A17">
      <w:pPr>
        <w:jc w:val="center"/>
      </w:pPr>
    </w:p>
    <w:p w14:paraId="3E75C45D" w14:textId="77777777" w:rsidR="006D17C3" w:rsidRDefault="006D17C3" w:rsidP="00404A17">
      <w:pPr>
        <w:jc w:val="center"/>
      </w:pPr>
    </w:p>
    <w:p w14:paraId="0A669DAA" w14:textId="77777777" w:rsidR="006D17C3" w:rsidRDefault="006D17C3" w:rsidP="005F1165"/>
    <w:sectPr w:rsidR="006D17C3" w:rsidSect="00651F7F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B553D"/>
    <w:multiLevelType w:val="hybridMultilevel"/>
    <w:tmpl w:val="10CCDEC2"/>
    <w:lvl w:ilvl="0" w:tplc="CBDE817C">
      <w:start w:val="1"/>
      <w:numFmt w:val="lowerLetter"/>
      <w:lvlText w:val="%1)"/>
      <w:lvlJc w:val="left"/>
      <w:pPr>
        <w:ind w:left="13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00" w:hanging="360"/>
      </w:pPr>
    </w:lvl>
    <w:lvl w:ilvl="2" w:tplc="0418001B" w:tentative="1">
      <w:start w:val="1"/>
      <w:numFmt w:val="lowerRoman"/>
      <w:lvlText w:val="%3."/>
      <w:lvlJc w:val="right"/>
      <w:pPr>
        <w:ind w:left="2820" w:hanging="180"/>
      </w:pPr>
    </w:lvl>
    <w:lvl w:ilvl="3" w:tplc="0418000F" w:tentative="1">
      <w:start w:val="1"/>
      <w:numFmt w:val="decimal"/>
      <w:lvlText w:val="%4."/>
      <w:lvlJc w:val="left"/>
      <w:pPr>
        <w:ind w:left="3540" w:hanging="360"/>
      </w:pPr>
    </w:lvl>
    <w:lvl w:ilvl="4" w:tplc="04180019" w:tentative="1">
      <w:start w:val="1"/>
      <w:numFmt w:val="lowerLetter"/>
      <w:lvlText w:val="%5."/>
      <w:lvlJc w:val="left"/>
      <w:pPr>
        <w:ind w:left="4260" w:hanging="360"/>
      </w:pPr>
    </w:lvl>
    <w:lvl w:ilvl="5" w:tplc="0418001B" w:tentative="1">
      <w:start w:val="1"/>
      <w:numFmt w:val="lowerRoman"/>
      <w:lvlText w:val="%6."/>
      <w:lvlJc w:val="right"/>
      <w:pPr>
        <w:ind w:left="4980" w:hanging="180"/>
      </w:pPr>
    </w:lvl>
    <w:lvl w:ilvl="6" w:tplc="0418000F" w:tentative="1">
      <w:start w:val="1"/>
      <w:numFmt w:val="decimal"/>
      <w:lvlText w:val="%7."/>
      <w:lvlJc w:val="left"/>
      <w:pPr>
        <w:ind w:left="5700" w:hanging="360"/>
      </w:pPr>
    </w:lvl>
    <w:lvl w:ilvl="7" w:tplc="04180019" w:tentative="1">
      <w:start w:val="1"/>
      <w:numFmt w:val="lowerLetter"/>
      <w:lvlText w:val="%8."/>
      <w:lvlJc w:val="left"/>
      <w:pPr>
        <w:ind w:left="6420" w:hanging="360"/>
      </w:pPr>
    </w:lvl>
    <w:lvl w:ilvl="8" w:tplc="0418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" w15:restartNumberingAfterBreak="0">
    <w:nsid w:val="14BF1BBE"/>
    <w:multiLevelType w:val="hybridMultilevel"/>
    <w:tmpl w:val="3F26DEAE"/>
    <w:lvl w:ilvl="0" w:tplc="E0F0F59E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5" w:hanging="360"/>
      </w:pPr>
    </w:lvl>
    <w:lvl w:ilvl="2" w:tplc="0418001B" w:tentative="1">
      <w:start w:val="1"/>
      <w:numFmt w:val="lowerRoman"/>
      <w:lvlText w:val="%3."/>
      <w:lvlJc w:val="right"/>
      <w:pPr>
        <w:ind w:left="2865" w:hanging="180"/>
      </w:pPr>
    </w:lvl>
    <w:lvl w:ilvl="3" w:tplc="0418000F" w:tentative="1">
      <w:start w:val="1"/>
      <w:numFmt w:val="decimal"/>
      <w:lvlText w:val="%4."/>
      <w:lvlJc w:val="left"/>
      <w:pPr>
        <w:ind w:left="3585" w:hanging="360"/>
      </w:pPr>
    </w:lvl>
    <w:lvl w:ilvl="4" w:tplc="04180019" w:tentative="1">
      <w:start w:val="1"/>
      <w:numFmt w:val="lowerLetter"/>
      <w:lvlText w:val="%5."/>
      <w:lvlJc w:val="left"/>
      <w:pPr>
        <w:ind w:left="4305" w:hanging="360"/>
      </w:pPr>
    </w:lvl>
    <w:lvl w:ilvl="5" w:tplc="0418001B" w:tentative="1">
      <w:start w:val="1"/>
      <w:numFmt w:val="lowerRoman"/>
      <w:lvlText w:val="%6."/>
      <w:lvlJc w:val="right"/>
      <w:pPr>
        <w:ind w:left="5025" w:hanging="180"/>
      </w:pPr>
    </w:lvl>
    <w:lvl w:ilvl="6" w:tplc="0418000F" w:tentative="1">
      <w:start w:val="1"/>
      <w:numFmt w:val="decimal"/>
      <w:lvlText w:val="%7."/>
      <w:lvlJc w:val="left"/>
      <w:pPr>
        <w:ind w:left="5745" w:hanging="360"/>
      </w:pPr>
    </w:lvl>
    <w:lvl w:ilvl="7" w:tplc="04180019" w:tentative="1">
      <w:start w:val="1"/>
      <w:numFmt w:val="lowerLetter"/>
      <w:lvlText w:val="%8."/>
      <w:lvlJc w:val="left"/>
      <w:pPr>
        <w:ind w:left="6465" w:hanging="360"/>
      </w:pPr>
    </w:lvl>
    <w:lvl w:ilvl="8" w:tplc="0418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20522D91"/>
    <w:multiLevelType w:val="hybridMultilevel"/>
    <w:tmpl w:val="AEC655E2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2F1550F"/>
    <w:multiLevelType w:val="hybridMultilevel"/>
    <w:tmpl w:val="C40476AC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3684BF0"/>
    <w:multiLevelType w:val="hybridMultilevel"/>
    <w:tmpl w:val="02C0CA3C"/>
    <w:lvl w:ilvl="0" w:tplc="C5F24F78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55" w:hanging="360"/>
      </w:pPr>
    </w:lvl>
    <w:lvl w:ilvl="2" w:tplc="0418001B" w:tentative="1">
      <w:start w:val="1"/>
      <w:numFmt w:val="lowerRoman"/>
      <w:lvlText w:val="%3."/>
      <w:lvlJc w:val="right"/>
      <w:pPr>
        <w:ind w:left="2175" w:hanging="180"/>
      </w:pPr>
    </w:lvl>
    <w:lvl w:ilvl="3" w:tplc="0418000F" w:tentative="1">
      <w:start w:val="1"/>
      <w:numFmt w:val="decimal"/>
      <w:lvlText w:val="%4."/>
      <w:lvlJc w:val="left"/>
      <w:pPr>
        <w:ind w:left="2895" w:hanging="360"/>
      </w:pPr>
    </w:lvl>
    <w:lvl w:ilvl="4" w:tplc="04180019" w:tentative="1">
      <w:start w:val="1"/>
      <w:numFmt w:val="lowerLetter"/>
      <w:lvlText w:val="%5."/>
      <w:lvlJc w:val="left"/>
      <w:pPr>
        <w:ind w:left="3615" w:hanging="360"/>
      </w:pPr>
    </w:lvl>
    <w:lvl w:ilvl="5" w:tplc="0418001B" w:tentative="1">
      <w:start w:val="1"/>
      <w:numFmt w:val="lowerRoman"/>
      <w:lvlText w:val="%6."/>
      <w:lvlJc w:val="right"/>
      <w:pPr>
        <w:ind w:left="4335" w:hanging="180"/>
      </w:pPr>
    </w:lvl>
    <w:lvl w:ilvl="6" w:tplc="0418000F" w:tentative="1">
      <w:start w:val="1"/>
      <w:numFmt w:val="decimal"/>
      <w:lvlText w:val="%7."/>
      <w:lvlJc w:val="left"/>
      <w:pPr>
        <w:ind w:left="5055" w:hanging="360"/>
      </w:pPr>
    </w:lvl>
    <w:lvl w:ilvl="7" w:tplc="04180019" w:tentative="1">
      <w:start w:val="1"/>
      <w:numFmt w:val="lowerLetter"/>
      <w:lvlText w:val="%8."/>
      <w:lvlJc w:val="left"/>
      <w:pPr>
        <w:ind w:left="5775" w:hanging="360"/>
      </w:pPr>
    </w:lvl>
    <w:lvl w:ilvl="8" w:tplc="0418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73125033"/>
    <w:multiLevelType w:val="hybridMultilevel"/>
    <w:tmpl w:val="1CD43BCC"/>
    <w:lvl w:ilvl="0" w:tplc="0A4C7D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B3458A"/>
    <w:multiLevelType w:val="hybridMultilevel"/>
    <w:tmpl w:val="7578FE98"/>
    <w:lvl w:ilvl="0" w:tplc="961AF83A">
      <w:start w:val="1"/>
      <w:numFmt w:val="lowerLetter"/>
      <w:lvlText w:val="%1)"/>
      <w:lvlJc w:val="left"/>
      <w:pPr>
        <w:ind w:left="13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085" w:hanging="360"/>
      </w:pPr>
    </w:lvl>
    <w:lvl w:ilvl="2" w:tplc="0418001B" w:tentative="1">
      <w:start w:val="1"/>
      <w:numFmt w:val="lowerRoman"/>
      <w:lvlText w:val="%3."/>
      <w:lvlJc w:val="right"/>
      <w:pPr>
        <w:ind w:left="2805" w:hanging="180"/>
      </w:pPr>
    </w:lvl>
    <w:lvl w:ilvl="3" w:tplc="0418000F" w:tentative="1">
      <w:start w:val="1"/>
      <w:numFmt w:val="decimal"/>
      <w:lvlText w:val="%4."/>
      <w:lvlJc w:val="left"/>
      <w:pPr>
        <w:ind w:left="3525" w:hanging="360"/>
      </w:pPr>
    </w:lvl>
    <w:lvl w:ilvl="4" w:tplc="04180019" w:tentative="1">
      <w:start w:val="1"/>
      <w:numFmt w:val="lowerLetter"/>
      <w:lvlText w:val="%5."/>
      <w:lvlJc w:val="left"/>
      <w:pPr>
        <w:ind w:left="4245" w:hanging="360"/>
      </w:pPr>
    </w:lvl>
    <w:lvl w:ilvl="5" w:tplc="0418001B" w:tentative="1">
      <w:start w:val="1"/>
      <w:numFmt w:val="lowerRoman"/>
      <w:lvlText w:val="%6."/>
      <w:lvlJc w:val="right"/>
      <w:pPr>
        <w:ind w:left="4965" w:hanging="180"/>
      </w:pPr>
    </w:lvl>
    <w:lvl w:ilvl="6" w:tplc="0418000F" w:tentative="1">
      <w:start w:val="1"/>
      <w:numFmt w:val="decimal"/>
      <w:lvlText w:val="%7."/>
      <w:lvlJc w:val="left"/>
      <w:pPr>
        <w:ind w:left="5685" w:hanging="360"/>
      </w:pPr>
    </w:lvl>
    <w:lvl w:ilvl="7" w:tplc="04180019" w:tentative="1">
      <w:start w:val="1"/>
      <w:numFmt w:val="lowerLetter"/>
      <w:lvlText w:val="%8."/>
      <w:lvlJc w:val="left"/>
      <w:pPr>
        <w:ind w:left="6405" w:hanging="360"/>
      </w:pPr>
    </w:lvl>
    <w:lvl w:ilvl="8" w:tplc="0418001B" w:tentative="1">
      <w:start w:val="1"/>
      <w:numFmt w:val="lowerRoman"/>
      <w:lvlText w:val="%9."/>
      <w:lvlJc w:val="right"/>
      <w:pPr>
        <w:ind w:left="7125" w:hanging="180"/>
      </w:pPr>
    </w:lvl>
  </w:abstractNum>
  <w:num w:numId="1" w16cid:durableId="390542306">
    <w:abstractNumId w:val="4"/>
  </w:num>
  <w:num w:numId="2" w16cid:durableId="1876695814">
    <w:abstractNumId w:val="6"/>
  </w:num>
  <w:num w:numId="3" w16cid:durableId="1122309156">
    <w:abstractNumId w:val="1"/>
  </w:num>
  <w:num w:numId="4" w16cid:durableId="1906717666">
    <w:abstractNumId w:val="2"/>
  </w:num>
  <w:num w:numId="5" w16cid:durableId="1120799810">
    <w:abstractNumId w:val="3"/>
  </w:num>
  <w:num w:numId="6" w16cid:durableId="589237654">
    <w:abstractNumId w:val="0"/>
  </w:num>
  <w:num w:numId="7" w16cid:durableId="12647245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A17"/>
    <w:rsid w:val="001002ED"/>
    <w:rsid w:val="001479ED"/>
    <w:rsid w:val="00171F9C"/>
    <w:rsid w:val="001F4341"/>
    <w:rsid w:val="002711E0"/>
    <w:rsid w:val="002B67BC"/>
    <w:rsid w:val="002F5739"/>
    <w:rsid w:val="00404A17"/>
    <w:rsid w:val="00457307"/>
    <w:rsid w:val="00490B3F"/>
    <w:rsid w:val="00497A8F"/>
    <w:rsid w:val="004F1E73"/>
    <w:rsid w:val="005F1165"/>
    <w:rsid w:val="00626DD6"/>
    <w:rsid w:val="00651F7F"/>
    <w:rsid w:val="006D17C3"/>
    <w:rsid w:val="006E369D"/>
    <w:rsid w:val="006F4B82"/>
    <w:rsid w:val="006F6B13"/>
    <w:rsid w:val="00753C42"/>
    <w:rsid w:val="007A16BD"/>
    <w:rsid w:val="00832954"/>
    <w:rsid w:val="00841500"/>
    <w:rsid w:val="00855016"/>
    <w:rsid w:val="00885C48"/>
    <w:rsid w:val="008C1635"/>
    <w:rsid w:val="00941412"/>
    <w:rsid w:val="009419E7"/>
    <w:rsid w:val="009A73E6"/>
    <w:rsid w:val="009D77A4"/>
    <w:rsid w:val="00A128F7"/>
    <w:rsid w:val="00A672F8"/>
    <w:rsid w:val="00AB687C"/>
    <w:rsid w:val="00B266B7"/>
    <w:rsid w:val="00B5551A"/>
    <w:rsid w:val="00C337C8"/>
    <w:rsid w:val="00D36CBC"/>
    <w:rsid w:val="00DB672D"/>
    <w:rsid w:val="00EB1AD1"/>
    <w:rsid w:val="00EC1D07"/>
    <w:rsid w:val="00EF4AAB"/>
    <w:rsid w:val="00EF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CADA1"/>
  <w15:chartTrackingRefBased/>
  <w15:docId w15:val="{C4F28239-6FCA-47AD-BFA8-0DB90549C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A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404A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404A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404A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404A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404A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404A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404A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404A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404A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404A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404A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404A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404A17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404A17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404A17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404A17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404A17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404A17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404A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404A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404A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404A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404A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404A17"/>
    <w:rPr>
      <w:i/>
      <w:iCs/>
      <w:color w:val="404040" w:themeColor="text1" w:themeTint="BF"/>
    </w:rPr>
  </w:style>
  <w:style w:type="paragraph" w:styleId="Listparagraf">
    <w:name w:val="List Paragraph"/>
    <w:basedOn w:val="Normal"/>
    <w:qFormat/>
    <w:rsid w:val="00404A17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404A17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404A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404A17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404A17"/>
    <w:rPr>
      <w:b/>
      <w:bCs/>
      <w:smallCaps/>
      <w:color w:val="2F5496" w:themeColor="accent1" w:themeShade="BF"/>
      <w:spacing w:val="5"/>
    </w:rPr>
  </w:style>
  <w:style w:type="paragraph" w:styleId="Frspaiere">
    <w:name w:val="No Spacing"/>
    <w:uiPriority w:val="1"/>
    <w:qFormat/>
    <w:rsid w:val="00404A17"/>
    <w:pPr>
      <w:spacing w:after="0" w:line="240" w:lineRule="auto"/>
    </w:pPr>
    <w:rPr>
      <w:kern w:val="0"/>
      <w14:ligatures w14:val="none"/>
    </w:rPr>
  </w:style>
  <w:style w:type="character" w:customStyle="1" w:styleId="sden">
    <w:name w:val="s_den"/>
    <w:basedOn w:val="Fontdeparagrafimplicit"/>
    <w:rsid w:val="00404A17"/>
  </w:style>
  <w:style w:type="character" w:customStyle="1" w:styleId="shdr">
    <w:name w:val="s_hdr"/>
    <w:basedOn w:val="Fontdeparagrafimplicit"/>
    <w:rsid w:val="00404A17"/>
  </w:style>
  <w:style w:type="character" w:styleId="Hyperlink">
    <w:name w:val="Hyperlink"/>
    <w:basedOn w:val="Fontdeparagrafimplicit"/>
    <w:uiPriority w:val="99"/>
    <w:semiHidden/>
    <w:unhideWhenUsed/>
    <w:rsid w:val="00404A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sintact.ro/" TargetMode="External"/><Relationship Id="rId18" Type="http://schemas.openxmlformats.org/officeDocument/2006/relationships/hyperlink" Target="https://sintact.ro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s://sintact.ro/" TargetMode="External"/><Relationship Id="rId17" Type="http://schemas.openxmlformats.org/officeDocument/2006/relationships/hyperlink" Target="https://sintact.ro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intact.ro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primaria@primariadrobeta.ro" TargetMode="External"/><Relationship Id="rId11" Type="http://schemas.openxmlformats.org/officeDocument/2006/relationships/hyperlink" Target="https://sintact.ro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sintact.ro/" TargetMode="External"/><Relationship Id="rId10" Type="http://schemas.openxmlformats.org/officeDocument/2006/relationships/oleObject" Target="embeddings/oleObject2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sintact.ro/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4</Pages>
  <Words>1749</Words>
  <Characters>10150</Characters>
  <Application>Microsoft Office Word</Application>
  <DocSecurity>0</DocSecurity>
  <Lines>84</Lines>
  <Paragraphs>23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2</dc:creator>
  <cp:keywords/>
  <dc:description/>
  <cp:lastModifiedBy>Pc 2</cp:lastModifiedBy>
  <cp:revision>39</cp:revision>
  <cp:lastPrinted>2026-04-14T08:37:00Z</cp:lastPrinted>
  <dcterms:created xsi:type="dcterms:W3CDTF">2026-02-12T07:47:00Z</dcterms:created>
  <dcterms:modified xsi:type="dcterms:W3CDTF">2026-04-14T09:22:00Z</dcterms:modified>
</cp:coreProperties>
</file>