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AA" w:rsidRDefault="00605E09">
      <w:pPr>
        <w:jc w:val="both"/>
        <w:rPr>
          <w:b/>
        </w:rPr>
      </w:pPr>
      <w:r>
        <w:rPr>
          <w:b/>
        </w:rPr>
        <w:t xml:space="preserve">    </w:t>
      </w:r>
      <w:r w:rsidR="00530BDD">
        <w:rPr>
          <w:b/>
        </w:rPr>
        <w:t xml:space="preserve"> </w:t>
      </w:r>
      <w:r>
        <w:rPr>
          <w:b/>
        </w:rPr>
        <w:t xml:space="preserve"> </w:t>
      </w:r>
      <w:r w:rsidR="0049171F">
        <w:rPr>
          <w:b/>
        </w:rPr>
        <w:t xml:space="preserve">      </w:t>
      </w:r>
      <w:r>
        <w:rPr>
          <w:b/>
          <w:sz w:val="28"/>
          <w:szCs w:val="28"/>
        </w:rPr>
        <w:t>R O M Â N I A</w:t>
      </w:r>
    </w:p>
    <w:p w:rsidR="000E5CAA" w:rsidRDefault="00605E09">
      <w:pPr>
        <w:jc w:val="both"/>
        <w:rPr>
          <w:b/>
        </w:rPr>
      </w:pPr>
      <w:r>
        <w:rPr>
          <w:b/>
          <w:sz w:val="28"/>
          <w:szCs w:val="28"/>
        </w:rPr>
        <w:t xml:space="preserve">JUDEŢUL HUNEDOARA  </w:t>
      </w:r>
    </w:p>
    <w:p w:rsidR="000E5CAA" w:rsidRDefault="00605E09">
      <w:pPr>
        <w:jc w:val="both"/>
        <w:rPr>
          <w:b/>
        </w:rPr>
      </w:pPr>
      <w:r>
        <w:rPr>
          <w:b/>
          <w:sz w:val="28"/>
          <w:szCs w:val="28"/>
        </w:rPr>
        <w:t xml:space="preserve">  MUNICIPIUL  BRAD   </w:t>
      </w:r>
    </w:p>
    <w:p w:rsidR="000E5CAA" w:rsidRDefault="00605E09">
      <w:pPr>
        <w:jc w:val="both"/>
        <w:rPr>
          <w:b/>
        </w:rPr>
      </w:pPr>
      <w:r>
        <w:rPr>
          <w:b/>
          <w:sz w:val="28"/>
          <w:szCs w:val="28"/>
        </w:rPr>
        <w:t xml:space="preserve">           P R I M A R</w:t>
      </w:r>
      <w:r>
        <w:rPr>
          <w:b/>
          <w:sz w:val="28"/>
          <w:szCs w:val="28"/>
        </w:rPr>
        <w:tab/>
      </w:r>
    </w:p>
    <w:p w:rsidR="000E5CAA" w:rsidRDefault="00530BDD">
      <w:pPr>
        <w:jc w:val="both"/>
        <w:rPr>
          <w:sz w:val="28"/>
          <w:szCs w:val="28"/>
        </w:rPr>
      </w:pPr>
      <w:r>
        <w:rPr>
          <w:b/>
          <w:sz w:val="28"/>
          <w:szCs w:val="28"/>
        </w:rPr>
        <w:t xml:space="preserve">   </w:t>
      </w:r>
      <w:r w:rsidR="00A33EC7">
        <w:rPr>
          <w:b/>
          <w:sz w:val="28"/>
          <w:szCs w:val="28"/>
        </w:rPr>
        <w:t xml:space="preserve">Nr. </w:t>
      </w:r>
      <w:r w:rsidR="00052D0F">
        <w:rPr>
          <w:b/>
          <w:sz w:val="28"/>
          <w:szCs w:val="28"/>
        </w:rPr>
        <w:t>3/11506/10.01.2022</w:t>
      </w:r>
      <w:r w:rsidR="00605E09">
        <w:rPr>
          <w:b/>
          <w:sz w:val="28"/>
          <w:szCs w:val="28"/>
        </w:rPr>
        <w:tab/>
      </w:r>
      <w:r w:rsidR="00605E09">
        <w:rPr>
          <w:b/>
          <w:sz w:val="28"/>
          <w:szCs w:val="28"/>
        </w:rPr>
        <w:tab/>
      </w:r>
    </w:p>
    <w:p w:rsidR="000E5CAA" w:rsidRDefault="000E5CAA">
      <w:pPr>
        <w:ind w:left="480" w:firstLine="1312"/>
        <w:jc w:val="center"/>
        <w:rPr>
          <w:b/>
          <w:sz w:val="28"/>
          <w:szCs w:val="28"/>
          <w:u w:val="single"/>
        </w:rPr>
      </w:pPr>
    </w:p>
    <w:p w:rsidR="000E5CAA" w:rsidRDefault="000E5CAA">
      <w:pPr>
        <w:ind w:left="480" w:firstLine="1312"/>
        <w:jc w:val="center"/>
        <w:rPr>
          <w:b/>
          <w:sz w:val="28"/>
          <w:szCs w:val="28"/>
          <w:u w:val="single"/>
        </w:rPr>
      </w:pPr>
    </w:p>
    <w:p w:rsidR="000E5CAA" w:rsidRPr="00530BDD" w:rsidRDefault="0049171F" w:rsidP="00530BDD">
      <w:pPr>
        <w:jc w:val="center"/>
        <w:rPr>
          <w:b/>
          <w:sz w:val="28"/>
          <w:szCs w:val="28"/>
          <w:u w:val="single"/>
        </w:rPr>
      </w:pPr>
      <w:r>
        <w:rPr>
          <w:b/>
          <w:sz w:val="28"/>
          <w:szCs w:val="28"/>
          <w:u w:val="single"/>
        </w:rPr>
        <w:t xml:space="preserve">R E F E R A T  D E  A P R O B A R E </w:t>
      </w:r>
    </w:p>
    <w:p w:rsidR="00530BDD" w:rsidRDefault="005F4332" w:rsidP="00530BDD">
      <w:pPr>
        <w:jc w:val="center"/>
        <w:rPr>
          <w:b/>
          <w:bCs/>
          <w:color w:val="000000"/>
          <w:sz w:val="28"/>
          <w:szCs w:val="28"/>
        </w:rPr>
      </w:pPr>
      <w:r>
        <w:rPr>
          <w:b/>
          <w:bCs/>
          <w:sz w:val="28"/>
          <w:szCs w:val="28"/>
        </w:rPr>
        <w:t>privind</w:t>
      </w:r>
      <w:r w:rsidR="00605E09" w:rsidRPr="00530BDD">
        <w:rPr>
          <w:b/>
          <w:bCs/>
          <w:sz w:val="28"/>
          <w:szCs w:val="28"/>
        </w:rPr>
        <w:t xml:space="preserve">  aprobarea aplicării procedurii de achiziție directă privind prestarea </w:t>
      </w:r>
      <w:r w:rsidR="00A33EC7" w:rsidRPr="00530BDD">
        <w:rPr>
          <w:b/>
          <w:bCs/>
          <w:sz w:val="28"/>
          <w:szCs w:val="28"/>
        </w:rPr>
        <w:t xml:space="preserve">”SERVICIULUI </w:t>
      </w:r>
      <w:r w:rsidR="00A33EC7" w:rsidRPr="00530BDD">
        <w:rPr>
          <w:b/>
          <w:bCs/>
          <w:color w:val="000000"/>
          <w:sz w:val="28"/>
          <w:szCs w:val="28"/>
        </w:rPr>
        <w:t xml:space="preserve"> DE   ÎNTREȚINERE ȘI MENTENANȚĂ</w:t>
      </w:r>
      <w:r w:rsidR="00530BDD">
        <w:rPr>
          <w:b/>
          <w:bCs/>
          <w:color w:val="000000"/>
          <w:sz w:val="28"/>
          <w:szCs w:val="28"/>
        </w:rPr>
        <w:t xml:space="preserve"> </w:t>
      </w:r>
      <w:r w:rsidR="00A33EC7" w:rsidRPr="00530BDD">
        <w:rPr>
          <w:b/>
          <w:bCs/>
          <w:color w:val="000000"/>
          <w:sz w:val="28"/>
          <w:szCs w:val="28"/>
        </w:rPr>
        <w:t>A</w:t>
      </w:r>
    </w:p>
    <w:p w:rsidR="00A33EC7" w:rsidRDefault="004A43DD" w:rsidP="00530BDD">
      <w:pPr>
        <w:jc w:val="center"/>
        <w:rPr>
          <w:b/>
          <w:bCs/>
          <w:sz w:val="28"/>
          <w:szCs w:val="28"/>
        </w:rPr>
      </w:pPr>
      <w:r>
        <w:rPr>
          <w:b/>
          <w:bCs/>
          <w:color w:val="000000"/>
          <w:sz w:val="28"/>
          <w:szCs w:val="28"/>
        </w:rPr>
        <w:t xml:space="preserve"> I</w:t>
      </w:r>
      <w:r w:rsidR="00A33EC7" w:rsidRPr="00530BDD">
        <w:rPr>
          <w:b/>
          <w:bCs/>
          <w:color w:val="000000"/>
          <w:sz w:val="28"/>
          <w:szCs w:val="28"/>
        </w:rPr>
        <w:t>LUMINATULUI PUBLIC ÎN MUNICIPIUL  BRAD</w:t>
      </w:r>
      <w:r w:rsidR="00A33EC7" w:rsidRPr="00530BDD">
        <w:rPr>
          <w:b/>
          <w:bCs/>
          <w:sz w:val="28"/>
          <w:szCs w:val="28"/>
        </w:rPr>
        <w:t xml:space="preserve">” </w:t>
      </w:r>
    </w:p>
    <w:p w:rsidR="0049171F" w:rsidRDefault="0049171F" w:rsidP="00530BDD">
      <w:pPr>
        <w:jc w:val="center"/>
        <w:rPr>
          <w:b/>
          <w:bCs/>
          <w:sz w:val="28"/>
          <w:szCs w:val="28"/>
        </w:rPr>
      </w:pPr>
      <w:r>
        <w:rPr>
          <w:b/>
          <w:bCs/>
          <w:sz w:val="28"/>
          <w:szCs w:val="28"/>
        </w:rPr>
        <w:t>pentru anul 202</w:t>
      </w:r>
      <w:r w:rsidR="00F6303B">
        <w:rPr>
          <w:b/>
          <w:bCs/>
          <w:sz w:val="28"/>
          <w:szCs w:val="28"/>
        </w:rPr>
        <w:t>2</w:t>
      </w:r>
    </w:p>
    <w:p w:rsidR="00052D0F" w:rsidRDefault="00052D0F" w:rsidP="00530BDD">
      <w:pPr>
        <w:jc w:val="center"/>
        <w:rPr>
          <w:b/>
          <w:bCs/>
          <w:sz w:val="28"/>
          <w:szCs w:val="28"/>
        </w:rPr>
      </w:pPr>
    </w:p>
    <w:p w:rsidR="00052D0F" w:rsidRDefault="00052D0F" w:rsidP="00530BDD">
      <w:pPr>
        <w:jc w:val="center"/>
        <w:rPr>
          <w:b/>
          <w:bCs/>
          <w:sz w:val="28"/>
          <w:szCs w:val="28"/>
        </w:rPr>
      </w:pPr>
    </w:p>
    <w:p w:rsidR="00052D0F" w:rsidRPr="00530BDD" w:rsidRDefault="00052D0F" w:rsidP="00530BDD">
      <w:pPr>
        <w:jc w:val="center"/>
        <w:rPr>
          <w:b/>
          <w:bCs/>
          <w:color w:val="000000"/>
          <w:sz w:val="28"/>
          <w:szCs w:val="28"/>
        </w:rPr>
      </w:pPr>
    </w:p>
    <w:p w:rsidR="00052D0F" w:rsidRDefault="00605E09" w:rsidP="00052D0F">
      <w:pPr>
        <w:jc w:val="both"/>
        <w:rPr>
          <w:b/>
          <w:bCs/>
          <w:sz w:val="28"/>
          <w:szCs w:val="28"/>
        </w:rPr>
      </w:pPr>
      <w:r w:rsidRPr="00530BDD">
        <w:rPr>
          <w:b/>
          <w:bCs/>
          <w:sz w:val="28"/>
          <w:szCs w:val="28"/>
        </w:rPr>
        <w:t xml:space="preserve"> </w:t>
      </w:r>
      <w:r w:rsidR="00052D0F">
        <w:rPr>
          <w:b/>
          <w:bCs/>
          <w:sz w:val="28"/>
          <w:szCs w:val="28"/>
        </w:rPr>
        <w:tab/>
      </w:r>
      <w:r w:rsidR="00A33EC7" w:rsidRPr="00B26DA6">
        <w:rPr>
          <w:rFonts w:eastAsia="Andale Sans UI" w:cs="Tahoma"/>
          <w:sz w:val="28"/>
          <w:szCs w:val="28"/>
          <w:lang w:eastAsia="en-US" w:bidi="en-US"/>
        </w:rPr>
        <w:t>Funcționarea sistemului de iluminat public t</w:t>
      </w:r>
      <w:r w:rsidR="005D183D" w:rsidRPr="00B26DA6">
        <w:rPr>
          <w:rFonts w:eastAsia="Andale Sans UI" w:cs="Tahoma"/>
          <w:sz w:val="28"/>
          <w:szCs w:val="28"/>
          <w:lang w:eastAsia="en-US" w:bidi="en-US"/>
        </w:rPr>
        <w:t>rebuie să se desfășoare pentru: s</w:t>
      </w:r>
      <w:r w:rsidR="00A33EC7" w:rsidRPr="00B26DA6">
        <w:rPr>
          <w:rFonts w:eastAsia="Andale Sans UI" w:cs="Tahoma"/>
          <w:sz w:val="28"/>
          <w:szCs w:val="28"/>
          <w:lang w:eastAsia="en-US" w:bidi="en-US"/>
        </w:rPr>
        <w:t>atisfacerea interesului general al comunității</w:t>
      </w:r>
      <w:r w:rsidR="005D183D" w:rsidRPr="00B26DA6">
        <w:rPr>
          <w:rFonts w:eastAsia="Andale Sans UI" w:cs="Tahoma"/>
          <w:sz w:val="28"/>
          <w:szCs w:val="28"/>
          <w:lang w:eastAsia="en-US" w:bidi="en-US"/>
        </w:rPr>
        <w:t>, s</w:t>
      </w:r>
      <w:r w:rsidR="00A33EC7" w:rsidRPr="00B26DA6">
        <w:rPr>
          <w:rFonts w:eastAsia="Andale Sans UI" w:cs="Tahoma"/>
          <w:sz w:val="28"/>
          <w:szCs w:val="28"/>
          <w:lang w:eastAsia="en-US" w:bidi="en-US"/>
        </w:rPr>
        <w:t>atisfacerea cât mai completă a cerințelor beneficiarilor</w:t>
      </w:r>
      <w:r w:rsidR="005D183D" w:rsidRPr="00B26DA6">
        <w:rPr>
          <w:rFonts w:eastAsia="Andale Sans UI" w:cs="Tahoma"/>
          <w:sz w:val="28"/>
          <w:szCs w:val="28"/>
          <w:lang w:eastAsia="en-US" w:bidi="en-US"/>
        </w:rPr>
        <w:t>, p</w:t>
      </w:r>
      <w:r w:rsidR="00A33EC7" w:rsidRPr="00B26DA6">
        <w:rPr>
          <w:rFonts w:eastAsia="Andale Sans UI" w:cs="Tahoma"/>
          <w:sz w:val="28"/>
          <w:szCs w:val="28"/>
          <w:lang w:eastAsia="en-US" w:bidi="en-US"/>
        </w:rPr>
        <w:t>rotejarea intereselor beneficiarilor</w:t>
      </w:r>
      <w:r w:rsidR="005D183D" w:rsidRPr="00B26DA6">
        <w:rPr>
          <w:rFonts w:eastAsia="Andale Sans UI" w:cs="Tahoma"/>
          <w:sz w:val="28"/>
          <w:szCs w:val="28"/>
          <w:lang w:eastAsia="en-US" w:bidi="en-US"/>
        </w:rPr>
        <w:t>, î</w:t>
      </w:r>
      <w:r w:rsidR="00A33EC7" w:rsidRPr="00B26DA6">
        <w:rPr>
          <w:rFonts w:eastAsia="Andale Sans UI" w:cs="Tahoma"/>
          <w:sz w:val="28"/>
          <w:szCs w:val="28"/>
          <w:lang w:eastAsia="en-US" w:bidi="en-US"/>
        </w:rPr>
        <w:t>ntărirea coeziunii economico-sociale la nivelul comunităților locale</w:t>
      </w:r>
      <w:r w:rsidR="005D183D" w:rsidRPr="00B26DA6">
        <w:rPr>
          <w:rFonts w:eastAsia="Andale Sans UI" w:cs="Tahoma"/>
          <w:sz w:val="28"/>
          <w:szCs w:val="28"/>
          <w:lang w:eastAsia="en-US" w:bidi="en-US"/>
        </w:rPr>
        <w:t>, p</w:t>
      </w:r>
      <w:r w:rsidR="00A33EC7" w:rsidRPr="00B26DA6">
        <w:rPr>
          <w:rFonts w:eastAsia="Andale Sans UI" w:cs="Tahoma"/>
          <w:sz w:val="28"/>
          <w:szCs w:val="28"/>
          <w:lang w:eastAsia="en-US" w:bidi="en-US"/>
        </w:rPr>
        <w:t>unerea în valoare, prin iluminat adecvat, a elementelor arhitectonice și peisagistice ale localităților</w:t>
      </w:r>
      <w:r w:rsidR="005D183D" w:rsidRPr="00B26DA6">
        <w:rPr>
          <w:rFonts w:eastAsia="Andale Sans UI" w:cs="Tahoma"/>
          <w:sz w:val="28"/>
          <w:szCs w:val="28"/>
          <w:lang w:eastAsia="en-US" w:bidi="en-US"/>
        </w:rPr>
        <w:t>, r</w:t>
      </w:r>
      <w:r w:rsidR="00A33EC7" w:rsidRPr="00B26DA6">
        <w:rPr>
          <w:rFonts w:eastAsia="Andale Sans UI" w:cs="Tahoma"/>
          <w:sz w:val="28"/>
          <w:szCs w:val="28"/>
          <w:lang w:eastAsia="en-US" w:bidi="en-US"/>
        </w:rPr>
        <w:t>idicarea gradului de civilizație, a confortului și calității vieții</w:t>
      </w:r>
      <w:r w:rsidR="005D183D" w:rsidRPr="00B26DA6">
        <w:rPr>
          <w:rFonts w:eastAsia="Andale Sans UI" w:cs="Tahoma"/>
          <w:sz w:val="28"/>
          <w:szCs w:val="28"/>
          <w:lang w:eastAsia="en-US" w:bidi="en-US"/>
        </w:rPr>
        <w:t>, m</w:t>
      </w:r>
      <w:r w:rsidR="00A33EC7" w:rsidRPr="00B26DA6">
        <w:rPr>
          <w:rFonts w:eastAsia="Andale Sans UI" w:cs="Tahoma"/>
          <w:sz w:val="28"/>
          <w:szCs w:val="28"/>
          <w:lang w:eastAsia="en-US" w:bidi="en-US"/>
        </w:rPr>
        <w:t>ărirea gradului de siguranță a circulației rutiere și pietonale</w:t>
      </w:r>
      <w:r w:rsidR="005D183D" w:rsidRPr="00B26DA6">
        <w:rPr>
          <w:rFonts w:eastAsia="Andale Sans UI" w:cs="Tahoma"/>
          <w:sz w:val="28"/>
          <w:szCs w:val="28"/>
          <w:lang w:eastAsia="en-US" w:bidi="en-US"/>
        </w:rPr>
        <w:t>, c</w:t>
      </w:r>
      <w:r w:rsidR="00A33EC7" w:rsidRPr="00B26DA6">
        <w:rPr>
          <w:rFonts w:eastAsia="Andale Sans UI" w:cs="Tahoma"/>
          <w:sz w:val="28"/>
          <w:szCs w:val="28"/>
          <w:lang w:eastAsia="en-US" w:bidi="en-US"/>
        </w:rPr>
        <w:t>rearea unui ambient plăcut</w:t>
      </w:r>
      <w:r w:rsidR="005D183D" w:rsidRPr="00B26DA6">
        <w:rPr>
          <w:rFonts w:eastAsia="Andale Sans UI" w:cs="Tahoma"/>
          <w:sz w:val="28"/>
          <w:szCs w:val="28"/>
          <w:lang w:eastAsia="en-US" w:bidi="en-US"/>
        </w:rPr>
        <w:t>, c</w:t>
      </w:r>
      <w:r w:rsidR="00A33EC7" w:rsidRPr="00B26DA6">
        <w:rPr>
          <w:rFonts w:eastAsia="Andale Sans UI" w:cs="Tahoma"/>
          <w:sz w:val="28"/>
          <w:szCs w:val="28"/>
          <w:lang w:eastAsia="en-US" w:bidi="en-US"/>
        </w:rPr>
        <w:t>reșterea oportunităților rezultate din dezvoltarea turismului</w:t>
      </w:r>
      <w:r w:rsidR="005D183D" w:rsidRPr="00B26DA6">
        <w:rPr>
          <w:rFonts w:eastAsia="Andale Sans UI" w:cs="Tahoma"/>
          <w:sz w:val="28"/>
          <w:szCs w:val="28"/>
          <w:lang w:eastAsia="en-US" w:bidi="en-US"/>
        </w:rPr>
        <w:t>, a</w:t>
      </w:r>
      <w:r w:rsidR="00A33EC7" w:rsidRPr="00B26DA6">
        <w:rPr>
          <w:rFonts w:eastAsia="Andale Sans UI" w:cs="Tahoma"/>
          <w:sz w:val="28"/>
          <w:szCs w:val="28"/>
          <w:lang w:eastAsia="en-US" w:bidi="en-US"/>
        </w:rPr>
        <w:t xml:space="preserve">sigurarea funcționării și exploatării în condiții de siguranță, rentabilitate și eficiență economică a infrastructurii aferente sistemului. </w:t>
      </w:r>
    </w:p>
    <w:p w:rsidR="00A33EC7" w:rsidRPr="00052D0F" w:rsidRDefault="00052D0F" w:rsidP="00052D0F">
      <w:pPr>
        <w:jc w:val="both"/>
        <w:rPr>
          <w:b/>
          <w:bCs/>
          <w:sz w:val="28"/>
          <w:szCs w:val="28"/>
        </w:rPr>
      </w:pPr>
      <w:r>
        <w:rPr>
          <w:b/>
          <w:bCs/>
          <w:sz w:val="28"/>
          <w:szCs w:val="28"/>
        </w:rPr>
        <w:tab/>
      </w:r>
      <w:r w:rsidR="00A33EC7" w:rsidRPr="00B26DA6">
        <w:rPr>
          <w:rFonts w:eastAsia="Andale Sans UI" w:cs="Tahoma"/>
          <w:sz w:val="28"/>
          <w:szCs w:val="28"/>
          <w:lang w:eastAsia="en-US" w:bidi="en-US"/>
        </w:rPr>
        <w:t>Având în vedere cele precizate anterior, se impune încheierea unui contract c</w:t>
      </w:r>
      <w:r w:rsidR="000E4CA8">
        <w:rPr>
          <w:rFonts w:eastAsia="Andale Sans UI" w:cs="Tahoma"/>
          <w:sz w:val="28"/>
          <w:szCs w:val="28"/>
          <w:lang w:eastAsia="en-US" w:bidi="en-US"/>
        </w:rPr>
        <w:t>u o societate autorizată ANRE</w:t>
      </w:r>
      <w:r w:rsidR="00A33EC7" w:rsidRPr="00B26DA6">
        <w:rPr>
          <w:rFonts w:eastAsia="Andale Sans UI" w:cs="Tahoma"/>
          <w:sz w:val="28"/>
          <w:szCs w:val="28"/>
          <w:lang w:eastAsia="en-US" w:bidi="en-US"/>
        </w:rPr>
        <w:t xml:space="preserve"> care dispune de personal autorizat pentru efectuarea lucrărilor de întreținere și </w:t>
      </w:r>
      <w:proofErr w:type="spellStart"/>
      <w:r w:rsidR="00A33EC7" w:rsidRPr="00B26DA6">
        <w:rPr>
          <w:rFonts w:eastAsia="Andale Sans UI" w:cs="Tahoma"/>
          <w:sz w:val="28"/>
          <w:szCs w:val="28"/>
          <w:lang w:eastAsia="en-US" w:bidi="en-US"/>
        </w:rPr>
        <w:t>mentenanță</w:t>
      </w:r>
      <w:proofErr w:type="spellEnd"/>
      <w:r w:rsidR="00A33EC7" w:rsidRPr="00B26DA6">
        <w:rPr>
          <w:rFonts w:eastAsia="Andale Sans UI" w:cs="Tahoma"/>
          <w:sz w:val="28"/>
          <w:szCs w:val="28"/>
          <w:lang w:eastAsia="en-US" w:bidi="en-US"/>
        </w:rPr>
        <w:t xml:space="preserve"> a sistemului de iluminat public</w:t>
      </w:r>
      <w:r w:rsidR="005D183D" w:rsidRPr="00B26DA6">
        <w:rPr>
          <w:rFonts w:eastAsia="Andale Sans UI" w:cs="Tahoma"/>
          <w:sz w:val="28"/>
          <w:szCs w:val="28"/>
          <w:lang w:eastAsia="en-US" w:bidi="en-US"/>
        </w:rPr>
        <w:t xml:space="preserve"> în Municipiul Brad</w:t>
      </w:r>
      <w:r w:rsidR="00A33EC7" w:rsidRPr="00B26DA6">
        <w:rPr>
          <w:rFonts w:eastAsia="Andale Sans UI" w:cs="Tahoma"/>
          <w:sz w:val="28"/>
          <w:szCs w:val="28"/>
          <w:lang w:eastAsia="en-US" w:bidi="en-US"/>
        </w:rPr>
        <w:t>. Lucrările de întreținere se vor executa în scopul prevenirii sau eliminării deteriorărilor, avariilor sau incidentelor fără întrerupere</w:t>
      </w:r>
      <w:r w:rsidR="0049171F">
        <w:rPr>
          <w:rFonts w:eastAsia="Andale Sans UI" w:cs="Tahoma"/>
          <w:sz w:val="28"/>
          <w:szCs w:val="28"/>
          <w:lang w:eastAsia="en-US" w:bidi="en-US"/>
        </w:rPr>
        <w:t xml:space="preserve">a furnizării energiei electrice </w:t>
      </w:r>
      <w:r w:rsidR="0049171F" w:rsidRPr="0049171F">
        <w:rPr>
          <w:rFonts w:eastAsia="Andale Sans UI" w:cs="Tahoma"/>
          <w:sz w:val="28"/>
          <w:szCs w:val="28"/>
          <w:lang w:eastAsia="en-US" w:bidi="en-US"/>
        </w:rPr>
        <w:t xml:space="preserve">și vor cuprinde următoarele: </w:t>
      </w:r>
      <w:r w:rsidR="0049171F">
        <w:rPr>
          <w:rFonts w:eastAsia="Andale Sans UI" w:cs="Tahoma"/>
          <w:sz w:val="28"/>
          <w:szCs w:val="28"/>
          <w:lang w:eastAsia="en-US" w:bidi="en-US"/>
        </w:rPr>
        <w:t>s</w:t>
      </w:r>
      <w:r w:rsidR="0049171F" w:rsidRPr="0049171F">
        <w:rPr>
          <w:rFonts w:eastAsia="Andale Sans UI" w:cs="Tahoma"/>
          <w:sz w:val="28"/>
          <w:szCs w:val="28"/>
          <w:lang w:eastAsia="en-US" w:bidi="en-US"/>
        </w:rPr>
        <w:t>upravegherea instalațiilor</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c</w:t>
      </w:r>
      <w:r w:rsidR="0049171F" w:rsidRPr="0049171F">
        <w:rPr>
          <w:rFonts w:eastAsia="Andale Sans UI" w:cs="Tahoma"/>
          <w:sz w:val="28"/>
          <w:szCs w:val="28"/>
          <w:lang w:eastAsia="en-US" w:bidi="en-US"/>
        </w:rPr>
        <w:t>ontrolul curent al instalațiilor</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e</w:t>
      </w:r>
      <w:r w:rsidR="0049171F" w:rsidRPr="0049171F">
        <w:rPr>
          <w:rFonts w:eastAsia="Andale Sans UI" w:cs="Tahoma"/>
          <w:sz w:val="28"/>
          <w:szCs w:val="28"/>
          <w:lang w:eastAsia="en-US" w:bidi="en-US"/>
        </w:rPr>
        <w:t>xecutarea de manevre</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l</w:t>
      </w:r>
      <w:r w:rsidR="0049171F" w:rsidRPr="0049171F">
        <w:rPr>
          <w:rFonts w:eastAsia="Andale Sans UI" w:cs="Tahoma"/>
          <w:sz w:val="28"/>
          <w:szCs w:val="28"/>
          <w:lang w:eastAsia="en-US" w:bidi="en-US"/>
        </w:rPr>
        <w:t>ucrări de întreținere periodice</w:t>
      </w:r>
      <w:r w:rsidR="0049171F">
        <w:rPr>
          <w:rFonts w:eastAsia="Andale Sans UI" w:cs="Tahoma"/>
          <w:sz w:val="28"/>
          <w:szCs w:val="28"/>
          <w:lang w:eastAsia="en-US" w:bidi="en-US"/>
        </w:rPr>
        <w:t xml:space="preserve"> și respectiv l</w:t>
      </w:r>
      <w:r w:rsidR="0049171F" w:rsidRPr="0049171F">
        <w:rPr>
          <w:rFonts w:eastAsia="Andale Sans UI" w:cs="Tahoma"/>
          <w:sz w:val="28"/>
          <w:szCs w:val="28"/>
          <w:lang w:eastAsia="en-US" w:bidi="en-US"/>
        </w:rPr>
        <w:t>ucrări de întreținere neprogramate.</w:t>
      </w:r>
    </w:p>
    <w:p w:rsidR="00B26DA6" w:rsidRDefault="00052D0F" w:rsidP="00052D0F">
      <w:pPr>
        <w:pStyle w:val="Default"/>
        <w:jc w:val="both"/>
        <w:rPr>
          <w:sz w:val="28"/>
          <w:szCs w:val="28"/>
        </w:rPr>
      </w:pPr>
      <w:r>
        <w:rPr>
          <w:sz w:val="28"/>
          <w:szCs w:val="28"/>
        </w:rPr>
        <w:tab/>
      </w:r>
      <w:r w:rsidR="00B26DA6" w:rsidRPr="00B26DA6">
        <w:rPr>
          <w:sz w:val="28"/>
          <w:szCs w:val="28"/>
        </w:rPr>
        <w:t>Serviciul ce urmează a fi achiziționat constă în întreținerea și repararea sistemului de iluminat public care reprezintă ansamblul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rsidR="00052D0F" w:rsidRDefault="00052D0F" w:rsidP="00052D0F">
      <w:pPr>
        <w:jc w:val="both"/>
        <w:rPr>
          <w:rFonts w:eastAsia="Andale Sans UI" w:cs="Tahoma"/>
          <w:sz w:val="28"/>
          <w:szCs w:val="28"/>
          <w:lang w:eastAsia="en-US" w:bidi="en-US"/>
        </w:rPr>
      </w:pPr>
      <w:r>
        <w:rPr>
          <w:rFonts w:eastAsia="Andale Sans UI" w:cs="Tahoma"/>
          <w:sz w:val="28"/>
          <w:szCs w:val="28"/>
          <w:lang w:eastAsia="en-US" w:bidi="en-US"/>
        </w:rPr>
        <w:tab/>
      </w:r>
      <w:r w:rsidR="0049171F" w:rsidRPr="0049171F">
        <w:rPr>
          <w:rFonts w:eastAsia="Andale Sans UI" w:cs="Tahoma"/>
          <w:sz w:val="28"/>
          <w:szCs w:val="28"/>
          <w:lang w:eastAsia="en-US" w:bidi="en-US"/>
        </w:rPr>
        <w:t>Periodicitatea reviziilor tehnice pentru corpurile de iluminat este conform normativelor tehnice în vigoare sau în funcţie de specificaţiile fabricantului.</w:t>
      </w:r>
    </w:p>
    <w:p w:rsidR="0049171F" w:rsidRPr="0049171F" w:rsidRDefault="00052D0F" w:rsidP="00052D0F">
      <w:pPr>
        <w:jc w:val="both"/>
        <w:rPr>
          <w:rFonts w:eastAsia="Andale Sans UI" w:cs="Tahoma"/>
          <w:sz w:val="28"/>
          <w:szCs w:val="28"/>
          <w:lang w:eastAsia="en-US" w:bidi="en-US"/>
        </w:rPr>
      </w:pPr>
      <w:r>
        <w:rPr>
          <w:rFonts w:eastAsia="Andale Sans UI" w:cs="Tahoma"/>
          <w:sz w:val="28"/>
          <w:szCs w:val="28"/>
          <w:lang w:eastAsia="en-US" w:bidi="en-US"/>
        </w:rPr>
        <w:tab/>
      </w:r>
      <w:r w:rsidR="0049171F" w:rsidRPr="0049171F">
        <w:rPr>
          <w:rFonts w:eastAsia="Andale Sans UI" w:cs="Tahoma"/>
          <w:sz w:val="28"/>
          <w:szCs w:val="28"/>
          <w:lang w:eastAsia="en-US" w:bidi="en-US"/>
        </w:rPr>
        <w:t>Periodicitatea reparaţiilor curente pentru tablourile electrice de alimentare, distribuţie, conectare/deconectare şi reţelele electrice de joasă tensiune destinate iluminatului public este de 3 ani, iar pentru corpurile de iluminat este de 2 ani.</w:t>
      </w:r>
    </w:p>
    <w:p w:rsidR="005D183D" w:rsidRPr="00B26DA6" w:rsidRDefault="00052D0F" w:rsidP="00052D0F">
      <w:pPr>
        <w:jc w:val="both"/>
        <w:rPr>
          <w:rFonts w:eastAsia="Andale Sans UI"/>
          <w:sz w:val="28"/>
          <w:szCs w:val="28"/>
          <w:lang w:val="en-US" w:eastAsia="en-US" w:bidi="en-US"/>
        </w:rPr>
      </w:pPr>
      <w:r>
        <w:rPr>
          <w:rFonts w:eastAsia="Andale Sans UI"/>
          <w:sz w:val="28"/>
          <w:szCs w:val="28"/>
          <w:lang w:val="en-US" w:eastAsia="en-US" w:bidi="en-US"/>
        </w:rPr>
        <w:t xml:space="preserve">         </w:t>
      </w:r>
      <w:proofErr w:type="spellStart"/>
      <w:r w:rsidR="00A33EC7" w:rsidRPr="00B26DA6">
        <w:rPr>
          <w:rFonts w:eastAsia="Andale Sans UI"/>
          <w:sz w:val="28"/>
          <w:szCs w:val="28"/>
          <w:lang w:val="en-US" w:eastAsia="en-US" w:bidi="en-US"/>
        </w:rPr>
        <w:t>Valoarea</w:t>
      </w:r>
      <w:proofErr w:type="spellEnd"/>
      <w:r w:rsidR="00A33EC7" w:rsidRPr="00B26DA6">
        <w:rPr>
          <w:rFonts w:eastAsia="Andale Sans UI"/>
          <w:sz w:val="28"/>
          <w:szCs w:val="28"/>
          <w:lang w:val="en-US" w:eastAsia="en-US" w:bidi="en-US"/>
        </w:rPr>
        <w:t xml:space="preserve"> </w:t>
      </w:r>
      <w:proofErr w:type="spellStart"/>
      <w:r w:rsidR="00A33EC7" w:rsidRPr="00B26DA6">
        <w:rPr>
          <w:rFonts w:eastAsia="Andale Sans UI"/>
          <w:sz w:val="28"/>
          <w:szCs w:val="28"/>
          <w:lang w:val="en-US" w:eastAsia="en-US" w:bidi="en-US"/>
        </w:rPr>
        <w:t>maximă</w:t>
      </w:r>
      <w:proofErr w:type="spellEnd"/>
      <w:r w:rsidR="00A33EC7" w:rsidRPr="00B26DA6">
        <w:rPr>
          <w:rFonts w:eastAsia="Andale Sans UI"/>
          <w:sz w:val="28"/>
          <w:szCs w:val="28"/>
          <w:lang w:val="en-US" w:eastAsia="en-US" w:bidi="en-US"/>
        </w:rPr>
        <w:t xml:space="preserve"> </w:t>
      </w:r>
      <w:proofErr w:type="spellStart"/>
      <w:r w:rsidR="00A33EC7" w:rsidRPr="00B26DA6">
        <w:rPr>
          <w:rFonts w:eastAsia="Andale Sans UI"/>
          <w:sz w:val="28"/>
          <w:szCs w:val="28"/>
          <w:lang w:val="en-US" w:eastAsia="en-US" w:bidi="en-US"/>
        </w:rPr>
        <w:t>estimată</w:t>
      </w:r>
      <w:proofErr w:type="spellEnd"/>
      <w:r w:rsidR="00A33EC7" w:rsidRPr="00B26DA6">
        <w:rPr>
          <w:rFonts w:eastAsia="Andale Sans UI"/>
          <w:sz w:val="28"/>
          <w:szCs w:val="28"/>
          <w:lang w:val="en-US" w:eastAsia="en-US" w:bidi="en-US"/>
        </w:rPr>
        <w:t xml:space="preserve"> </w:t>
      </w:r>
      <w:r w:rsidR="00A33EC7" w:rsidRPr="00B26DA6">
        <w:rPr>
          <w:rFonts w:eastAsia="Andale Sans UI"/>
          <w:bCs/>
          <w:iCs/>
          <w:sz w:val="28"/>
          <w:szCs w:val="28"/>
          <w:lang w:eastAsia="en-US" w:bidi="en-US"/>
        </w:rPr>
        <w:t>în faza de pre-achiziție, prin consultarea pieţei privind prețurile similare existente pe piața liberă</w:t>
      </w:r>
      <w:r w:rsidR="00A33EC7" w:rsidRPr="00B26DA6">
        <w:rPr>
          <w:rFonts w:eastAsia="Andale Sans UI"/>
          <w:sz w:val="28"/>
          <w:szCs w:val="28"/>
          <w:lang w:eastAsia="en-US" w:bidi="en-US"/>
        </w:rPr>
        <w:t xml:space="preserve"> este de </w:t>
      </w:r>
      <w:proofErr w:type="gramStart"/>
      <w:r w:rsidR="00A33EC7" w:rsidRPr="00B26DA6">
        <w:rPr>
          <w:rFonts w:eastAsia="Andale Sans UI"/>
          <w:sz w:val="28"/>
          <w:szCs w:val="28"/>
          <w:lang w:eastAsia="en-US" w:bidi="en-US"/>
        </w:rPr>
        <w:t xml:space="preserve">până </w:t>
      </w:r>
      <w:r w:rsidR="00DF0744">
        <w:rPr>
          <w:rFonts w:eastAsia="Andale Sans UI"/>
          <w:sz w:val="28"/>
          <w:szCs w:val="28"/>
          <w:lang w:eastAsia="en-US" w:bidi="en-US"/>
        </w:rPr>
        <w:t xml:space="preserve"> la</w:t>
      </w:r>
      <w:proofErr w:type="gramEnd"/>
      <w:r w:rsidR="00DF0744">
        <w:rPr>
          <w:rFonts w:eastAsia="Andale Sans UI"/>
          <w:sz w:val="28"/>
          <w:szCs w:val="28"/>
          <w:lang w:eastAsia="en-US" w:bidi="en-US"/>
        </w:rPr>
        <w:t xml:space="preserve"> </w:t>
      </w:r>
      <w:r w:rsidR="00A33EC7" w:rsidRPr="00B26DA6">
        <w:rPr>
          <w:rFonts w:eastAsia="Andale Sans UI"/>
          <w:sz w:val="28"/>
          <w:szCs w:val="28"/>
          <w:lang w:eastAsia="en-US" w:bidi="en-US"/>
        </w:rPr>
        <w:t>130</w:t>
      </w:r>
      <w:r w:rsidR="005D183D" w:rsidRPr="00B26DA6">
        <w:rPr>
          <w:rFonts w:eastAsia="Andale Sans UI"/>
          <w:sz w:val="28"/>
          <w:szCs w:val="28"/>
          <w:lang w:eastAsia="en-US" w:bidi="en-US"/>
        </w:rPr>
        <w:t>.</w:t>
      </w:r>
      <w:r w:rsidR="00A33EC7" w:rsidRPr="00B26DA6">
        <w:rPr>
          <w:rFonts w:eastAsia="Andale Sans UI"/>
          <w:sz w:val="28"/>
          <w:szCs w:val="28"/>
          <w:lang w:eastAsia="en-US" w:bidi="en-US"/>
        </w:rPr>
        <w:t>000 lei fără TVA</w:t>
      </w:r>
      <w:r w:rsidR="005D183D" w:rsidRPr="00B26DA6">
        <w:rPr>
          <w:rFonts w:eastAsia="Andale Sans UI"/>
          <w:sz w:val="28"/>
          <w:szCs w:val="28"/>
          <w:lang w:eastAsia="en-US" w:bidi="en-US"/>
        </w:rPr>
        <w:t>.</w:t>
      </w:r>
    </w:p>
    <w:p w:rsidR="00A33EC7" w:rsidRPr="00B26DA6" w:rsidRDefault="005D183D" w:rsidP="00052D0F">
      <w:pPr>
        <w:jc w:val="both"/>
        <w:rPr>
          <w:rFonts w:eastAsia="Andale Sans UI"/>
          <w:sz w:val="28"/>
          <w:szCs w:val="28"/>
          <w:lang w:val="en-US" w:eastAsia="en-US" w:bidi="en-US"/>
        </w:rPr>
      </w:pPr>
      <w:r w:rsidRPr="00B26DA6">
        <w:rPr>
          <w:rFonts w:eastAsia="Andale Sans UI"/>
          <w:sz w:val="28"/>
          <w:szCs w:val="28"/>
          <w:lang w:val="en-US" w:eastAsia="en-US" w:bidi="en-US"/>
        </w:rPr>
        <w:tab/>
      </w:r>
      <w:r w:rsidR="00A33EC7" w:rsidRPr="00B26DA6">
        <w:rPr>
          <w:rFonts w:eastAsia="Andale Sans UI"/>
          <w:sz w:val="28"/>
          <w:szCs w:val="28"/>
          <w:lang w:eastAsia="en-US" w:bidi="en-US"/>
        </w:rPr>
        <w:t>Serviciile  propuse  spre a fi achiziţionate vor fi încadrate în Anexa Programului Anual al Achiziţiilor Publice pe anu</w:t>
      </w:r>
      <w:r w:rsidR="00F6303B">
        <w:rPr>
          <w:rFonts w:eastAsia="Andale Sans UI"/>
          <w:sz w:val="28"/>
          <w:szCs w:val="28"/>
          <w:lang w:eastAsia="en-US" w:bidi="en-US"/>
        </w:rPr>
        <w:t>l 2022</w:t>
      </w:r>
      <w:r w:rsidR="0049171F">
        <w:rPr>
          <w:rFonts w:eastAsia="Andale Sans UI"/>
          <w:sz w:val="28"/>
          <w:szCs w:val="28"/>
          <w:lang w:eastAsia="en-US" w:bidi="en-US"/>
        </w:rPr>
        <w:t xml:space="preserve"> la cap. II  Servicii poziția</w:t>
      </w:r>
      <w:r w:rsidR="00A33EC7" w:rsidRPr="00B26DA6">
        <w:rPr>
          <w:rFonts w:eastAsia="Andale Sans UI"/>
          <w:sz w:val="28"/>
          <w:szCs w:val="28"/>
          <w:lang w:eastAsia="en-US" w:bidi="en-US"/>
        </w:rPr>
        <w:t xml:space="preserve">  1, CPV: </w:t>
      </w:r>
      <w:r w:rsidR="0049171F">
        <w:rPr>
          <w:rFonts w:eastAsia="Andale Sans UI"/>
          <w:sz w:val="28"/>
          <w:szCs w:val="28"/>
          <w:lang w:eastAsia="en-US" w:bidi="en-US"/>
        </w:rPr>
        <w:t>5</w:t>
      </w:r>
      <w:r w:rsidR="00DF0744">
        <w:rPr>
          <w:rFonts w:eastAsia="Andale Sans UI"/>
          <w:sz w:val="28"/>
          <w:szCs w:val="28"/>
          <w:lang w:eastAsia="en-US" w:bidi="en-US"/>
        </w:rPr>
        <w:t xml:space="preserve">0232100-1, </w:t>
      </w:r>
      <w:r w:rsidR="00DF0744">
        <w:rPr>
          <w:rFonts w:eastAsia="Andale Sans UI"/>
          <w:sz w:val="28"/>
          <w:szCs w:val="28"/>
          <w:lang w:eastAsia="en-US" w:bidi="en-US"/>
        </w:rPr>
        <w:lastRenderedPageBreak/>
        <w:t>conform prevederilor</w:t>
      </w:r>
      <w:r w:rsidR="00A33EC7" w:rsidRPr="00B26DA6">
        <w:rPr>
          <w:rFonts w:eastAsia="Andale Sans UI"/>
          <w:sz w:val="28"/>
          <w:szCs w:val="28"/>
          <w:lang w:eastAsia="en-US" w:bidi="en-US"/>
        </w:rPr>
        <w:t xml:space="preserve"> art.</w:t>
      </w:r>
      <w:r w:rsidR="00DF0744">
        <w:rPr>
          <w:rFonts w:eastAsia="Andale Sans UI"/>
          <w:sz w:val="28"/>
          <w:szCs w:val="28"/>
          <w:lang w:eastAsia="en-US" w:bidi="en-US"/>
        </w:rPr>
        <w:t xml:space="preserve"> 12 </w:t>
      </w:r>
      <w:r w:rsidR="0049171F">
        <w:rPr>
          <w:rFonts w:eastAsia="Andale Sans UI"/>
          <w:sz w:val="28"/>
          <w:szCs w:val="28"/>
          <w:lang w:eastAsia="en-US" w:bidi="en-US"/>
        </w:rPr>
        <w:t>din</w:t>
      </w:r>
      <w:r w:rsidR="00A33EC7" w:rsidRPr="00B26DA6">
        <w:rPr>
          <w:rFonts w:eastAsia="Andale Sans UI"/>
          <w:sz w:val="28"/>
          <w:szCs w:val="28"/>
          <w:lang w:eastAsia="en-US" w:bidi="en-US"/>
        </w:rPr>
        <w:t xml:space="preserve"> H</w:t>
      </w:r>
      <w:r w:rsidR="0049171F">
        <w:rPr>
          <w:rFonts w:eastAsia="Andale Sans UI"/>
          <w:sz w:val="28"/>
          <w:szCs w:val="28"/>
          <w:lang w:eastAsia="en-US" w:bidi="en-US"/>
        </w:rPr>
        <w:t>.</w:t>
      </w:r>
      <w:r w:rsidR="00A33EC7" w:rsidRPr="00B26DA6">
        <w:rPr>
          <w:rFonts w:eastAsia="Andale Sans UI"/>
          <w:sz w:val="28"/>
          <w:szCs w:val="28"/>
          <w:lang w:eastAsia="en-US" w:bidi="en-US"/>
        </w:rPr>
        <w:t>G</w:t>
      </w:r>
      <w:r w:rsidR="0049171F">
        <w:rPr>
          <w:rFonts w:eastAsia="Andale Sans UI"/>
          <w:sz w:val="28"/>
          <w:szCs w:val="28"/>
          <w:lang w:eastAsia="en-US" w:bidi="en-US"/>
        </w:rPr>
        <w:t>. nr.</w:t>
      </w:r>
      <w:r w:rsidR="00A33EC7" w:rsidRPr="00B26DA6">
        <w:rPr>
          <w:rFonts w:eastAsia="Andale Sans UI"/>
          <w:sz w:val="28"/>
          <w:szCs w:val="28"/>
          <w:lang w:eastAsia="en-US" w:bidi="en-US"/>
        </w:rPr>
        <w:t xml:space="preserve"> 395/2016 pentru aprobarea Normelor metodologice de aplicare a prevederilor referitoare la atribuirea contractului de achiziție publică/acordului-cadru din Legea </w:t>
      </w:r>
      <w:r w:rsidR="0049171F">
        <w:rPr>
          <w:rFonts w:eastAsia="Andale Sans UI"/>
          <w:sz w:val="28"/>
          <w:szCs w:val="28"/>
          <w:lang w:eastAsia="en-US" w:bidi="en-US"/>
        </w:rPr>
        <w:t xml:space="preserve">nr. </w:t>
      </w:r>
      <w:r w:rsidR="00A33EC7" w:rsidRPr="00B26DA6">
        <w:rPr>
          <w:rFonts w:eastAsia="Andale Sans UI"/>
          <w:sz w:val="28"/>
          <w:szCs w:val="28"/>
          <w:lang w:eastAsia="en-US" w:bidi="en-US"/>
        </w:rPr>
        <w:t>98/2016 privind achizițiile publice cu completările şi modificările ulterioare.</w:t>
      </w:r>
    </w:p>
    <w:p w:rsidR="00A33EC7" w:rsidRPr="0046128C" w:rsidRDefault="00052D0F" w:rsidP="00052D0F">
      <w:pPr>
        <w:widowControl w:val="0"/>
        <w:suppressAutoHyphens/>
        <w:jc w:val="both"/>
        <w:rPr>
          <w:sz w:val="28"/>
          <w:szCs w:val="28"/>
        </w:rPr>
      </w:pPr>
      <w:r>
        <w:rPr>
          <w:sz w:val="28"/>
          <w:szCs w:val="28"/>
        </w:rPr>
        <w:t xml:space="preserve">        </w:t>
      </w:r>
      <w:r w:rsidR="00A33EC7" w:rsidRPr="00B26DA6">
        <w:rPr>
          <w:sz w:val="28"/>
          <w:szCs w:val="28"/>
        </w:rPr>
        <w:t>În conformitate cu prevederile art.</w:t>
      </w:r>
      <w:r w:rsidR="0049171F">
        <w:rPr>
          <w:sz w:val="28"/>
          <w:szCs w:val="28"/>
        </w:rPr>
        <w:t xml:space="preserve"> </w:t>
      </w:r>
      <w:r w:rsidR="00A33EC7" w:rsidRPr="00B26DA6">
        <w:rPr>
          <w:sz w:val="28"/>
          <w:szCs w:val="28"/>
        </w:rPr>
        <w:t>7 alin.</w:t>
      </w:r>
      <w:r w:rsidR="0049171F">
        <w:rPr>
          <w:sz w:val="28"/>
          <w:szCs w:val="28"/>
        </w:rPr>
        <w:t xml:space="preserve"> </w:t>
      </w:r>
      <w:r w:rsidR="00A33EC7" w:rsidRPr="00B26DA6">
        <w:rPr>
          <w:sz w:val="28"/>
          <w:szCs w:val="28"/>
        </w:rPr>
        <w:t>5 din Legea</w:t>
      </w:r>
      <w:r w:rsidR="0049171F">
        <w:rPr>
          <w:sz w:val="28"/>
          <w:szCs w:val="28"/>
        </w:rPr>
        <w:t xml:space="preserve"> nr.</w:t>
      </w:r>
      <w:r w:rsidR="00A33EC7" w:rsidRPr="00B26DA6">
        <w:rPr>
          <w:sz w:val="28"/>
          <w:szCs w:val="28"/>
        </w:rPr>
        <w:t xml:space="preserve"> 98/2016 privind achizițiile publice, </w:t>
      </w:r>
      <w:r w:rsidR="00A33EC7" w:rsidRPr="0049171F">
        <w:rPr>
          <w:i/>
          <w:sz w:val="28"/>
          <w:szCs w:val="28"/>
        </w:rPr>
        <w:t>„Autoritatea contractantă are dreptul de a achiziționa direct produse sau servicii, în cazul în care valoarea estimată a achiziţiei, fără TVA, este mai mică decât 135.060 lei, respectiv lucrări, în cazul în care valoarea estimată a achiziției, fără TVA,  este mai mică decât 450.200 lei”</w:t>
      </w:r>
      <w:r w:rsidR="0046128C">
        <w:rPr>
          <w:i/>
          <w:sz w:val="28"/>
          <w:szCs w:val="28"/>
        </w:rPr>
        <w:t xml:space="preserve">, </w:t>
      </w:r>
      <w:r w:rsidR="00A33EC7" w:rsidRPr="0049171F">
        <w:rPr>
          <w:i/>
          <w:sz w:val="28"/>
          <w:szCs w:val="28"/>
        </w:rPr>
        <w:t xml:space="preserve"> </w:t>
      </w:r>
      <w:r w:rsidR="0046128C" w:rsidRPr="005977B3">
        <w:rPr>
          <w:sz w:val="28"/>
          <w:szCs w:val="28"/>
        </w:rPr>
        <w:t>iar potrivit prevederilor  art. 43 alin. 1 din Hotărârea Guvernului nr. 395/2016 pentru aprobarea Normelor metodologice de aplicare a prevederilor referitoare la atribuirea contractului de achiziție publică/acordului - cadru din Legea nr. 98/2016 privind achizițiile publice, „</w:t>
      </w:r>
      <w:r w:rsidR="0046128C" w:rsidRPr="005977B3">
        <w:rPr>
          <w:i/>
          <w:sz w:val="28"/>
          <w:szCs w:val="28"/>
        </w:rPr>
        <w:t>achiziția .... se realizează</w:t>
      </w:r>
      <w:r w:rsidR="0046128C" w:rsidRPr="005977B3">
        <w:rPr>
          <w:sz w:val="28"/>
          <w:szCs w:val="28"/>
        </w:rPr>
        <w:t xml:space="preserve"> </w:t>
      </w:r>
      <w:r w:rsidR="0046128C" w:rsidRPr="005977B3">
        <w:rPr>
          <w:i/>
          <w:sz w:val="28"/>
          <w:szCs w:val="28"/>
        </w:rPr>
        <w:t>prin aplicarea  procedurii  de achiziţie directă pe bază de document justificativ</w:t>
      </w:r>
      <w:r w:rsidR="0046128C" w:rsidRPr="005977B3">
        <w:rPr>
          <w:sz w:val="28"/>
          <w:szCs w:val="28"/>
        </w:rPr>
        <w:t>”.</w:t>
      </w:r>
    </w:p>
    <w:p w:rsidR="00A33EC7" w:rsidRPr="00B26DA6" w:rsidRDefault="00A33EC7" w:rsidP="00052D0F">
      <w:pPr>
        <w:pStyle w:val="NoSpacing"/>
        <w:jc w:val="both"/>
        <w:rPr>
          <w:rFonts w:ascii="Times New Roman" w:eastAsia="Andale Sans UI" w:hAnsi="Times New Roman" w:cs="Times New Roman"/>
          <w:sz w:val="28"/>
          <w:szCs w:val="28"/>
          <w:lang w:val="en-US" w:eastAsia="en-US" w:bidi="en-US"/>
        </w:rPr>
      </w:pPr>
      <w:r w:rsidRPr="00B26DA6">
        <w:rPr>
          <w:rFonts w:ascii="Times New Roman" w:eastAsia="Andale Sans UI" w:hAnsi="Times New Roman" w:cs="Times New Roman"/>
          <w:sz w:val="28"/>
          <w:szCs w:val="28"/>
        </w:rPr>
        <w:t xml:space="preserve">     </w:t>
      </w:r>
      <w:r w:rsidR="00052D0F">
        <w:rPr>
          <w:rFonts w:ascii="Times New Roman" w:eastAsia="Andale Sans UI" w:hAnsi="Times New Roman" w:cs="Times New Roman"/>
          <w:sz w:val="28"/>
          <w:szCs w:val="28"/>
          <w:lang w:eastAsia="en-US" w:bidi="en-US"/>
        </w:rPr>
        <w:t xml:space="preserve">    </w:t>
      </w:r>
      <w:r w:rsidRPr="00B26DA6">
        <w:rPr>
          <w:rFonts w:ascii="Times New Roman" w:eastAsia="Andale Sans UI" w:hAnsi="Times New Roman" w:cs="Times New Roman"/>
          <w:sz w:val="28"/>
          <w:szCs w:val="28"/>
          <w:lang w:eastAsia="en-US" w:bidi="en-US"/>
        </w:rPr>
        <w:t>În acest sens se vor transmite invitații de participare către societăți care au în obiectul de activitate prestarea acestor servicii, dispun de personal calificat și capabil s</w:t>
      </w:r>
      <w:r w:rsidR="002E3B4B">
        <w:rPr>
          <w:rFonts w:ascii="Times New Roman" w:eastAsia="Andale Sans UI" w:hAnsi="Times New Roman" w:cs="Times New Roman"/>
          <w:sz w:val="28"/>
          <w:szCs w:val="28"/>
          <w:lang w:eastAsia="en-US" w:bidi="en-US"/>
        </w:rPr>
        <w:t>ă efectueze aceste servicii și</w:t>
      </w:r>
      <w:r w:rsidRPr="00B26DA6">
        <w:rPr>
          <w:rFonts w:ascii="Times New Roman" w:eastAsia="Andale Sans UI" w:hAnsi="Times New Roman" w:cs="Times New Roman"/>
          <w:sz w:val="28"/>
          <w:szCs w:val="28"/>
          <w:lang w:eastAsia="en-US" w:bidi="en-US"/>
        </w:rPr>
        <w:t xml:space="preserve"> care se încadrează în această sumă în ve</w:t>
      </w:r>
      <w:r w:rsidR="000E4CA8">
        <w:rPr>
          <w:rFonts w:ascii="Times New Roman" w:eastAsia="Andale Sans UI" w:hAnsi="Times New Roman" w:cs="Times New Roman"/>
          <w:sz w:val="28"/>
          <w:szCs w:val="28"/>
          <w:lang w:eastAsia="en-US" w:bidi="en-US"/>
        </w:rPr>
        <w:t xml:space="preserve">derea încheierii unui contract. </w:t>
      </w:r>
      <w:r w:rsidR="00052D0F">
        <w:rPr>
          <w:rFonts w:ascii="Times New Roman" w:eastAsia="Andale Sans UI" w:hAnsi="Times New Roman" w:cs="Times New Roman"/>
          <w:sz w:val="28"/>
          <w:szCs w:val="28"/>
          <w:lang w:eastAsia="en-US" w:bidi="en-US"/>
        </w:rPr>
        <w:tab/>
      </w:r>
      <w:r w:rsidR="000E4CA8">
        <w:rPr>
          <w:rFonts w:ascii="Times New Roman" w:eastAsia="Andale Sans UI" w:hAnsi="Times New Roman" w:cs="Times New Roman"/>
          <w:sz w:val="28"/>
          <w:szCs w:val="28"/>
          <w:lang w:eastAsia="en-US" w:bidi="en-US"/>
        </w:rPr>
        <w:t>Această sumă urmează</w:t>
      </w:r>
      <w:r w:rsidRPr="00B26DA6">
        <w:rPr>
          <w:rFonts w:ascii="Times New Roman" w:eastAsia="Andale Sans UI" w:hAnsi="Times New Roman" w:cs="Times New Roman"/>
          <w:sz w:val="28"/>
          <w:szCs w:val="28"/>
          <w:lang w:eastAsia="en-US" w:bidi="en-US"/>
        </w:rPr>
        <w:t xml:space="preserve"> a  fi achitat</w:t>
      </w:r>
      <w:r w:rsidRPr="00B26DA6">
        <w:rPr>
          <w:rFonts w:ascii="Times New Roman" w:eastAsia="Andale Sans UI" w:hAnsi="Times New Roman" w:cs="Times New Roman"/>
          <w:sz w:val="28"/>
          <w:szCs w:val="28"/>
          <w:lang w:val="en-US" w:eastAsia="en-US" w:bidi="en-US"/>
        </w:rPr>
        <w:t>ă</w:t>
      </w:r>
      <w:r w:rsidRPr="00B26DA6">
        <w:rPr>
          <w:rFonts w:ascii="Times New Roman" w:eastAsia="Andale Sans UI" w:hAnsi="Times New Roman" w:cs="Times New Roman"/>
          <w:sz w:val="28"/>
          <w:szCs w:val="28"/>
          <w:lang w:eastAsia="en-US" w:bidi="en-US"/>
        </w:rPr>
        <w:t xml:space="preserve"> din bugetul alocat </w:t>
      </w:r>
      <w:r w:rsidR="00342937">
        <w:rPr>
          <w:rFonts w:ascii="Times New Roman" w:eastAsia="Andale Sans UI" w:hAnsi="Times New Roman" w:cs="Times New Roman"/>
          <w:sz w:val="28"/>
          <w:szCs w:val="28"/>
          <w:lang w:eastAsia="en-US" w:bidi="en-US"/>
        </w:rPr>
        <w:t>M</w:t>
      </w:r>
      <w:r w:rsidRPr="00B26DA6">
        <w:rPr>
          <w:rFonts w:ascii="Times New Roman" w:eastAsia="Andale Sans UI" w:hAnsi="Times New Roman" w:cs="Times New Roman"/>
          <w:sz w:val="28"/>
          <w:szCs w:val="28"/>
          <w:lang w:eastAsia="en-US" w:bidi="en-US"/>
        </w:rPr>
        <w:t>unicipiului Brad aferent</w:t>
      </w:r>
      <w:r w:rsidR="00100F36">
        <w:rPr>
          <w:rFonts w:ascii="Times New Roman" w:eastAsia="Andale Sans UI" w:hAnsi="Times New Roman" w:cs="Times New Roman"/>
          <w:sz w:val="28"/>
          <w:szCs w:val="28"/>
          <w:lang w:eastAsia="en-US" w:bidi="en-US"/>
        </w:rPr>
        <w:t xml:space="preserve"> anului bugetar 2022</w:t>
      </w:r>
      <w:r w:rsidR="00342937">
        <w:rPr>
          <w:rFonts w:ascii="Times New Roman" w:eastAsia="Andale Sans UI" w:hAnsi="Times New Roman" w:cs="Times New Roman"/>
          <w:sz w:val="28"/>
          <w:szCs w:val="28"/>
          <w:lang w:eastAsia="en-US" w:bidi="en-US"/>
        </w:rPr>
        <w:t xml:space="preserve"> </w:t>
      </w:r>
      <w:r w:rsidR="0046128C">
        <w:rPr>
          <w:rFonts w:ascii="Times New Roman" w:eastAsia="Andale Sans UI" w:hAnsi="Times New Roman" w:cs="Times New Roman"/>
          <w:sz w:val="28"/>
          <w:szCs w:val="28"/>
          <w:lang w:eastAsia="en-US" w:bidi="en-US"/>
        </w:rPr>
        <w:t>–  capitol bugetar</w:t>
      </w:r>
      <w:r w:rsidRPr="00B26DA6">
        <w:rPr>
          <w:rFonts w:ascii="Times New Roman" w:eastAsia="Andale Sans UI" w:hAnsi="Times New Roman" w:cs="Times New Roman"/>
          <w:sz w:val="28"/>
          <w:szCs w:val="28"/>
          <w:lang w:eastAsia="en-US" w:bidi="en-US"/>
        </w:rPr>
        <w:t xml:space="preserve"> </w:t>
      </w:r>
      <w:r w:rsidR="00342937" w:rsidRPr="0046128C">
        <w:rPr>
          <w:rFonts w:ascii="Times New Roman" w:eastAsia="Andale Sans UI" w:hAnsi="Times New Roman" w:cs="Times New Roman"/>
          <w:i/>
          <w:sz w:val="28"/>
          <w:szCs w:val="28"/>
          <w:lang w:eastAsia="en-US" w:bidi="en-US"/>
        </w:rPr>
        <w:t>”</w:t>
      </w:r>
      <w:r w:rsidRPr="0046128C">
        <w:rPr>
          <w:rFonts w:ascii="Times New Roman" w:eastAsia="Andale Sans UI" w:hAnsi="Times New Roman" w:cs="Times New Roman"/>
          <w:i/>
          <w:sz w:val="28"/>
          <w:szCs w:val="28"/>
          <w:lang w:eastAsia="en-US" w:bidi="en-US"/>
        </w:rPr>
        <w:t>Cheltuieli de bunuri și servicii – Iluminat public</w:t>
      </w:r>
      <w:r w:rsidR="00342937" w:rsidRPr="0046128C">
        <w:rPr>
          <w:rFonts w:ascii="Times New Roman" w:eastAsia="Andale Sans UI" w:hAnsi="Times New Roman" w:cs="Times New Roman"/>
          <w:i/>
          <w:sz w:val="28"/>
          <w:szCs w:val="28"/>
          <w:lang w:eastAsia="en-US" w:bidi="en-US"/>
        </w:rPr>
        <w:t>”</w:t>
      </w:r>
      <w:r w:rsidRPr="0046128C">
        <w:rPr>
          <w:rFonts w:ascii="Times New Roman" w:eastAsia="Andale Sans UI" w:hAnsi="Times New Roman" w:cs="Times New Roman"/>
          <w:i/>
          <w:sz w:val="28"/>
          <w:szCs w:val="28"/>
          <w:lang w:eastAsia="en-US" w:bidi="en-US"/>
        </w:rPr>
        <w:t>.</w:t>
      </w:r>
    </w:p>
    <w:p w:rsidR="00342937" w:rsidRDefault="00052D0F" w:rsidP="00052D0F">
      <w:pPr>
        <w:pStyle w:val="NoSpacing"/>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 xml:space="preserve">         </w:t>
      </w:r>
      <w:r w:rsidR="00342937">
        <w:rPr>
          <w:rFonts w:ascii="Times New Roman" w:eastAsiaTheme="minorHAnsi" w:hAnsi="Times New Roman" w:cs="Times New Roman"/>
          <w:bCs/>
          <w:iCs/>
          <w:sz w:val="28"/>
          <w:szCs w:val="28"/>
        </w:rPr>
        <w:t>Ofertele vor fi negociate de către</w:t>
      </w:r>
      <w:r w:rsidR="00A33EC7" w:rsidRPr="00B26DA6">
        <w:rPr>
          <w:rFonts w:ascii="Times New Roman" w:eastAsiaTheme="minorHAnsi" w:hAnsi="Times New Roman" w:cs="Times New Roman"/>
          <w:bCs/>
          <w:iCs/>
          <w:sz w:val="28"/>
          <w:szCs w:val="28"/>
        </w:rPr>
        <w:t xml:space="preserve"> </w:t>
      </w:r>
      <w:r w:rsidR="002E3B4B">
        <w:rPr>
          <w:rFonts w:ascii="Times New Roman" w:eastAsiaTheme="minorHAnsi" w:hAnsi="Times New Roman" w:cs="Times New Roman"/>
          <w:bCs/>
          <w:iCs/>
          <w:sz w:val="28"/>
          <w:szCs w:val="28"/>
        </w:rPr>
        <w:t xml:space="preserve">o </w:t>
      </w:r>
      <w:r w:rsidR="00A33EC7" w:rsidRPr="00B26DA6">
        <w:rPr>
          <w:rFonts w:ascii="Times New Roman" w:eastAsiaTheme="minorHAnsi" w:hAnsi="Times New Roman" w:cs="Times New Roman"/>
          <w:bCs/>
          <w:iCs/>
          <w:sz w:val="28"/>
          <w:szCs w:val="28"/>
        </w:rPr>
        <w:t>comisie de evaluare nominalizată în acest sens</w:t>
      </w:r>
      <w:r w:rsidR="00B26DA6">
        <w:rPr>
          <w:rFonts w:ascii="Times New Roman" w:eastAsiaTheme="minorHAnsi" w:hAnsi="Times New Roman" w:cs="Times New Roman"/>
          <w:bCs/>
          <w:iCs/>
          <w:sz w:val="28"/>
          <w:szCs w:val="28"/>
        </w:rPr>
        <w:t xml:space="preserve"> prin dispoziția Primarului Municipiului Brad</w:t>
      </w:r>
      <w:r w:rsidR="00A33EC7" w:rsidRPr="00B26DA6">
        <w:rPr>
          <w:rFonts w:ascii="Times New Roman" w:eastAsiaTheme="minorHAnsi" w:hAnsi="Times New Roman" w:cs="Times New Roman"/>
          <w:bCs/>
          <w:iCs/>
          <w:sz w:val="28"/>
          <w:szCs w:val="28"/>
        </w:rPr>
        <w:t xml:space="preserve">. </w:t>
      </w:r>
    </w:p>
    <w:p w:rsidR="00052D0F" w:rsidRDefault="00052D0F" w:rsidP="00052D0F">
      <w:pPr>
        <w:pStyle w:val="NoSpacing"/>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ab/>
      </w:r>
      <w:r w:rsidR="00A33EC7" w:rsidRPr="00B26DA6">
        <w:rPr>
          <w:rFonts w:ascii="Times New Roman" w:eastAsiaTheme="minorHAnsi" w:hAnsi="Times New Roman" w:cs="Times New Roman"/>
          <w:bCs/>
          <w:iCs/>
          <w:sz w:val="28"/>
          <w:szCs w:val="28"/>
        </w:rPr>
        <w:t>Materiale</w:t>
      </w:r>
      <w:r w:rsidR="002E3B4B">
        <w:rPr>
          <w:rFonts w:ascii="Times New Roman" w:eastAsiaTheme="minorHAnsi" w:hAnsi="Times New Roman" w:cs="Times New Roman"/>
          <w:bCs/>
          <w:iCs/>
          <w:sz w:val="28"/>
          <w:szCs w:val="28"/>
        </w:rPr>
        <w:t>le</w:t>
      </w:r>
      <w:r w:rsidR="00A33EC7" w:rsidRPr="00B26DA6">
        <w:rPr>
          <w:rFonts w:ascii="Times New Roman" w:eastAsiaTheme="minorHAnsi" w:hAnsi="Times New Roman" w:cs="Times New Roman"/>
          <w:bCs/>
          <w:iCs/>
          <w:sz w:val="28"/>
          <w:szCs w:val="28"/>
        </w:rPr>
        <w:t xml:space="preserve"> și echipamentele electrice folosite vor fi incluse în prețul de prestare a serviciilor</w:t>
      </w:r>
      <w:r>
        <w:rPr>
          <w:rFonts w:ascii="Times New Roman" w:eastAsiaTheme="minorHAnsi" w:hAnsi="Times New Roman" w:cs="Times New Roman"/>
          <w:bCs/>
          <w:iCs/>
          <w:sz w:val="28"/>
          <w:szCs w:val="28"/>
        </w:rPr>
        <w:t>.</w:t>
      </w:r>
    </w:p>
    <w:p w:rsidR="00A33EC7" w:rsidRPr="0046128C" w:rsidRDefault="00052D0F" w:rsidP="00052D0F">
      <w:pPr>
        <w:pStyle w:val="NoSpacing"/>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ab/>
      </w:r>
      <w:r w:rsidR="00A33EC7" w:rsidRPr="0046128C">
        <w:rPr>
          <w:rFonts w:ascii="Times New Roman" w:hAnsi="Times New Roman" w:cs="Times New Roman"/>
          <w:sz w:val="28"/>
          <w:szCs w:val="28"/>
        </w:rPr>
        <w:t xml:space="preserve">Serviciile vor fi achiziţionate de la o </w:t>
      </w:r>
      <w:r w:rsidR="00A33EC7" w:rsidRPr="0046128C">
        <w:rPr>
          <w:rFonts w:ascii="Times New Roman" w:eastAsiaTheme="minorHAnsi" w:hAnsi="Times New Roman" w:cs="Times New Roman"/>
          <w:sz w:val="28"/>
          <w:szCs w:val="28"/>
          <w:lang w:eastAsia="en-US"/>
        </w:rPr>
        <w:t>societate autor</w:t>
      </w:r>
      <w:r w:rsidR="005D183D" w:rsidRPr="0046128C">
        <w:rPr>
          <w:rFonts w:ascii="Times New Roman" w:eastAsiaTheme="minorHAnsi" w:hAnsi="Times New Roman" w:cs="Times New Roman"/>
          <w:sz w:val="28"/>
          <w:szCs w:val="28"/>
          <w:lang w:eastAsia="en-US"/>
        </w:rPr>
        <w:t>izată pentru</w:t>
      </w:r>
      <w:r w:rsidR="00B26DA6" w:rsidRPr="0046128C">
        <w:rPr>
          <w:rFonts w:eastAsiaTheme="minorHAnsi"/>
          <w:sz w:val="28"/>
          <w:szCs w:val="28"/>
          <w:lang w:eastAsia="en-US"/>
        </w:rPr>
        <w:t xml:space="preserve"> prestarea acestor servicii,</w:t>
      </w:r>
      <w:r w:rsidR="00A33EC7" w:rsidRPr="0046128C">
        <w:rPr>
          <w:rFonts w:ascii="Times New Roman" w:eastAsiaTheme="minorHAnsi" w:hAnsi="Times New Roman" w:cs="Times New Roman"/>
          <w:sz w:val="28"/>
          <w:szCs w:val="28"/>
          <w:lang w:eastAsia="en-US"/>
        </w:rPr>
        <w:t xml:space="preserve"> </w:t>
      </w:r>
      <w:r w:rsidR="00A33EC7" w:rsidRPr="0046128C">
        <w:rPr>
          <w:rFonts w:ascii="Times New Roman" w:hAnsi="Times New Roman" w:cs="Times New Roman"/>
          <w:sz w:val="28"/>
          <w:szCs w:val="28"/>
        </w:rPr>
        <w:t xml:space="preserve">dispune de personal calificat, este înscrisă în Sistemul Electronic al Achizițiilor Publice și care se va putea autoriza ANRSC  după încheierea contractului. Comenzile se vor întocmi în funcție de necesități, iar </w:t>
      </w:r>
      <w:r w:rsidR="00A33EC7" w:rsidRPr="0046128C">
        <w:rPr>
          <w:rFonts w:ascii="Times New Roman" w:eastAsiaTheme="minorHAnsi" w:hAnsi="Times New Roman" w:cs="Times New Roman"/>
          <w:sz w:val="28"/>
          <w:szCs w:val="28"/>
          <w:lang w:eastAsia="en-US"/>
        </w:rPr>
        <w:t>decontările se vor face după prestarea serviciilor și acceptarea situațiilor de plată de către fiecare beneficiar din bugetul alocat fiecărei subunități în acest sens .</w:t>
      </w:r>
    </w:p>
    <w:p w:rsidR="00A33EC7" w:rsidRPr="0046128C" w:rsidRDefault="00052D0F" w:rsidP="00052D0F">
      <w:pPr>
        <w:pStyle w:val="Normal1"/>
        <w:jc w:val="both"/>
        <w:rPr>
          <w:rFonts w:cs="Times New Roman"/>
          <w:sz w:val="28"/>
          <w:szCs w:val="28"/>
          <w:lang w:val="ro-RO"/>
        </w:rPr>
      </w:pPr>
      <w:r>
        <w:rPr>
          <w:rFonts w:cs="Times New Roman"/>
          <w:sz w:val="28"/>
          <w:szCs w:val="28"/>
          <w:lang w:val="ro-RO"/>
        </w:rPr>
        <w:tab/>
      </w:r>
      <w:r w:rsidR="00A33EC7" w:rsidRPr="0046128C">
        <w:rPr>
          <w:rFonts w:cs="Times New Roman"/>
          <w:sz w:val="28"/>
          <w:szCs w:val="28"/>
          <w:lang w:val="ro-RO"/>
        </w:rPr>
        <w:t>În conformitate cu prevederile Legii nr.</w:t>
      </w:r>
      <w:r w:rsidR="00342937" w:rsidRPr="0046128C">
        <w:rPr>
          <w:rFonts w:cs="Times New Roman"/>
          <w:sz w:val="28"/>
          <w:szCs w:val="28"/>
          <w:lang w:val="ro-RO"/>
        </w:rPr>
        <w:t xml:space="preserve"> </w:t>
      </w:r>
      <w:r w:rsidR="00A33EC7" w:rsidRPr="0046128C">
        <w:rPr>
          <w:rFonts w:cs="Times New Roman"/>
          <w:sz w:val="28"/>
          <w:szCs w:val="28"/>
          <w:lang w:val="ro-RO"/>
        </w:rPr>
        <w:t>51/2006 a serviciilor comunitare de utilități publice, republicată art.</w:t>
      </w:r>
      <w:r w:rsidR="00342937" w:rsidRPr="0046128C">
        <w:rPr>
          <w:rFonts w:cs="Times New Roman"/>
          <w:sz w:val="28"/>
          <w:szCs w:val="28"/>
          <w:lang w:val="ro-RO"/>
        </w:rPr>
        <w:t xml:space="preserve"> </w:t>
      </w:r>
      <w:r w:rsidR="00A33EC7" w:rsidRPr="0046128C">
        <w:rPr>
          <w:rFonts w:cs="Times New Roman"/>
          <w:sz w:val="28"/>
          <w:szCs w:val="28"/>
          <w:lang w:val="ro-RO"/>
        </w:rPr>
        <w:t>1 alin.</w:t>
      </w:r>
      <w:r w:rsidR="00342937" w:rsidRPr="0046128C">
        <w:rPr>
          <w:rFonts w:cs="Times New Roman"/>
          <w:sz w:val="28"/>
          <w:szCs w:val="28"/>
          <w:lang w:val="ro-RO"/>
        </w:rPr>
        <w:t xml:space="preserve"> </w:t>
      </w:r>
      <w:r w:rsidR="00A33EC7" w:rsidRPr="0046128C">
        <w:rPr>
          <w:rFonts w:cs="Times New Roman"/>
          <w:sz w:val="28"/>
          <w:szCs w:val="28"/>
          <w:lang w:val="ro-RO"/>
        </w:rPr>
        <w:t>2 lit.</w:t>
      </w:r>
      <w:r w:rsidR="009A7EE3" w:rsidRPr="0046128C">
        <w:rPr>
          <w:rFonts w:cs="Times New Roman"/>
          <w:sz w:val="28"/>
          <w:szCs w:val="28"/>
          <w:lang w:val="ro-RO"/>
        </w:rPr>
        <w:t xml:space="preserve"> </w:t>
      </w:r>
      <w:r w:rsidR="00A33EC7" w:rsidRPr="0046128C">
        <w:rPr>
          <w:rFonts w:cs="Times New Roman"/>
          <w:sz w:val="28"/>
          <w:szCs w:val="28"/>
          <w:lang w:val="ro-RO"/>
        </w:rPr>
        <w:t>e, art.</w:t>
      </w:r>
      <w:r w:rsidR="009A7EE3" w:rsidRPr="0046128C">
        <w:rPr>
          <w:rFonts w:cs="Times New Roman"/>
          <w:sz w:val="28"/>
          <w:szCs w:val="28"/>
          <w:lang w:val="ro-RO"/>
        </w:rPr>
        <w:t xml:space="preserve"> </w:t>
      </w:r>
      <w:r w:rsidR="00A33EC7" w:rsidRPr="0046128C">
        <w:rPr>
          <w:rFonts w:cs="Times New Roman"/>
          <w:sz w:val="28"/>
          <w:szCs w:val="28"/>
          <w:lang w:val="ro-RO"/>
        </w:rPr>
        <w:t>29 alin.</w:t>
      </w:r>
      <w:r w:rsidR="009A7EE3" w:rsidRPr="0046128C">
        <w:rPr>
          <w:rFonts w:cs="Times New Roman"/>
          <w:sz w:val="28"/>
          <w:szCs w:val="28"/>
          <w:lang w:val="ro-RO"/>
        </w:rPr>
        <w:t xml:space="preserve"> </w:t>
      </w:r>
      <w:r w:rsidR="00A33EC7" w:rsidRPr="0046128C">
        <w:rPr>
          <w:rFonts w:cs="Times New Roman"/>
          <w:sz w:val="28"/>
          <w:szCs w:val="28"/>
          <w:lang w:val="ro-RO"/>
        </w:rPr>
        <w:t>2 alin.</w:t>
      </w:r>
      <w:r w:rsidR="009A7EE3" w:rsidRPr="0046128C">
        <w:rPr>
          <w:rFonts w:cs="Times New Roman"/>
          <w:sz w:val="28"/>
          <w:szCs w:val="28"/>
          <w:lang w:val="ro-RO"/>
        </w:rPr>
        <w:t xml:space="preserve"> </w:t>
      </w:r>
      <w:r w:rsidR="00A33EC7" w:rsidRPr="0046128C">
        <w:rPr>
          <w:rFonts w:cs="Times New Roman"/>
          <w:sz w:val="28"/>
          <w:szCs w:val="28"/>
          <w:lang w:val="ro-RO"/>
        </w:rPr>
        <w:t>8 lit.</w:t>
      </w:r>
      <w:r w:rsidR="009A7EE3" w:rsidRPr="0046128C">
        <w:rPr>
          <w:rFonts w:cs="Times New Roman"/>
          <w:sz w:val="28"/>
          <w:szCs w:val="28"/>
          <w:lang w:val="ro-RO"/>
        </w:rPr>
        <w:t xml:space="preserve"> </w:t>
      </w:r>
      <w:r w:rsidR="00A33EC7" w:rsidRPr="0046128C">
        <w:rPr>
          <w:rFonts w:cs="Times New Roman"/>
          <w:sz w:val="28"/>
          <w:szCs w:val="28"/>
          <w:lang w:val="ro-RO"/>
        </w:rPr>
        <w:t>b și alin.</w:t>
      </w:r>
      <w:r w:rsidR="009A7EE3" w:rsidRPr="0046128C">
        <w:rPr>
          <w:rFonts w:cs="Times New Roman"/>
          <w:sz w:val="28"/>
          <w:szCs w:val="28"/>
          <w:lang w:val="ro-RO"/>
        </w:rPr>
        <w:t xml:space="preserve"> </w:t>
      </w:r>
      <w:r w:rsidR="00A33EC7" w:rsidRPr="0046128C">
        <w:rPr>
          <w:rFonts w:cs="Times New Roman"/>
          <w:sz w:val="28"/>
          <w:szCs w:val="28"/>
          <w:lang w:val="ro-RO"/>
        </w:rPr>
        <w:t>9 și a</w:t>
      </w:r>
      <w:r w:rsidR="005D183D" w:rsidRPr="0046128C">
        <w:rPr>
          <w:rFonts w:cs="Times New Roman"/>
          <w:sz w:val="28"/>
          <w:szCs w:val="28"/>
          <w:lang w:val="ro-RO"/>
        </w:rPr>
        <w:t>le art.</w:t>
      </w:r>
      <w:r w:rsidR="009A7EE3" w:rsidRPr="0046128C">
        <w:rPr>
          <w:rFonts w:cs="Times New Roman"/>
          <w:sz w:val="28"/>
          <w:szCs w:val="28"/>
          <w:lang w:val="ro-RO"/>
        </w:rPr>
        <w:t xml:space="preserve"> </w:t>
      </w:r>
      <w:r w:rsidR="005D183D" w:rsidRPr="0046128C">
        <w:rPr>
          <w:rFonts w:cs="Times New Roman"/>
          <w:sz w:val="28"/>
          <w:szCs w:val="28"/>
          <w:lang w:val="ro-RO"/>
        </w:rPr>
        <w:t>32 alin.</w:t>
      </w:r>
      <w:r w:rsidR="009A7EE3" w:rsidRPr="0046128C">
        <w:rPr>
          <w:rFonts w:cs="Times New Roman"/>
          <w:sz w:val="28"/>
          <w:szCs w:val="28"/>
          <w:lang w:val="ro-RO"/>
        </w:rPr>
        <w:t xml:space="preserve"> </w:t>
      </w:r>
      <w:r w:rsidR="005D183D" w:rsidRPr="0046128C">
        <w:rPr>
          <w:rFonts w:cs="Times New Roman"/>
          <w:sz w:val="28"/>
          <w:szCs w:val="28"/>
          <w:lang w:val="ro-RO"/>
        </w:rPr>
        <w:t>3, art.</w:t>
      </w:r>
      <w:r w:rsidR="009A7EE3" w:rsidRPr="0046128C">
        <w:rPr>
          <w:rFonts w:cs="Times New Roman"/>
          <w:sz w:val="28"/>
          <w:szCs w:val="28"/>
          <w:lang w:val="ro-RO"/>
        </w:rPr>
        <w:t xml:space="preserve"> </w:t>
      </w:r>
      <w:r w:rsidR="005D183D" w:rsidRPr="0046128C">
        <w:rPr>
          <w:rFonts w:cs="Times New Roman"/>
          <w:sz w:val="28"/>
          <w:szCs w:val="28"/>
          <w:lang w:val="ro-RO"/>
        </w:rPr>
        <w:t>49 alin.</w:t>
      </w:r>
      <w:r w:rsidR="009A7EE3" w:rsidRPr="0046128C">
        <w:rPr>
          <w:rFonts w:cs="Times New Roman"/>
          <w:sz w:val="28"/>
          <w:szCs w:val="28"/>
          <w:lang w:val="ro-RO"/>
        </w:rPr>
        <w:t xml:space="preserve"> </w:t>
      </w:r>
      <w:r w:rsidR="005D183D" w:rsidRPr="0046128C">
        <w:rPr>
          <w:rFonts w:cs="Times New Roman"/>
          <w:sz w:val="28"/>
          <w:szCs w:val="28"/>
          <w:lang w:val="ro-RO"/>
        </w:rPr>
        <w:t>3</w:t>
      </w:r>
      <w:r w:rsidR="00A33EC7" w:rsidRPr="0046128C">
        <w:rPr>
          <w:rFonts w:cs="Times New Roman"/>
          <w:sz w:val="28"/>
          <w:szCs w:val="28"/>
          <w:lang w:val="ro-RO"/>
        </w:rPr>
        <w:t xml:space="preserve">, operatorul căruia i se va atribui contractul de servicii este obligat să solicite obținerea autorizației A.N.R.S.C. pentru efectuarea serviciilor menționate anterior și să obțină licența în termen de maxim 90 zile de la semnarea contractului de achiziție publică. </w:t>
      </w:r>
    </w:p>
    <w:p w:rsidR="009A7EE3" w:rsidRDefault="00605E09" w:rsidP="00052D0F">
      <w:pPr>
        <w:jc w:val="both"/>
        <w:rPr>
          <w:sz w:val="28"/>
          <w:szCs w:val="28"/>
        </w:rPr>
      </w:pPr>
      <w:r w:rsidRPr="00B26DA6">
        <w:rPr>
          <w:sz w:val="28"/>
          <w:szCs w:val="28"/>
        </w:rPr>
        <w:tab/>
      </w:r>
      <w:r w:rsidR="009A7EE3" w:rsidRPr="009A7EE3">
        <w:rPr>
          <w:sz w:val="28"/>
          <w:szCs w:val="28"/>
        </w:rPr>
        <w:t>În contextul celor de mai sus am inițiat prezentul proiect de hotărâre</w:t>
      </w:r>
      <w:r w:rsidR="0046128C">
        <w:rPr>
          <w:sz w:val="28"/>
          <w:szCs w:val="28"/>
        </w:rPr>
        <w:t xml:space="preserve"> prin care am propus aprobare</w:t>
      </w:r>
      <w:r w:rsidR="000E4CA8">
        <w:rPr>
          <w:sz w:val="28"/>
          <w:szCs w:val="28"/>
        </w:rPr>
        <w:t>a</w:t>
      </w:r>
      <w:r w:rsidR="0046128C">
        <w:rPr>
          <w:sz w:val="28"/>
          <w:szCs w:val="28"/>
        </w:rPr>
        <w:t xml:space="preserve"> aplicării</w:t>
      </w:r>
      <w:r w:rsidR="0046128C" w:rsidRPr="00640D9F">
        <w:rPr>
          <w:sz w:val="28"/>
          <w:szCs w:val="28"/>
        </w:rPr>
        <w:t xml:space="preserve"> procedurii de achiziție directă privind prestarea </w:t>
      </w:r>
      <w:r w:rsidR="0046128C" w:rsidRPr="0000527D">
        <w:rPr>
          <w:bCs/>
          <w:i/>
          <w:sz w:val="28"/>
          <w:szCs w:val="28"/>
        </w:rPr>
        <w:t xml:space="preserve">”SERVICIULUI </w:t>
      </w:r>
      <w:r w:rsidR="0046128C" w:rsidRPr="0000527D">
        <w:rPr>
          <w:bCs/>
          <w:i/>
          <w:color w:val="000000"/>
          <w:sz w:val="28"/>
          <w:szCs w:val="28"/>
        </w:rPr>
        <w:t xml:space="preserve"> DE ÎNTREȚINERE ȘI MENTENANȚĂ A ILUMINATULUI PUBLIC ÎN MUNICIPIUL BRAD</w:t>
      </w:r>
      <w:r w:rsidR="0046128C" w:rsidRPr="0000527D">
        <w:rPr>
          <w:bCs/>
          <w:i/>
          <w:sz w:val="28"/>
          <w:szCs w:val="28"/>
        </w:rPr>
        <w:t>”</w:t>
      </w:r>
      <w:r w:rsidR="0046128C">
        <w:rPr>
          <w:bCs/>
          <w:i/>
          <w:sz w:val="28"/>
          <w:szCs w:val="28"/>
        </w:rPr>
        <w:t xml:space="preserve"> </w:t>
      </w:r>
      <w:r w:rsidR="00100F36">
        <w:rPr>
          <w:bCs/>
          <w:sz w:val="28"/>
          <w:szCs w:val="28"/>
        </w:rPr>
        <w:t>pentru anul 2022</w:t>
      </w:r>
      <w:r w:rsidR="009A7EE3" w:rsidRPr="009A7EE3">
        <w:rPr>
          <w:sz w:val="28"/>
          <w:szCs w:val="28"/>
        </w:rPr>
        <w:t xml:space="preserve"> și</w:t>
      </w:r>
      <w:r w:rsidR="0046128C">
        <w:rPr>
          <w:sz w:val="28"/>
          <w:szCs w:val="28"/>
        </w:rPr>
        <w:t>-l</w:t>
      </w:r>
      <w:r w:rsidR="009A7EE3" w:rsidRPr="009A7EE3">
        <w:rPr>
          <w:sz w:val="28"/>
          <w:szCs w:val="28"/>
        </w:rPr>
        <w:t xml:space="preserve"> </w:t>
      </w:r>
      <w:r w:rsidR="0046128C">
        <w:rPr>
          <w:sz w:val="28"/>
          <w:szCs w:val="28"/>
        </w:rPr>
        <w:t>supun</w:t>
      </w:r>
      <w:r w:rsidR="009A7EE3" w:rsidRPr="009A7EE3">
        <w:rPr>
          <w:sz w:val="28"/>
          <w:szCs w:val="28"/>
        </w:rPr>
        <w:t xml:space="preserve"> plenului Consiliului Local </w:t>
      </w:r>
      <w:r w:rsidR="0046128C">
        <w:rPr>
          <w:sz w:val="28"/>
          <w:szCs w:val="28"/>
        </w:rPr>
        <w:t xml:space="preserve">al Municipiului </w:t>
      </w:r>
      <w:r w:rsidR="009A7EE3" w:rsidRPr="009A7EE3">
        <w:rPr>
          <w:sz w:val="28"/>
          <w:szCs w:val="28"/>
        </w:rPr>
        <w:t xml:space="preserve">Brad </w:t>
      </w:r>
      <w:r w:rsidR="0046128C">
        <w:rPr>
          <w:sz w:val="28"/>
          <w:szCs w:val="28"/>
        </w:rPr>
        <w:t>spre dezbatere</w:t>
      </w:r>
      <w:r w:rsidR="009A7EE3" w:rsidRPr="009A7EE3">
        <w:rPr>
          <w:sz w:val="28"/>
          <w:szCs w:val="28"/>
        </w:rPr>
        <w:t xml:space="preserve"> în forma prezentată.</w:t>
      </w:r>
    </w:p>
    <w:p w:rsidR="009620CD" w:rsidRPr="009A7EE3" w:rsidRDefault="009620CD" w:rsidP="00052D0F">
      <w:pPr>
        <w:jc w:val="both"/>
        <w:rPr>
          <w:sz w:val="28"/>
          <w:szCs w:val="28"/>
        </w:rPr>
      </w:pPr>
      <w:r>
        <w:rPr>
          <w:sz w:val="28"/>
          <w:szCs w:val="28"/>
        </w:rPr>
        <w:tab/>
        <w:t>Am propus, de asemenea,</w:t>
      </w:r>
      <w:r w:rsidRPr="00F43397">
        <w:rPr>
          <w:sz w:val="28"/>
          <w:szCs w:val="28"/>
        </w:rPr>
        <w:t xml:space="preserve"> </w:t>
      </w:r>
      <w:r>
        <w:rPr>
          <w:sz w:val="28"/>
          <w:szCs w:val="28"/>
        </w:rPr>
        <w:t>împuternicirea</w:t>
      </w:r>
      <w:r w:rsidRPr="005977B3">
        <w:rPr>
          <w:sz w:val="28"/>
          <w:szCs w:val="28"/>
        </w:rPr>
        <w:t xml:space="preserve"> Primarul</w:t>
      </w:r>
      <w:r>
        <w:rPr>
          <w:sz w:val="28"/>
          <w:szCs w:val="28"/>
        </w:rPr>
        <w:t xml:space="preserve">ui Municipiului Brad </w:t>
      </w:r>
      <w:r w:rsidRPr="005977B3">
        <w:rPr>
          <w:sz w:val="28"/>
          <w:szCs w:val="28"/>
        </w:rPr>
        <w:t xml:space="preserve">să semneze </w:t>
      </w:r>
      <w:r w:rsidRPr="005977B3">
        <w:rPr>
          <w:bCs/>
          <w:iCs/>
          <w:color w:val="000000"/>
          <w:sz w:val="28"/>
          <w:szCs w:val="28"/>
          <w:lang w:val="pt-BR"/>
        </w:rPr>
        <w:t>Contractul de prest</w:t>
      </w:r>
      <w:r>
        <w:rPr>
          <w:bCs/>
          <w:iCs/>
          <w:color w:val="000000"/>
          <w:sz w:val="28"/>
          <w:szCs w:val="28"/>
        </w:rPr>
        <w:t>are a acestui</w:t>
      </w:r>
      <w:r w:rsidRPr="005977B3">
        <w:rPr>
          <w:bCs/>
          <w:iCs/>
          <w:color w:val="000000"/>
          <w:sz w:val="28"/>
          <w:szCs w:val="28"/>
        </w:rPr>
        <w:t xml:space="preserve"> </w:t>
      </w:r>
      <w:r>
        <w:rPr>
          <w:sz w:val="28"/>
          <w:szCs w:val="28"/>
        </w:rPr>
        <w:t>serviciu.</w:t>
      </w:r>
      <w:r w:rsidRPr="005977B3">
        <w:rPr>
          <w:b/>
          <w:sz w:val="28"/>
          <w:szCs w:val="28"/>
        </w:rPr>
        <w:t xml:space="preserve">                                                                                                                                                                                                                                                                                                                                                                                                                                                                                                                                                                                                                                                                                                                                                                                                                                                                                                                                                                                                                                                                                                            </w:t>
      </w:r>
    </w:p>
    <w:p w:rsidR="009A7EE3" w:rsidRPr="009A7EE3" w:rsidRDefault="004A43DD" w:rsidP="00052D0F">
      <w:pPr>
        <w:jc w:val="both"/>
        <w:rPr>
          <w:sz w:val="28"/>
          <w:szCs w:val="28"/>
        </w:rPr>
      </w:pPr>
      <w:r>
        <w:rPr>
          <w:sz w:val="28"/>
          <w:szCs w:val="28"/>
        </w:rPr>
        <w:tab/>
      </w:r>
      <w:r w:rsidR="009A7EE3" w:rsidRPr="009A7EE3">
        <w:rPr>
          <w:sz w:val="28"/>
          <w:szCs w:val="28"/>
        </w:rPr>
        <w:t>În susţinere</w:t>
      </w:r>
      <w:r w:rsidR="005F4332">
        <w:rPr>
          <w:sz w:val="28"/>
          <w:szCs w:val="28"/>
        </w:rPr>
        <w:t xml:space="preserve">a proiectului de hotărâre invoc </w:t>
      </w:r>
      <w:r w:rsidR="009A7EE3" w:rsidRPr="009A7EE3">
        <w:rPr>
          <w:sz w:val="28"/>
          <w:szCs w:val="28"/>
        </w:rPr>
        <w:t xml:space="preserve"> prevederile art. 1 alin. 2 lit. e, art. 29 alin. 2 alin. 8 lit. b și alin. 9 și ale art. 32 alin. 3 din Legea  nr. 51/2006 a serviciilor comunitare de utilităţi publice, republicată,  ale  art. 68 alin. 1 lit. f și art. 104 alin 1 lit. a și c  din Legea nr. 98/2016 privind achizițiile publice, ale art.93  și art.94 din Anexa la  H.G. nr. 395/2016 pentru aprobarea Normelor metodologice de aplicare a prevederilor referitoare la atribuirea contractului de achiziţie publică/acordului-cadru din Legea nr. </w:t>
      </w:r>
      <w:r w:rsidR="009A7EE3" w:rsidRPr="009A7EE3">
        <w:rPr>
          <w:sz w:val="28"/>
          <w:szCs w:val="28"/>
        </w:rPr>
        <w:lastRenderedPageBreak/>
        <w:t>98/2016 privind achiziţiile publice,  ale Legii nr. 100/2016 privind concesiunile de lucrări şi concesiunile de servicii, ale art. 73 din H.G. nr. 867/2016 pentru aprobarea Normelor metodologice de aplicare a prevederilor referitoare la atribuirea contractelor de concesiune de lucrări şi concesiune de servicii din Legea nr. 100/2016 privind concesiunile de lucrări şi concesiunile de servicii, ale Legii nr. 100/2016 privind concesiunile de lucrări şi concesiunile de servicii</w:t>
      </w:r>
      <w:r>
        <w:rPr>
          <w:sz w:val="28"/>
          <w:szCs w:val="28"/>
        </w:rPr>
        <w:t xml:space="preserve"> precum și </w:t>
      </w:r>
      <w:r w:rsidRPr="00D83110">
        <w:rPr>
          <w:sz w:val="28"/>
          <w:szCs w:val="28"/>
        </w:rPr>
        <w:t xml:space="preserve"> ale  Legii nr. nr. 230/2006 a serviciului de iluminat public, cu modificările și completările ulterioare</w:t>
      </w:r>
      <w:r w:rsidR="009A7EE3" w:rsidRPr="009A7EE3">
        <w:rPr>
          <w:sz w:val="28"/>
          <w:szCs w:val="28"/>
        </w:rPr>
        <w:t>.</w:t>
      </w:r>
    </w:p>
    <w:p w:rsidR="000E5CAA" w:rsidRPr="00B26DA6" w:rsidRDefault="000E5CAA" w:rsidP="00052D0F">
      <w:pPr>
        <w:jc w:val="both"/>
        <w:rPr>
          <w:b/>
          <w:sz w:val="28"/>
          <w:szCs w:val="28"/>
        </w:rPr>
      </w:pPr>
    </w:p>
    <w:p w:rsidR="000E5CAA" w:rsidRPr="00B26DA6" w:rsidRDefault="000E5CAA" w:rsidP="00052D0F">
      <w:pPr>
        <w:jc w:val="both"/>
        <w:rPr>
          <w:b/>
          <w:sz w:val="28"/>
          <w:szCs w:val="28"/>
        </w:rPr>
      </w:pPr>
    </w:p>
    <w:p w:rsidR="000E5CAA" w:rsidRPr="00B26DA6" w:rsidRDefault="000E5CAA">
      <w:pPr>
        <w:jc w:val="both"/>
        <w:rPr>
          <w:b/>
          <w:sz w:val="28"/>
          <w:szCs w:val="28"/>
        </w:rPr>
      </w:pPr>
    </w:p>
    <w:p w:rsidR="000E5CAA" w:rsidRDefault="000E5CAA">
      <w:pPr>
        <w:jc w:val="both"/>
        <w:rPr>
          <w:b/>
          <w:sz w:val="28"/>
          <w:szCs w:val="28"/>
        </w:rPr>
      </w:pPr>
    </w:p>
    <w:p w:rsidR="000E5CAA" w:rsidRDefault="00605E09" w:rsidP="009A7EE3">
      <w:pPr>
        <w:jc w:val="center"/>
        <w:rPr>
          <w:b/>
          <w:sz w:val="28"/>
          <w:szCs w:val="28"/>
        </w:rPr>
      </w:pPr>
      <w:r>
        <w:rPr>
          <w:b/>
          <w:sz w:val="28"/>
          <w:szCs w:val="28"/>
        </w:rPr>
        <w:t>P R I M A R</w:t>
      </w:r>
    </w:p>
    <w:p w:rsidR="000E5CAA" w:rsidRDefault="00605E09" w:rsidP="009A7EE3">
      <w:pPr>
        <w:jc w:val="center"/>
        <w:rPr>
          <w:b/>
          <w:sz w:val="28"/>
          <w:szCs w:val="28"/>
        </w:rPr>
      </w:pPr>
      <w:r>
        <w:rPr>
          <w:b/>
          <w:sz w:val="28"/>
          <w:szCs w:val="28"/>
        </w:rPr>
        <w:t xml:space="preserve">Florin </w:t>
      </w:r>
      <w:r w:rsidR="00100F36">
        <w:rPr>
          <w:b/>
          <w:sz w:val="28"/>
          <w:szCs w:val="28"/>
        </w:rPr>
        <w:t>CAZACU</w:t>
      </w:r>
    </w:p>
    <w:p w:rsidR="000E5CAA" w:rsidRDefault="000E5CAA" w:rsidP="009A7EE3">
      <w:pPr>
        <w:jc w:val="center"/>
        <w:rPr>
          <w:b/>
          <w:sz w:val="28"/>
          <w:szCs w:val="28"/>
        </w:rPr>
      </w:pPr>
    </w:p>
    <w:p w:rsidR="000E5CAA" w:rsidRDefault="000E5CAA">
      <w:pPr>
        <w:jc w:val="both"/>
        <w:rPr>
          <w:b/>
          <w:sz w:val="28"/>
          <w:szCs w:val="28"/>
        </w:rPr>
      </w:pPr>
    </w:p>
    <w:p w:rsidR="000E5CAA" w:rsidRDefault="000E5CAA"/>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p w:rsidR="00F77ED5" w:rsidRDefault="00F77ED5"/>
    <w:sectPr w:rsidR="00F77ED5" w:rsidSect="000E5CAA">
      <w:pgSz w:w="11906" w:h="16838"/>
      <w:pgMar w:top="567" w:right="851" w:bottom="851" w:left="851"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5CAA"/>
    <w:rsid w:val="0000527D"/>
    <w:rsid w:val="00052D0F"/>
    <w:rsid w:val="00054B1A"/>
    <w:rsid w:val="000E4CA8"/>
    <w:rsid w:val="000E5CAA"/>
    <w:rsid w:val="00100F36"/>
    <w:rsid w:val="001063D0"/>
    <w:rsid w:val="001B6F25"/>
    <w:rsid w:val="002E3B4B"/>
    <w:rsid w:val="00334587"/>
    <w:rsid w:val="00342937"/>
    <w:rsid w:val="003B5F60"/>
    <w:rsid w:val="003D1490"/>
    <w:rsid w:val="0046128C"/>
    <w:rsid w:val="0049171F"/>
    <w:rsid w:val="004A1B49"/>
    <w:rsid w:val="004A43DD"/>
    <w:rsid w:val="004B5176"/>
    <w:rsid w:val="004F4EBB"/>
    <w:rsid w:val="00530BDD"/>
    <w:rsid w:val="00544E62"/>
    <w:rsid w:val="00544FE6"/>
    <w:rsid w:val="005D183D"/>
    <w:rsid w:val="005F4332"/>
    <w:rsid w:val="00605E09"/>
    <w:rsid w:val="00632E53"/>
    <w:rsid w:val="00640D9F"/>
    <w:rsid w:val="00661C90"/>
    <w:rsid w:val="007241B7"/>
    <w:rsid w:val="008A01C9"/>
    <w:rsid w:val="008C61E4"/>
    <w:rsid w:val="00906526"/>
    <w:rsid w:val="009620CD"/>
    <w:rsid w:val="009A7EE3"/>
    <w:rsid w:val="00A33EC7"/>
    <w:rsid w:val="00A73AE4"/>
    <w:rsid w:val="00AD2953"/>
    <w:rsid w:val="00B02D8F"/>
    <w:rsid w:val="00B26DA6"/>
    <w:rsid w:val="00C25EA4"/>
    <w:rsid w:val="00C65CA0"/>
    <w:rsid w:val="00CA1DAB"/>
    <w:rsid w:val="00CD6061"/>
    <w:rsid w:val="00D77B7E"/>
    <w:rsid w:val="00D83110"/>
    <w:rsid w:val="00DC30D6"/>
    <w:rsid w:val="00DF0744"/>
    <w:rsid w:val="00E32A0F"/>
    <w:rsid w:val="00EA687A"/>
    <w:rsid w:val="00F0605E"/>
    <w:rsid w:val="00F6303B"/>
    <w:rsid w:val="00F77ED5"/>
    <w:rsid w:val="00F90E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99"/>
    <w:rPr>
      <w:rFonts w:ascii="Times New Roman" w:eastAsia="Times New Roman" w:hAnsi="Times New Roman" w:cs="Times New Roman"/>
      <w:color w:val="00000A"/>
      <w:sz w:val="24"/>
      <w:szCs w:val="24"/>
      <w:lang w:eastAsia="ro-RO"/>
    </w:rPr>
  </w:style>
  <w:style w:type="paragraph" w:styleId="Heading1">
    <w:name w:val="heading 1"/>
    <w:basedOn w:val="Normal"/>
    <w:next w:val="Normal"/>
    <w:link w:val="Heading1Char"/>
    <w:qFormat/>
    <w:rsid w:val="00A63199"/>
    <w:pPr>
      <w:keepNext/>
      <w:spacing w:before="240" w:after="60"/>
      <w:outlineLvl w:val="0"/>
    </w:pPr>
    <w:rPr>
      <w:rFonts w:ascii="Arial" w:hAnsi="Arial" w:cs="Arial"/>
      <w:b/>
      <w:bCs/>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63199"/>
    <w:rPr>
      <w:rFonts w:ascii="Arial" w:eastAsia="Times New Roman" w:hAnsi="Arial" w:cs="Arial"/>
      <w:b/>
      <w:bCs/>
      <w:kern w:val="2"/>
      <w:sz w:val="32"/>
      <w:szCs w:val="32"/>
    </w:rPr>
  </w:style>
  <w:style w:type="character" w:customStyle="1" w:styleId="ListLabel1">
    <w:name w:val="ListLabel 1"/>
    <w:qFormat/>
    <w:rsid w:val="000E5CAA"/>
    <w:rPr>
      <w:rFonts w:eastAsia="Times New Roman" w:cs="Times New Roman"/>
    </w:rPr>
  </w:style>
  <w:style w:type="character" w:customStyle="1" w:styleId="ListLabel2">
    <w:name w:val="ListLabel 2"/>
    <w:qFormat/>
    <w:rsid w:val="000E5CAA"/>
    <w:rPr>
      <w:rFonts w:cs="Courier New"/>
    </w:rPr>
  </w:style>
  <w:style w:type="character" w:customStyle="1" w:styleId="ListLabel3">
    <w:name w:val="ListLabel 3"/>
    <w:qFormat/>
    <w:rsid w:val="000E5CAA"/>
    <w:rPr>
      <w:rFonts w:cs="Courier New"/>
    </w:rPr>
  </w:style>
  <w:style w:type="character" w:customStyle="1" w:styleId="ListLabel4">
    <w:name w:val="ListLabel 4"/>
    <w:qFormat/>
    <w:rsid w:val="000E5CAA"/>
    <w:rPr>
      <w:rFonts w:cs="Courier New"/>
    </w:rPr>
  </w:style>
  <w:style w:type="character" w:customStyle="1" w:styleId="ListLabel5">
    <w:name w:val="ListLabel 5"/>
    <w:qFormat/>
    <w:rsid w:val="000E5CAA"/>
    <w:rPr>
      <w:rFonts w:eastAsia="Times New Roman" w:cs="Times New Roman"/>
      <w:color w:val="000000"/>
    </w:rPr>
  </w:style>
  <w:style w:type="character" w:customStyle="1" w:styleId="ListLabel6">
    <w:name w:val="ListLabel 6"/>
    <w:qFormat/>
    <w:rsid w:val="000E5CAA"/>
    <w:rPr>
      <w:rFonts w:cs="Courier New"/>
    </w:rPr>
  </w:style>
  <w:style w:type="character" w:customStyle="1" w:styleId="ListLabel7">
    <w:name w:val="ListLabel 7"/>
    <w:qFormat/>
    <w:rsid w:val="000E5CAA"/>
    <w:rPr>
      <w:rFonts w:cs="Courier New"/>
    </w:rPr>
  </w:style>
  <w:style w:type="character" w:customStyle="1" w:styleId="ListLabel8">
    <w:name w:val="ListLabel 8"/>
    <w:qFormat/>
    <w:rsid w:val="000E5CAA"/>
    <w:rPr>
      <w:rFonts w:cs="Courier New"/>
    </w:rPr>
  </w:style>
  <w:style w:type="paragraph" w:customStyle="1" w:styleId="Heading">
    <w:name w:val="Heading"/>
    <w:basedOn w:val="Normal"/>
    <w:next w:val="BodyText"/>
    <w:qFormat/>
    <w:rsid w:val="000E5CAA"/>
    <w:pPr>
      <w:keepNext/>
      <w:spacing w:before="240" w:after="120"/>
    </w:pPr>
    <w:rPr>
      <w:rFonts w:ascii="Liberation Sans" w:eastAsia="Microsoft YaHei" w:hAnsi="Liberation Sans" w:cs="Arial"/>
      <w:sz w:val="28"/>
      <w:szCs w:val="28"/>
    </w:rPr>
  </w:style>
  <w:style w:type="paragraph" w:styleId="BodyText">
    <w:name w:val="Body Text"/>
    <w:basedOn w:val="Normal"/>
    <w:rsid w:val="000E5CAA"/>
    <w:pPr>
      <w:spacing w:after="140" w:line="276" w:lineRule="auto"/>
    </w:pPr>
  </w:style>
  <w:style w:type="paragraph" w:styleId="List">
    <w:name w:val="List"/>
    <w:basedOn w:val="BodyText"/>
    <w:rsid w:val="000E5CAA"/>
    <w:rPr>
      <w:rFonts w:cs="Arial"/>
    </w:rPr>
  </w:style>
  <w:style w:type="paragraph" w:styleId="Caption">
    <w:name w:val="caption"/>
    <w:basedOn w:val="Normal"/>
    <w:qFormat/>
    <w:rsid w:val="000E5CAA"/>
    <w:pPr>
      <w:suppressLineNumbers/>
      <w:spacing w:before="120" w:after="120"/>
    </w:pPr>
    <w:rPr>
      <w:rFonts w:cs="Arial"/>
      <w:i/>
      <w:iCs/>
    </w:rPr>
  </w:style>
  <w:style w:type="paragraph" w:customStyle="1" w:styleId="Index">
    <w:name w:val="Index"/>
    <w:basedOn w:val="Normal"/>
    <w:qFormat/>
    <w:rsid w:val="000E5CAA"/>
    <w:pPr>
      <w:suppressLineNumbers/>
    </w:pPr>
    <w:rPr>
      <w:rFonts w:cs="Arial"/>
    </w:rPr>
  </w:style>
  <w:style w:type="paragraph" w:styleId="ListParagraph">
    <w:name w:val="List Paragraph"/>
    <w:basedOn w:val="Normal"/>
    <w:uiPriority w:val="34"/>
    <w:qFormat/>
    <w:rsid w:val="00BA1695"/>
    <w:pPr>
      <w:ind w:left="720"/>
      <w:contextualSpacing/>
    </w:pPr>
  </w:style>
  <w:style w:type="paragraph" w:styleId="NoSpacing">
    <w:name w:val="No Spacing"/>
    <w:uiPriority w:val="1"/>
    <w:qFormat/>
    <w:rsid w:val="000E5CAA"/>
    <w:pPr>
      <w:suppressAutoHyphens/>
    </w:pPr>
    <w:rPr>
      <w:rFonts w:ascii="Liberation Serif" w:eastAsia="SimSun" w:hAnsi="Liberation Serif" w:cs="Arial"/>
      <w:color w:val="00000A"/>
      <w:kern w:val="2"/>
      <w:sz w:val="24"/>
      <w:szCs w:val="24"/>
      <w:lang w:eastAsia="zh-CN" w:bidi="hi-IN"/>
    </w:rPr>
  </w:style>
  <w:style w:type="paragraph" w:customStyle="1" w:styleId="Normal1">
    <w:name w:val="Normal1"/>
    <w:qFormat/>
    <w:rsid w:val="00A33EC7"/>
    <w:pPr>
      <w:widowControl w:val="0"/>
      <w:suppressAutoHyphens/>
    </w:pPr>
    <w:rPr>
      <w:rFonts w:ascii="Times New Roman" w:eastAsia="Andale Sans UI" w:hAnsi="Times New Roman" w:cs="Tahoma"/>
      <w:color w:val="00000A"/>
      <w:sz w:val="24"/>
      <w:szCs w:val="24"/>
      <w:lang w:val="en-US" w:bidi="en-US"/>
    </w:rPr>
  </w:style>
  <w:style w:type="paragraph" w:customStyle="1" w:styleId="Default">
    <w:name w:val="Default"/>
    <w:rsid w:val="00B26DA6"/>
    <w:pPr>
      <w:autoSpaceDE w:val="0"/>
      <w:autoSpaceDN w:val="0"/>
      <w:adjustRightInd w:val="0"/>
    </w:pPr>
    <w:rPr>
      <w:rFonts w:ascii="Times New Roman" w:eastAsia="Times New Roman" w:hAnsi="Times New Roman" w:cs="Times New Roman"/>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1688-B370-4113-922C-A31CD5ED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Pages>
  <Words>1263</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Gigabyte</cp:lastModifiedBy>
  <cp:revision>94</cp:revision>
  <cp:lastPrinted>2022-01-10T13:06:00Z</cp:lastPrinted>
  <dcterms:created xsi:type="dcterms:W3CDTF">2018-10-09T06:09:00Z</dcterms:created>
  <dcterms:modified xsi:type="dcterms:W3CDTF">2022-01-26T13:00:00Z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