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7"/>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067"/>
        <w:gridCol w:w="3404"/>
      </w:tblGrid>
      <w:tr w:rsidR="006B6486" w:rsidRPr="003112FF" w14:paraId="7185000E" w14:textId="77777777" w:rsidTr="00FA4265">
        <w:trPr>
          <w:trHeight w:val="2684"/>
        </w:trPr>
        <w:tc>
          <w:tcPr>
            <w:tcW w:w="1849" w:type="dxa"/>
            <w:tcBorders>
              <w:top w:val="single" w:sz="4" w:space="0" w:color="auto"/>
              <w:left w:val="single" w:sz="4" w:space="0" w:color="auto"/>
              <w:bottom w:val="single" w:sz="4" w:space="0" w:color="auto"/>
              <w:right w:val="single" w:sz="4" w:space="0" w:color="auto"/>
            </w:tcBorders>
            <w:vAlign w:val="center"/>
            <w:hideMark/>
          </w:tcPr>
          <w:p w14:paraId="58CBA5AC" w14:textId="77777777" w:rsidR="006B6486" w:rsidRPr="003112FF" w:rsidRDefault="006B6486" w:rsidP="006B6486">
            <w:pPr>
              <w:pStyle w:val="Antet"/>
              <w:jc w:val="both"/>
              <w:rPr>
                <w:rFonts w:ascii="Times New Roman" w:hAnsi="Times New Roman"/>
                <w:lang w:bidi="en-US"/>
              </w:rPr>
            </w:pPr>
            <w:r w:rsidRPr="003112FF">
              <w:rPr>
                <w:rFonts w:ascii="Times New Roman" w:hAnsi="Times New Roman"/>
                <w:noProof/>
                <w:lang w:eastAsia="ro-RO"/>
              </w:rPr>
              <w:drawing>
                <wp:anchor distT="0" distB="0" distL="114300" distR="114300" simplePos="0" relativeHeight="251662336" behindDoc="0" locked="0" layoutInCell="1" allowOverlap="1" wp14:anchorId="525FC460" wp14:editId="3EFD7450">
                  <wp:simplePos x="0" y="0"/>
                  <wp:positionH relativeFrom="column">
                    <wp:posOffset>3810</wp:posOffset>
                  </wp:positionH>
                  <wp:positionV relativeFrom="paragraph">
                    <wp:posOffset>-1351280</wp:posOffset>
                  </wp:positionV>
                  <wp:extent cx="892810" cy="1190625"/>
                  <wp:effectExtent l="19050" t="0" r="2540"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892810" cy="1190625"/>
                          </a:xfrm>
                          <a:prstGeom prst="rect">
                            <a:avLst/>
                          </a:prstGeom>
                          <a:noFill/>
                        </pic:spPr>
                      </pic:pic>
                    </a:graphicData>
                  </a:graphic>
                </wp:anchor>
              </w:drawing>
            </w:r>
          </w:p>
        </w:tc>
        <w:tc>
          <w:tcPr>
            <w:tcW w:w="5067" w:type="dxa"/>
            <w:tcBorders>
              <w:top w:val="single" w:sz="4" w:space="0" w:color="auto"/>
              <w:left w:val="single" w:sz="4" w:space="0" w:color="auto"/>
              <w:bottom w:val="single" w:sz="4" w:space="0" w:color="auto"/>
              <w:right w:val="single" w:sz="4" w:space="0" w:color="auto"/>
            </w:tcBorders>
            <w:vAlign w:val="center"/>
            <w:hideMark/>
          </w:tcPr>
          <w:p w14:paraId="179F9C57" w14:textId="77777777" w:rsidR="006B6486" w:rsidRDefault="006B6486" w:rsidP="006B6486">
            <w:pPr>
              <w:tabs>
                <w:tab w:val="center" w:pos="4680"/>
                <w:tab w:val="right" w:pos="9360"/>
              </w:tabs>
              <w:jc w:val="center"/>
              <w:rPr>
                <w:rFonts w:ascii="Times New Roman" w:hAnsi="Times New Roman"/>
                <w:lang w:bidi="en-US"/>
              </w:rPr>
            </w:pPr>
            <w:r>
              <w:rPr>
                <w:rFonts w:ascii="Times New Roman" w:hAnsi="Times New Roman"/>
                <w:lang w:bidi="en-US"/>
              </w:rPr>
              <w:t xml:space="preserve">UNITATEA  </w:t>
            </w:r>
            <w:r w:rsidRPr="003112FF">
              <w:rPr>
                <w:rFonts w:ascii="Times New Roman" w:hAnsi="Times New Roman"/>
                <w:lang w:bidi="en-US"/>
              </w:rPr>
              <w:t>ADMINISTRATIV</w:t>
            </w:r>
            <w:r>
              <w:rPr>
                <w:rFonts w:ascii="Times New Roman" w:hAnsi="Times New Roman"/>
                <w:lang w:bidi="en-US"/>
              </w:rPr>
              <w:t xml:space="preserve"> TERITORIALĂ</w:t>
            </w:r>
            <w:r w:rsidRPr="003112FF">
              <w:rPr>
                <w:rFonts w:ascii="Times New Roman" w:hAnsi="Times New Roman"/>
                <w:lang w:bidi="en-US"/>
              </w:rPr>
              <w:t xml:space="preserve"> MUNICIPIUL</w:t>
            </w:r>
            <w:r>
              <w:rPr>
                <w:rFonts w:ascii="Times New Roman" w:hAnsi="Times New Roman"/>
                <w:lang w:bidi="en-US"/>
              </w:rPr>
              <w:t xml:space="preserve"> </w:t>
            </w:r>
            <w:r w:rsidRPr="003112FF">
              <w:rPr>
                <w:rFonts w:ascii="Times New Roman" w:hAnsi="Times New Roman"/>
                <w:lang w:bidi="en-US"/>
              </w:rPr>
              <w:t>DROBETA</w:t>
            </w:r>
            <w:r>
              <w:rPr>
                <w:rFonts w:ascii="Times New Roman" w:hAnsi="Times New Roman"/>
                <w:lang w:bidi="en-US"/>
              </w:rPr>
              <w:t>-TURNU SEVERIN  Strada Mareșal Averescu nr. 2 Drobeta-</w:t>
            </w:r>
            <w:r w:rsidRPr="003112FF">
              <w:rPr>
                <w:rFonts w:ascii="Times New Roman" w:hAnsi="Times New Roman"/>
                <w:lang w:bidi="en-US"/>
              </w:rPr>
              <w:t xml:space="preserve">Turnu Severin                                                               Telefon: 0252.31.43.79   Fax: 0252.31.63.17 </w:t>
            </w:r>
          </w:p>
          <w:p w14:paraId="613D7BD0" w14:textId="77777777" w:rsidR="006B6486" w:rsidRDefault="006B6486" w:rsidP="006B6486">
            <w:pPr>
              <w:tabs>
                <w:tab w:val="center" w:pos="4680"/>
                <w:tab w:val="right" w:pos="9360"/>
              </w:tabs>
              <w:jc w:val="center"/>
            </w:pPr>
            <w:r w:rsidRPr="003112FF">
              <w:rPr>
                <w:rFonts w:ascii="Times New Roman" w:hAnsi="Times New Roman"/>
                <w:lang w:bidi="en-US"/>
              </w:rPr>
              <w:t xml:space="preserve">E-mail: </w:t>
            </w:r>
            <w:hyperlink r:id="rId9" w:history="1">
              <w:r w:rsidRPr="003112FF">
                <w:rPr>
                  <w:rStyle w:val="Hyperlink"/>
                  <w:rFonts w:ascii="Times New Roman" w:hAnsi="Times New Roman"/>
                  <w:lang w:bidi="en-US"/>
                </w:rPr>
                <w:t>primaria@primariadrobeta.ro</w:t>
              </w:r>
            </w:hyperlink>
          </w:p>
          <w:p w14:paraId="0EC3BBF9" w14:textId="72F4E068" w:rsidR="006B6486" w:rsidRDefault="006B6486" w:rsidP="00FA4265">
            <w:pPr>
              <w:tabs>
                <w:tab w:val="center" w:pos="4680"/>
                <w:tab w:val="right" w:pos="9360"/>
              </w:tabs>
              <w:jc w:val="center"/>
              <w:rPr>
                <w:rFonts w:ascii="Times New Roman" w:hAnsi="Times New Roman"/>
                <w:lang w:bidi="en-US"/>
              </w:rPr>
            </w:pPr>
            <w:r>
              <w:rPr>
                <w:rFonts w:ascii="Times New Roman" w:hAnsi="Times New Roman"/>
                <w:lang w:bidi="en-US"/>
              </w:rPr>
              <w:t xml:space="preserve">Nr. </w:t>
            </w:r>
            <w:r w:rsidR="008C0CA0">
              <w:rPr>
                <w:rFonts w:ascii="Times New Roman" w:hAnsi="Times New Roman"/>
                <w:lang w:bidi="en-US"/>
              </w:rPr>
              <w:t>151</w:t>
            </w:r>
            <w:r>
              <w:rPr>
                <w:rFonts w:ascii="Times New Roman" w:hAnsi="Times New Roman"/>
                <w:lang w:bidi="en-US"/>
              </w:rPr>
              <w:t>/</w:t>
            </w:r>
            <w:r w:rsidR="008C0CA0">
              <w:rPr>
                <w:rFonts w:ascii="Times New Roman" w:hAnsi="Times New Roman"/>
                <w:lang w:bidi="en-US"/>
              </w:rPr>
              <w:t>22.04.2026</w:t>
            </w:r>
          </w:p>
          <w:p w14:paraId="060EF808" w14:textId="77777777" w:rsidR="006B6486" w:rsidRPr="003112FF" w:rsidRDefault="006B6486" w:rsidP="006B6486">
            <w:pPr>
              <w:tabs>
                <w:tab w:val="center" w:pos="4680"/>
                <w:tab w:val="right" w:pos="9360"/>
              </w:tabs>
              <w:jc w:val="both"/>
              <w:rPr>
                <w:rFonts w:ascii="Times New Roman" w:hAnsi="Times New Roman"/>
                <w:lang w:bidi="en-US"/>
              </w:rPr>
            </w:pPr>
          </w:p>
        </w:tc>
        <w:tc>
          <w:tcPr>
            <w:tcW w:w="3404" w:type="dxa"/>
            <w:tcBorders>
              <w:top w:val="single" w:sz="4" w:space="0" w:color="auto"/>
              <w:left w:val="single" w:sz="4" w:space="0" w:color="auto"/>
              <w:bottom w:val="single" w:sz="4" w:space="0" w:color="auto"/>
              <w:right w:val="single" w:sz="4" w:space="0" w:color="auto"/>
            </w:tcBorders>
            <w:hideMark/>
          </w:tcPr>
          <w:p w14:paraId="074E03B5" w14:textId="77777777" w:rsidR="006B6486" w:rsidRPr="003112FF" w:rsidRDefault="006B6486" w:rsidP="006B6486">
            <w:pPr>
              <w:pStyle w:val="Antet"/>
              <w:jc w:val="both"/>
              <w:rPr>
                <w:rFonts w:ascii="Times New Roman" w:hAnsi="Times New Roman"/>
                <w:lang w:bidi="en-US"/>
              </w:rPr>
            </w:pPr>
            <w:r w:rsidRPr="003112FF">
              <w:rPr>
                <w:rFonts w:ascii="Times New Roman" w:hAnsi="Times New Roman"/>
                <w:sz w:val="24"/>
                <w:szCs w:val="24"/>
                <w:lang w:bidi="en-US"/>
              </w:rPr>
              <w:object w:dxaOrig="3586" w:dyaOrig="2070" w14:anchorId="1C63E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64.5pt" o:ole="">
                  <v:imagedata r:id="rId10" o:title=""/>
                </v:shape>
                <o:OLEObject Type="Embed" ProgID="PBrush" ShapeID="_x0000_i1025" DrawAspect="Content" ObjectID="_1838361907" r:id="rId11"/>
              </w:object>
            </w:r>
          </w:p>
          <w:p w14:paraId="56F0DE17" w14:textId="77777777" w:rsidR="006B6486" w:rsidRPr="003112FF" w:rsidRDefault="006B6486" w:rsidP="006B6486">
            <w:pPr>
              <w:pStyle w:val="Antet"/>
              <w:jc w:val="both"/>
              <w:rPr>
                <w:rFonts w:ascii="Times New Roman" w:hAnsi="Times New Roman"/>
                <w:lang w:bidi="en-US"/>
              </w:rPr>
            </w:pPr>
            <w:r w:rsidRPr="003112FF">
              <w:rPr>
                <w:rFonts w:ascii="Times New Roman" w:hAnsi="Times New Roman"/>
                <w:sz w:val="24"/>
                <w:szCs w:val="24"/>
                <w:lang w:bidi="en-US"/>
              </w:rPr>
              <w:object w:dxaOrig="3615" w:dyaOrig="1965" w14:anchorId="3FC6024F">
                <v:shape id="_x0000_i1026" type="#_x0000_t75" style="width:160.5pt;height:57.75pt" o:ole="">
                  <v:imagedata r:id="rId12" o:title=""/>
                </v:shape>
                <o:OLEObject Type="Embed" ProgID="PBrush" ShapeID="_x0000_i1026" DrawAspect="Content" ObjectID="_1838361908" r:id="rId13"/>
              </w:object>
            </w:r>
          </w:p>
        </w:tc>
      </w:tr>
    </w:tbl>
    <w:p w14:paraId="166001EA" w14:textId="77777777" w:rsidR="003B4A5D" w:rsidRDefault="003B4A5D" w:rsidP="006B6486">
      <w:pPr>
        <w:tabs>
          <w:tab w:val="left" w:pos="8130"/>
        </w:tabs>
        <w:rPr>
          <w:rFonts w:ascii="Times New Roman" w:hAnsi="Times New Roman"/>
          <w:sz w:val="26"/>
          <w:szCs w:val="26"/>
        </w:rPr>
      </w:pPr>
    </w:p>
    <w:p w14:paraId="7C3625FA" w14:textId="77777777" w:rsidR="0044271C" w:rsidRPr="003112FF" w:rsidRDefault="0044271C" w:rsidP="003112FF">
      <w:pPr>
        <w:jc w:val="both"/>
        <w:rPr>
          <w:rFonts w:ascii="Times New Roman" w:hAnsi="Times New Roman"/>
          <w:sz w:val="28"/>
          <w:szCs w:val="28"/>
        </w:rPr>
      </w:pPr>
    </w:p>
    <w:p w14:paraId="445BDBF6" w14:textId="77777777" w:rsidR="0044271C" w:rsidRPr="003112FF" w:rsidRDefault="0044271C" w:rsidP="009774B6">
      <w:pPr>
        <w:spacing w:line="240" w:lineRule="auto"/>
        <w:jc w:val="both"/>
        <w:rPr>
          <w:rFonts w:ascii="Times New Roman" w:hAnsi="Times New Roman"/>
          <w:sz w:val="28"/>
          <w:szCs w:val="28"/>
        </w:rPr>
      </w:pPr>
    </w:p>
    <w:p w14:paraId="131234D3" w14:textId="77777777" w:rsidR="0044271C" w:rsidRPr="003112FF" w:rsidRDefault="0044271C" w:rsidP="00723CE1">
      <w:pPr>
        <w:tabs>
          <w:tab w:val="left" w:pos="3060"/>
        </w:tabs>
        <w:spacing w:line="240" w:lineRule="auto"/>
        <w:jc w:val="center"/>
        <w:rPr>
          <w:rFonts w:ascii="Times New Roman" w:hAnsi="Times New Roman"/>
          <w:b/>
          <w:sz w:val="28"/>
          <w:szCs w:val="28"/>
        </w:rPr>
      </w:pPr>
      <w:r w:rsidRPr="003112FF">
        <w:rPr>
          <w:rFonts w:ascii="Times New Roman" w:hAnsi="Times New Roman"/>
          <w:b/>
          <w:sz w:val="28"/>
          <w:szCs w:val="28"/>
        </w:rPr>
        <w:t>REFERAT DE APROBARE</w:t>
      </w:r>
    </w:p>
    <w:p w14:paraId="7E53E22C" w14:textId="77777777" w:rsidR="0087411E" w:rsidRDefault="0087411E" w:rsidP="0087411E">
      <w:pPr>
        <w:spacing w:after="0" w:line="240" w:lineRule="auto"/>
        <w:jc w:val="center"/>
        <w:rPr>
          <w:rFonts w:ascii="Times New Roman" w:hAnsi="Times New Roman"/>
          <w:i/>
          <w:iCs/>
          <w:sz w:val="28"/>
          <w:szCs w:val="28"/>
        </w:rPr>
      </w:pPr>
      <w:r>
        <w:rPr>
          <w:rFonts w:ascii="Times New Roman" w:hAnsi="Times New Roman"/>
          <w:i/>
          <w:iCs/>
          <w:sz w:val="28"/>
          <w:szCs w:val="28"/>
        </w:rPr>
        <w:t>privind atestarea inventarului bunurilor care aparțin domeniului public al</w:t>
      </w:r>
    </w:p>
    <w:p w14:paraId="7318B734" w14:textId="77777777" w:rsidR="0087411E" w:rsidRDefault="0087411E" w:rsidP="0087411E">
      <w:pPr>
        <w:spacing w:after="0" w:line="240" w:lineRule="auto"/>
        <w:jc w:val="center"/>
        <w:rPr>
          <w:rFonts w:ascii="Times New Roman" w:hAnsi="Times New Roman"/>
          <w:i/>
          <w:iCs/>
          <w:sz w:val="28"/>
          <w:szCs w:val="28"/>
        </w:rPr>
      </w:pPr>
      <w:r>
        <w:rPr>
          <w:rFonts w:ascii="Times New Roman" w:hAnsi="Times New Roman"/>
          <w:i/>
          <w:iCs/>
          <w:sz w:val="28"/>
          <w:szCs w:val="28"/>
        </w:rPr>
        <w:t>Municipiului Drobeta Turnu Severin.</w:t>
      </w:r>
    </w:p>
    <w:p w14:paraId="47BDD6DA" w14:textId="77777777" w:rsidR="00606923" w:rsidRDefault="00606923" w:rsidP="009774B6">
      <w:pPr>
        <w:tabs>
          <w:tab w:val="left" w:pos="3060"/>
        </w:tabs>
        <w:spacing w:line="240" w:lineRule="auto"/>
        <w:jc w:val="both"/>
        <w:rPr>
          <w:rFonts w:ascii="Times New Roman" w:hAnsi="Times New Roman"/>
          <w:b/>
          <w:i/>
          <w:sz w:val="28"/>
          <w:szCs w:val="28"/>
        </w:rPr>
      </w:pPr>
    </w:p>
    <w:p w14:paraId="58E85398" w14:textId="77777777" w:rsidR="0044271C" w:rsidRPr="003112FF" w:rsidRDefault="0044271C" w:rsidP="009774B6">
      <w:pPr>
        <w:tabs>
          <w:tab w:val="left" w:pos="3060"/>
        </w:tabs>
        <w:spacing w:line="240" w:lineRule="auto"/>
        <w:jc w:val="both"/>
        <w:rPr>
          <w:rFonts w:ascii="Times New Roman" w:hAnsi="Times New Roman"/>
          <w:sz w:val="28"/>
          <w:szCs w:val="28"/>
        </w:rPr>
      </w:pPr>
      <w:r w:rsidRPr="003112FF">
        <w:rPr>
          <w:rFonts w:ascii="Times New Roman" w:hAnsi="Times New Roman"/>
          <w:sz w:val="28"/>
          <w:szCs w:val="28"/>
        </w:rPr>
        <w:t xml:space="preserve">                Av</w:t>
      </w:r>
      <w:r w:rsidR="00DC17AE">
        <w:rPr>
          <w:rFonts w:ascii="Times New Roman" w:hAnsi="Times New Roman"/>
          <w:sz w:val="28"/>
          <w:szCs w:val="28"/>
        </w:rPr>
        <w:t>â</w:t>
      </w:r>
      <w:r w:rsidRPr="003112FF">
        <w:rPr>
          <w:rFonts w:ascii="Times New Roman" w:hAnsi="Times New Roman"/>
          <w:sz w:val="28"/>
          <w:szCs w:val="28"/>
        </w:rPr>
        <w:t xml:space="preserve">nd </w:t>
      </w:r>
      <w:r w:rsidR="00DC17AE">
        <w:rPr>
          <w:rFonts w:ascii="Times New Roman" w:hAnsi="Times New Roman"/>
          <w:sz w:val="28"/>
          <w:szCs w:val="28"/>
        </w:rPr>
        <w:t>î</w:t>
      </w:r>
      <w:r w:rsidRPr="003112FF">
        <w:rPr>
          <w:rFonts w:ascii="Times New Roman" w:hAnsi="Times New Roman"/>
          <w:sz w:val="28"/>
          <w:szCs w:val="28"/>
        </w:rPr>
        <w:t>n vedere :</w:t>
      </w:r>
    </w:p>
    <w:p w14:paraId="63DBC55C" w14:textId="77777777" w:rsidR="0044271C" w:rsidRPr="00DA696F" w:rsidRDefault="0044271C" w:rsidP="009774B6">
      <w:pPr>
        <w:pStyle w:val="Listparagraf"/>
        <w:numPr>
          <w:ilvl w:val="0"/>
          <w:numId w:val="2"/>
        </w:numPr>
        <w:tabs>
          <w:tab w:val="left" w:pos="851"/>
        </w:tabs>
        <w:spacing w:after="0" w:line="240" w:lineRule="auto"/>
        <w:jc w:val="both"/>
        <w:rPr>
          <w:rFonts w:ascii="Times New Roman" w:hAnsi="Times New Roman"/>
          <w:sz w:val="28"/>
          <w:szCs w:val="28"/>
        </w:rPr>
      </w:pPr>
      <w:r w:rsidRPr="00DA696F">
        <w:rPr>
          <w:rFonts w:ascii="Times New Roman" w:hAnsi="Times New Roman"/>
          <w:sz w:val="28"/>
          <w:szCs w:val="28"/>
        </w:rPr>
        <w:t>faptul c</w:t>
      </w:r>
      <w:r w:rsidR="00F34811">
        <w:rPr>
          <w:rFonts w:ascii="Times New Roman" w:hAnsi="Times New Roman"/>
          <w:sz w:val="28"/>
          <w:szCs w:val="28"/>
        </w:rPr>
        <w:t>ă</w:t>
      </w:r>
      <w:r w:rsidR="009C20F3">
        <w:rPr>
          <w:rFonts w:ascii="Times New Roman" w:hAnsi="Times New Roman"/>
          <w:sz w:val="28"/>
          <w:szCs w:val="28"/>
        </w:rPr>
        <w:t xml:space="preserve"> de la data î</w:t>
      </w:r>
      <w:r w:rsidRPr="00DA696F">
        <w:rPr>
          <w:rFonts w:ascii="Times New Roman" w:hAnsi="Times New Roman"/>
          <w:sz w:val="28"/>
          <w:szCs w:val="28"/>
        </w:rPr>
        <w:t>nscrierii inventarului bunurilor care apar</w:t>
      </w:r>
      <w:r w:rsidR="00F34811">
        <w:rPr>
          <w:rFonts w:ascii="Times New Roman" w:hAnsi="Times New Roman"/>
          <w:sz w:val="28"/>
          <w:szCs w:val="28"/>
        </w:rPr>
        <w:t>ț</w:t>
      </w:r>
      <w:r w:rsidR="00E471AF">
        <w:rPr>
          <w:rFonts w:ascii="Times New Roman" w:hAnsi="Times New Roman"/>
          <w:sz w:val="28"/>
          <w:szCs w:val="28"/>
        </w:rPr>
        <w:t>in domeniului public</w:t>
      </w:r>
      <w:r w:rsidR="009C20F3">
        <w:rPr>
          <w:rFonts w:ascii="Times New Roman" w:hAnsi="Times New Roman"/>
          <w:sz w:val="28"/>
          <w:szCs w:val="28"/>
        </w:rPr>
        <w:t xml:space="preserve"> al Municipiului Drobeta-</w:t>
      </w:r>
      <w:r w:rsidRPr="00DA696F">
        <w:rPr>
          <w:rFonts w:ascii="Times New Roman" w:hAnsi="Times New Roman"/>
          <w:sz w:val="28"/>
          <w:szCs w:val="28"/>
        </w:rPr>
        <w:t>Turnu Severin</w:t>
      </w:r>
      <w:r w:rsidR="00F34811">
        <w:rPr>
          <w:rFonts w:ascii="Times New Roman" w:hAnsi="Times New Roman"/>
          <w:sz w:val="28"/>
          <w:szCs w:val="28"/>
        </w:rPr>
        <w:t>,</w:t>
      </w:r>
      <w:r w:rsidR="00437B1D" w:rsidRPr="00DA696F">
        <w:rPr>
          <w:rFonts w:ascii="Times New Roman" w:hAnsi="Times New Roman"/>
          <w:sz w:val="28"/>
          <w:szCs w:val="28"/>
        </w:rPr>
        <w:t xml:space="preserve"> conform H</w:t>
      </w:r>
      <w:r w:rsidR="00F34811">
        <w:rPr>
          <w:rFonts w:ascii="Times New Roman" w:hAnsi="Times New Roman"/>
          <w:sz w:val="28"/>
          <w:szCs w:val="28"/>
        </w:rPr>
        <w:t>.</w:t>
      </w:r>
      <w:r w:rsidR="00966B8B">
        <w:rPr>
          <w:rFonts w:ascii="Times New Roman" w:hAnsi="Times New Roman"/>
          <w:sz w:val="28"/>
          <w:szCs w:val="28"/>
        </w:rPr>
        <w:t>G.963/2002</w:t>
      </w:r>
      <w:r w:rsidR="00F34811">
        <w:rPr>
          <w:rFonts w:ascii="Times New Roman" w:hAnsi="Times New Roman"/>
          <w:sz w:val="28"/>
          <w:szCs w:val="28"/>
        </w:rPr>
        <w:t>,</w:t>
      </w:r>
      <w:r w:rsidR="005D6CC8">
        <w:rPr>
          <w:rFonts w:ascii="Times New Roman" w:hAnsi="Times New Roman"/>
          <w:sz w:val="28"/>
          <w:szCs w:val="28"/>
        </w:rPr>
        <w:t xml:space="preserve"> s-au î</w:t>
      </w:r>
      <w:r w:rsidR="001A65A2">
        <w:rPr>
          <w:rFonts w:ascii="Times New Roman" w:hAnsi="Times New Roman"/>
          <w:sz w:val="28"/>
          <w:szCs w:val="28"/>
        </w:rPr>
        <w:t>nregistrat mai multe modifică</w:t>
      </w:r>
      <w:r w:rsidR="00527C0D">
        <w:rPr>
          <w:rFonts w:ascii="Times New Roman" w:hAnsi="Times New Roman"/>
          <w:sz w:val="28"/>
          <w:szCs w:val="28"/>
        </w:rPr>
        <w:t>ri</w:t>
      </w:r>
      <w:r w:rsidRPr="00DA696F">
        <w:rPr>
          <w:rFonts w:ascii="Times New Roman" w:hAnsi="Times New Roman"/>
          <w:sz w:val="28"/>
          <w:szCs w:val="28"/>
        </w:rPr>
        <w:t>;</w:t>
      </w:r>
    </w:p>
    <w:p w14:paraId="012F3DC8" w14:textId="6CDAE4C8" w:rsidR="0044271C" w:rsidRPr="00DA696F" w:rsidRDefault="0044271C" w:rsidP="009774B6">
      <w:pPr>
        <w:pStyle w:val="Listparagraf"/>
        <w:numPr>
          <w:ilvl w:val="0"/>
          <w:numId w:val="2"/>
        </w:numPr>
        <w:tabs>
          <w:tab w:val="left" w:pos="426"/>
        </w:tabs>
        <w:spacing w:after="0" w:line="240" w:lineRule="auto"/>
        <w:jc w:val="both"/>
        <w:rPr>
          <w:rFonts w:ascii="Times New Roman" w:hAnsi="Times New Roman"/>
          <w:sz w:val="28"/>
          <w:szCs w:val="28"/>
        </w:rPr>
      </w:pPr>
      <w:r w:rsidRPr="00DA696F">
        <w:rPr>
          <w:rFonts w:ascii="Times New Roman" w:hAnsi="Times New Roman"/>
          <w:sz w:val="28"/>
          <w:szCs w:val="28"/>
        </w:rPr>
        <w:t>dispozi</w:t>
      </w:r>
      <w:r w:rsidR="00F34811">
        <w:rPr>
          <w:rFonts w:ascii="Times New Roman" w:hAnsi="Times New Roman"/>
          <w:sz w:val="28"/>
          <w:szCs w:val="28"/>
        </w:rPr>
        <w:t>ț</w:t>
      </w:r>
      <w:r w:rsidRPr="00DA696F">
        <w:rPr>
          <w:rFonts w:ascii="Times New Roman" w:hAnsi="Times New Roman"/>
          <w:sz w:val="28"/>
          <w:szCs w:val="28"/>
        </w:rPr>
        <w:t>iile art</w:t>
      </w:r>
      <w:r w:rsidR="00F34811">
        <w:rPr>
          <w:rFonts w:ascii="Times New Roman" w:hAnsi="Times New Roman"/>
          <w:sz w:val="28"/>
          <w:szCs w:val="28"/>
        </w:rPr>
        <w:t>.</w:t>
      </w:r>
      <w:r w:rsidR="00C44BCA" w:rsidRPr="00C44BCA">
        <w:rPr>
          <w:rFonts w:ascii="Times New Roman" w:hAnsi="Times New Roman"/>
          <w:sz w:val="28"/>
          <w:szCs w:val="28"/>
        </w:rPr>
        <w:t>289</w:t>
      </w:r>
      <w:r w:rsidRPr="00C44BCA">
        <w:rPr>
          <w:rFonts w:ascii="Times New Roman" w:hAnsi="Times New Roman"/>
          <w:sz w:val="28"/>
          <w:szCs w:val="28"/>
        </w:rPr>
        <w:t xml:space="preserve"> alin</w:t>
      </w:r>
      <w:r w:rsidR="00843547">
        <w:rPr>
          <w:rFonts w:ascii="Times New Roman" w:hAnsi="Times New Roman"/>
          <w:sz w:val="28"/>
          <w:szCs w:val="28"/>
        </w:rPr>
        <w:t>.</w:t>
      </w:r>
      <w:r w:rsidR="00981774">
        <w:rPr>
          <w:rFonts w:ascii="Times New Roman" w:hAnsi="Times New Roman"/>
          <w:sz w:val="28"/>
          <w:szCs w:val="28"/>
        </w:rPr>
        <w:t>(</w:t>
      </w:r>
      <w:r w:rsidR="00C44BCA" w:rsidRPr="00C44BCA">
        <w:rPr>
          <w:rFonts w:ascii="Times New Roman" w:hAnsi="Times New Roman"/>
          <w:sz w:val="28"/>
          <w:szCs w:val="28"/>
        </w:rPr>
        <w:t>2</w:t>
      </w:r>
      <w:r w:rsidR="00981774">
        <w:rPr>
          <w:rFonts w:ascii="Times New Roman" w:hAnsi="Times New Roman"/>
          <w:sz w:val="28"/>
          <w:szCs w:val="28"/>
        </w:rPr>
        <w:t>)</w:t>
      </w:r>
      <w:r w:rsidR="00CA5396">
        <w:rPr>
          <w:rFonts w:ascii="Times New Roman" w:hAnsi="Times New Roman"/>
          <w:sz w:val="28"/>
          <w:szCs w:val="28"/>
        </w:rPr>
        <w:t>,</w:t>
      </w:r>
      <w:r w:rsidR="008E7342">
        <w:rPr>
          <w:rFonts w:ascii="Times New Roman" w:hAnsi="Times New Roman"/>
          <w:sz w:val="28"/>
          <w:szCs w:val="28"/>
        </w:rPr>
        <w:t xml:space="preserve"> </w:t>
      </w:r>
      <w:r w:rsidR="00981774">
        <w:rPr>
          <w:rFonts w:ascii="Times New Roman" w:hAnsi="Times New Roman"/>
          <w:sz w:val="28"/>
          <w:szCs w:val="28"/>
        </w:rPr>
        <w:t>(</w:t>
      </w:r>
      <w:r w:rsidR="00C44BCA" w:rsidRPr="00C44BCA">
        <w:rPr>
          <w:rFonts w:ascii="Times New Roman" w:hAnsi="Times New Roman"/>
          <w:sz w:val="28"/>
          <w:szCs w:val="28"/>
        </w:rPr>
        <w:t>4</w:t>
      </w:r>
      <w:r w:rsidR="00981774">
        <w:rPr>
          <w:rFonts w:ascii="Times New Roman" w:hAnsi="Times New Roman"/>
          <w:sz w:val="28"/>
          <w:szCs w:val="28"/>
        </w:rPr>
        <w:t>)</w:t>
      </w:r>
      <w:r w:rsidRPr="00DA696F">
        <w:rPr>
          <w:rFonts w:ascii="Times New Roman" w:hAnsi="Times New Roman"/>
          <w:sz w:val="28"/>
          <w:szCs w:val="28"/>
        </w:rPr>
        <w:t xml:space="preserve"> din O</w:t>
      </w:r>
      <w:r w:rsidR="002B1376">
        <w:rPr>
          <w:rFonts w:ascii="Times New Roman" w:hAnsi="Times New Roman"/>
          <w:sz w:val="28"/>
          <w:szCs w:val="28"/>
        </w:rPr>
        <w:t>.</w:t>
      </w:r>
      <w:r w:rsidRPr="00DA696F">
        <w:rPr>
          <w:rFonts w:ascii="Times New Roman" w:hAnsi="Times New Roman"/>
          <w:sz w:val="28"/>
          <w:szCs w:val="28"/>
        </w:rPr>
        <w:t>U</w:t>
      </w:r>
      <w:r w:rsidR="002B1376">
        <w:rPr>
          <w:rFonts w:ascii="Times New Roman" w:hAnsi="Times New Roman"/>
          <w:sz w:val="28"/>
          <w:szCs w:val="28"/>
        </w:rPr>
        <w:t>.</w:t>
      </w:r>
      <w:r w:rsidRPr="00DA696F">
        <w:rPr>
          <w:rFonts w:ascii="Times New Roman" w:hAnsi="Times New Roman"/>
          <w:sz w:val="28"/>
          <w:szCs w:val="28"/>
        </w:rPr>
        <w:t>G nr</w:t>
      </w:r>
      <w:r w:rsidR="00F34811">
        <w:rPr>
          <w:rFonts w:ascii="Times New Roman" w:hAnsi="Times New Roman"/>
          <w:sz w:val="28"/>
          <w:szCs w:val="28"/>
        </w:rPr>
        <w:t>.</w:t>
      </w:r>
      <w:r w:rsidRPr="00DA696F">
        <w:rPr>
          <w:rFonts w:ascii="Times New Roman" w:hAnsi="Times New Roman"/>
          <w:sz w:val="28"/>
          <w:szCs w:val="28"/>
        </w:rPr>
        <w:t>57/05.07.2019 privind Codul administrativ, conform c</w:t>
      </w:r>
      <w:r w:rsidR="00F34811">
        <w:rPr>
          <w:rFonts w:ascii="Times New Roman" w:hAnsi="Times New Roman"/>
          <w:sz w:val="28"/>
          <w:szCs w:val="28"/>
        </w:rPr>
        <w:t>ă</w:t>
      </w:r>
      <w:r w:rsidRPr="00DA696F">
        <w:rPr>
          <w:rFonts w:ascii="Times New Roman" w:hAnsi="Times New Roman"/>
          <w:sz w:val="28"/>
          <w:szCs w:val="28"/>
        </w:rPr>
        <w:t>rora</w:t>
      </w:r>
      <w:r w:rsidR="00331325">
        <w:rPr>
          <w:rFonts w:ascii="Times New Roman" w:hAnsi="Times New Roman"/>
          <w:sz w:val="28"/>
          <w:szCs w:val="28"/>
        </w:rPr>
        <w:t xml:space="preserve"> </w:t>
      </w:r>
      <w:r w:rsidR="00C44BCA" w:rsidRPr="00331325">
        <w:rPr>
          <w:rFonts w:ascii="Times New Roman" w:hAnsi="Times New Roman"/>
          <w:i/>
          <w:sz w:val="28"/>
          <w:szCs w:val="28"/>
        </w:rPr>
        <w:t>Inventarul bunurilor care alcătuiesc domeniul public al unităţii administrativ-teritoriale se întocmeşte şi se actualizează de către o comisie special constituită, condusă de autoritatea executivă ori de o altă persoană împuternicită să exercite at</w:t>
      </w:r>
      <w:r w:rsidR="00331325">
        <w:rPr>
          <w:rFonts w:ascii="Times New Roman" w:hAnsi="Times New Roman"/>
          <w:i/>
          <w:sz w:val="28"/>
          <w:szCs w:val="28"/>
        </w:rPr>
        <w:t>ribuţiile respective, după caz.</w:t>
      </w:r>
      <w:r w:rsidR="008B239F">
        <w:rPr>
          <w:rFonts w:ascii="Times New Roman" w:hAnsi="Times New Roman"/>
          <w:i/>
          <w:sz w:val="28"/>
          <w:szCs w:val="28"/>
        </w:rPr>
        <w:t xml:space="preserve"> Comisia prevăzută</w:t>
      </w:r>
      <w:r w:rsidR="00C44BCA" w:rsidRPr="00331325">
        <w:rPr>
          <w:rFonts w:ascii="Times New Roman" w:hAnsi="Times New Roman"/>
          <w:i/>
          <w:sz w:val="28"/>
          <w:szCs w:val="28"/>
        </w:rPr>
        <w:t xml:space="preserve"> are obligaţia să actualizeze inventarul bunurilor care alcătuiesc domeniul public al unităţii administrativ-teritoriale în termen de cel mult 90 de zile de la modificarea regimului juridic al bunurilor respective</w:t>
      </w:r>
      <w:r w:rsidR="00F34811">
        <w:rPr>
          <w:rFonts w:ascii="Times New Roman" w:hAnsi="Times New Roman"/>
          <w:i/>
          <w:sz w:val="28"/>
          <w:szCs w:val="28"/>
        </w:rPr>
        <w:t>;</w:t>
      </w:r>
    </w:p>
    <w:p w14:paraId="3C5A5C6C" w14:textId="77777777" w:rsidR="00C42F64" w:rsidRDefault="00DA696F" w:rsidP="00C42F64">
      <w:pPr>
        <w:pStyle w:val="Listparagraf"/>
        <w:numPr>
          <w:ilvl w:val="0"/>
          <w:numId w:val="2"/>
        </w:numPr>
        <w:tabs>
          <w:tab w:val="left" w:pos="426"/>
        </w:tabs>
        <w:spacing w:after="0" w:line="240" w:lineRule="auto"/>
        <w:jc w:val="both"/>
        <w:rPr>
          <w:rFonts w:ascii="Times New Roman" w:hAnsi="Times New Roman"/>
          <w:i/>
          <w:sz w:val="28"/>
          <w:szCs w:val="28"/>
        </w:rPr>
      </w:pPr>
      <w:r w:rsidRPr="00781B57">
        <w:rPr>
          <w:rFonts w:ascii="Times New Roman" w:hAnsi="Times New Roman"/>
          <w:sz w:val="28"/>
          <w:szCs w:val="28"/>
        </w:rPr>
        <w:t>d</w:t>
      </w:r>
      <w:r w:rsidR="0044271C" w:rsidRPr="00781B57">
        <w:rPr>
          <w:rFonts w:ascii="Times New Roman" w:hAnsi="Times New Roman"/>
          <w:sz w:val="28"/>
          <w:szCs w:val="28"/>
        </w:rPr>
        <w:t>ispozi</w:t>
      </w:r>
      <w:r w:rsidR="00F34811" w:rsidRPr="00781B57">
        <w:rPr>
          <w:rFonts w:ascii="Times New Roman" w:hAnsi="Times New Roman"/>
          <w:sz w:val="28"/>
          <w:szCs w:val="28"/>
        </w:rPr>
        <w:t>ț</w:t>
      </w:r>
      <w:r w:rsidR="00781B57" w:rsidRPr="00781B57">
        <w:rPr>
          <w:rFonts w:ascii="Times New Roman" w:hAnsi="Times New Roman"/>
          <w:sz w:val="28"/>
          <w:szCs w:val="28"/>
        </w:rPr>
        <w:t>iile art.289 alin.</w:t>
      </w:r>
      <w:r w:rsidR="004C5DA4">
        <w:rPr>
          <w:rFonts w:ascii="Times New Roman" w:hAnsi="Times New Roman"/>
          <w:sz w:val="28"/>
          <w:szCs w:val="28"/>
        </w:rPr>
        <w:t>(</w:t>
      </w:r>
      <w:r w:rsidR="00C42F64">
        <w:rPr>
          <w:rFonts w:ascii="Times New Roman" w:hAnsi="Times New Roman"/>
          <w:sz w:val="28"/>
          <w:szCs w:val="28"/>
        </w:rPr>
        <w:t>5</w:t>
      </w:r>
      <w:r w:rsidR="004C5DA4">
        <w:rPr>
          <w:rFonts w:ascii="Times New Roman" w:hAnsi="Times New Roman"/>
          <w:sz w:val="28"/>
          <w:szCs w:val="28"/>
        </w:rPr>
        <w:t>)</w:t>
      </w:r>
      <w:r w:rsidR="00C42F64">
        <w:rPr>
          <w:rFonts w:ascii="Times New Roman" w:hAnsi="Times New Roman"/>
          <w:sz w:val="28"/>
          <w:szCs w:val="28"/>
        </w:rPr>
        <w:t xml:space="preserve"> și alin.(6)</w:t>
      </w:r>
      <w:r w:rsidR="0044271C" w:rsidRPr="00781B57">
        <w:rPr>
          <w:rFonts w:ascii="Times New Roman" w:hAnsi="Times New Roman"/>
          <w:sz w:val="28"/>
          <w:szCs w:val="28"/>
        </w:rPr>
        <w:t xml:space="preserve"> din O</w:t>
      </w:r>
      <w:r w:rsidR="00CA5396">
        <w:rPr>
          <w:rFonts w:ascii="Times New Roman" w:hAnsi="Times New Roman"/>
          <w:sz w:val="28"/>
          <w:szCs w:val="28"/>
        </w:rPr>
        <w:t>.</w:t>
      </w:r>
      <w:r w:rsidR="0044271C" w:rsidRPr="00781B57">
        <w:rPr>
          <w:rFonts w:ascii="Times New Roman" w:hAnsi="Times New Roman"/>
          <w:sz w:val="28"/>
          <w:szCs w:val="28"/>
        </w:rPr>
        <w:t>U</w:t>
      </w:r>
      <w:r w:rsidR="00CA5396">
        <w:rPr>
          <w:rFonts w:ascii="Times New Roman" w:hAnsi="Times New Roman"/>
          <w:sz w:val="28"/>
          <w:szCs w:val="28"/>
        </w:rPr>
        <w:t>.</w:t>
      </w:r>
      <w:r w:rsidR="0044271C" w:rsidRPr="00781B57">
        <w:rPr>
          <w:rFonts w:ascii="Times New Roman" w:hAnsi="Times New Roman"/>
          <w:sz w:val="28"/>
          <w:szCs w:val="28"/>
        </w:rPr>
        <w:t>G nr. 57/05.07.2019 conform c</w:t>
      </w:r>
      <w:r w:rsidR="00F34811" w:rsidRPr="00781B57">
        <w:rPr>
          <w:rFonts w:ascii="Times New Roman" w:hAnsi="Times New Roman"/>
          <w:sz w:val="28"/>
          <w:szCs w:val="28"/>
        </w:rPr>
        <w:t>ă</w:t>
      </w:r>
      <w:r w:rsidR="0044271C" w:rsidRPr="00781B57">
        <w:rPr>
          <w:rFonts w:ascii="Times New Roman" w:hAnsi="Times New Roman"/>
          <w:sz w:val="28"/>
          <w:szCs w:val="28"/>
        </w:rPr>
        <w:t>rora</w:t>
      </w:r>
      <w:r w:rsidR="00FE42AB">
        <w:rPr>
          <w:rFonts w:ascii="Times New Roman" w:hAnsi="Times New Roman"/>
          <w:i/>
          <w:sz w:val="28"/>
          <w:szCs w:val="28"/>
        </w:rPr>
        <w:t xml:space="preserve"> </w:t>
      </w:r>
      <w:r w:rsidR="00C42F64" w:rsidRPr="00C42F64">
        <w:rPr>
          <w:rFonts w:ascii="Times New Roman" w:hAnsi="Times New Roman"/>
          <w:i/>
          <w:sz w:val="28"/>
          <w:szCs w:val="28"/>
        </w:rPr>
        <w:t>Inventarul prevăzut la alin. (2) se atestă prin hotărâre a autorităţii deliberative a fiecărei unităţi administrativ-teritoriale.</w:t>
      </w:r>
      <w:r w:rsidR="00C42F64">
        <w:rPr>
          <w:rFonts w:ascii="Times New Roman" w:hAnsi="Times New Roman"/>
          <w:i/>
          <w:sz w:val="28"/>
          <w:szCs w:val="28"/>
        </w:rPr>
        <w:t xml:space="preserve"> </w:t>
      </w:r>
    </w:p>
    <w:p w14:paraId="7FC89DF5" w14:textId="4D7FD6A5" w:rsidR="00C42F64" w:rsidRPr="00C42F64" w:rsidRDefault="00C42F64" w:rsidP="00C42F64">
      <w:pPr>
        <w:pStyle w:val="Listparagraf"/>
        <w:tabs>
          <w:tab w:val="left" w:pos="426"/>
        </w:tabs>
        <w:spacing w:after="0" w:line="240" w:lineRule="auto"/>
        <w:jc w:val="both"/>
        <w:rPr>
          <w:rFonts w:ascii="Times New Roman" w:hAnsi="Times New Roman"/>
          <w:i/>
          <w:sz w:val="28"/>
          <w:szCs w:val="28"/>
        </w:rPr>
      </w:pPr>
      <w:r w:rsidRPr="00C42F64">
        <w:rPr>
          <w:rFonts w:ascii="Times New Roman" w:hAnsi="Times New Roman"/>
          <w:i/>
          <w:sz w:val="28"/>
          <w:szCs w:val="28"/>
        </w:rPr>
        <w:t>Hotărârea prevăzută la alin. (5) va fi însoţită, sub sancţiunea nulităţii, constatată în condiţiile legii, cel puţin de următoarele documente:</w:t>
      </w:r>
    </w:p>
    <w:p w14:paraId="4E60C081" w14:textId="77777777" w:rsidR="00C42F64" w:rsidRPr="00C42F64" w:rsidRDefault="00C42F64" w:rsidP="00C42F64">
      <w:pPr>
        <w:pStyle w:val="Listparagraf"/>
        <w:tabs>
          <w:tab w:val="left" w:pos="426"/>
        </w:tabs>
        <w:spacing w:after="0" w:line="240" w:lineRule="auto"/>
        <w:jc w:val="both"/>
        <w:rPr>
          <w:rFonts w:ascii="Times New Roman" w:hAnsi="Times New Roman"/>
          <w:i/>
          <w:sz w:val="28"/>
          <w:szCs w:val="28"/>
        </w:rPr>
      </w:pPr>
      <w:r w:rsidRPr="00C42F64">
        <w:rPr>
          <w:rFonts w:ascii="Times New Roman" w:hAnsi="Times New Roman"/>
          <w:i/>
          <w:sz w:val="28"/>
          <w:szCs w:val="28"/>
        </w:rPr>
        <w:t>a)acte doveditoare ale dreptului de proprietate, însoţite de extrase de carte funciară, din care să reiasă înscrierea dreptului de proprietate în cartea funciară şi faptul că bunul în cauză nu este grevat de sarcini;</w:t>
      </w:r>
    </w:p>
    <w:p w14:paraId="0C61CF97" w14:textId="480948AB" w:rsidR="00DE77E0" w:rsidRPr="00C42F64" w:rsidRDefault="00C42F64" w:rsidP="00C42F64">
      <w:pPr>
        <w:pStyle w:val="Listparagraf"/>
        <w:tabs>
          <w:tab w:val="left" w:pos="426"/>
        </w:tabs>
        <w:spacing w:after="0" w:line="240" w:lineRule="auto"/>
        <w:jc w:val="both"/>
        <w:rPr>
          <w:rFonts w:ascii="Times New Roman" w:hAnsi="Times New Roman"/>
          <w:i/>
          <w:sz w:val="28"/>
          <w:szCs w:val="28"/>
        </w:rPr>
      </w:pPr>
      <w:r w:rsidRPr="00C42F64">
        <w:rPr>
          <w:rFonts w:ascii="Times New Roman" w:hAnsi="Times New Roman"/>
          <w:i/>
          <w:sz w:val="28"/>
          <w:szCs w:val="28"/>
        </w:rPr>
        <w:t>b)declaraţie pe propria răspundere a secretarului general al unităţii administrativ-teritoriale din care să reiasă că bunul în cauză nu face/face obiectul unor litigii la momentul adoptării hotărârii.</w:t>
      </w:r>
      <w:r w:rsidR="0044271C" w:rsidRPr="00C42F64">
        <w:rPr>
          <w:rFonts w:ascii="Times New Roman" w:hAnsi="Times New Roman"/>
          <w:i/>
          <w:sz w:val="28"/>
          <w:szCs w:val="28"/>
        </w:rPr>
        <w:tab/>
      </w:r>
    </w:p>
    <w:p w14:paraId="1F659499" w14:textId="77777777" w:rsidR="00434705" w:rsidRDefault="00434705" w:rsidP="009774B6">
      <w:pPr>
        <w:pStyle w:val="Listparagraf"/>
        <w:tabs>
          <w:tab w:val="left" w:pos="426"/>
        </w:tabs>
        <w:spacing w:after="0" w:line="240" w:lineRule="auto"/>
        <w:ind w:left="360"/>
        <w:jc w:val="both"/>
        <w:rPr>
          <w:rFonts w:ascii="Times New Roman" w:hAnsi="Times New Roman"/>
          <w:sz w:val="28"/>
          <w:szCs w:val="28"/>
        </w:rPr>
      </w:pPr>
    </w:p>
    <w:p w14:paraId="17026E2A" w14:textId="75E06554" w:rsidR="00C210D2" w:rsidRPr="00C210D2" w:rsidRDefault="00C42F64" w:rsidP="00C42F64">
      <w:pPr>
        <w:ind w:firstLine="720"/>
        <w:jc w:val="both"/>
        <w:rPr>
          <w:rFonts w:ascii="Times New Roman" w:hAnsi="Times New Roman"/>
          <w:sz w:val="28"/>
          <w:szCs w:val="28"/>
        </w:rPr>
      </w:pPr>
      <w:r w:rsidRPr="00C42F64">
        <w:rPr>
          <w:rFonts w:ascii="Times New Roman" w:hAnsi="Times New Roman"/>
          <w:sz w:val="28"/>
          <w:szCs w:val="28"/>
        </w:rPr>
        <w:t>În</w:t>
      </w:r>
      <w:r w:rsidR="00EC66A4" w:rsidRPr="00C42F64">
        <w:rPr>
          <w:rFonts w:ascii="Times New Roman" w:hAnsi="Times New Roman"/>
          <w:sz w:val="28"/>
          <w:szCs w:val="28"/>
        </w:rPr>
        <w:t xml:space="preserve"> discuție fiind vorba de </w:t>
      </w:r>
      <w:r w:rsidR="005B5E11" w:rsidRPr="00C42F64">
        <w:rPr>
          <w:rFonts w:ascii="Times New Roman" w:hAnsi="Times New Roman"/>
          <w:sz w:val="28"/>
          <w:szCs w:val="28"/>
        </w:rPr>
        <w:t xml:space="preserve">imobilul-teren în suprafață de </w:t>
      </w:r>
      <w:r w:rsidR="00DE1571" w:rsidRPr="00DE1571">
        <w:rPr>
          <w:rFonts w:ascii="Times New Roman" w:hAnsi="Times New Roman"/>
          <w:sz w:val="28"/>
          <w:szCs w:val="28"/>
        </w:rPr>
        <w:t>1287 mp situat în Drobeta-Turnu Severin, zona str. Vasile Gionea și str. Ecaterina Teodoroiu</w:t>
      </w:r>
      <w:r w:rsidR="00DA2150">
        <w:rPr>
          <w:rFonts w:ascii="Times New Roman" w:hAnsi="Times New Roman"/>
          <w:sz w:val="28"/>
          <w:szCs w:val="28"/>
        </w:rPr>
        <w:t xml:space="preserve"> și</w:t>
      </w:r>
      <w:r w:rsidR="00DE1571" w:rsidRPr="00DE1571">
        <w:rPr>
          <w:rFonts w:ascii="Times New Roman" w:hAnsi="Times New Roman"/>
          <w:sz w:val="28"/>
          <w:szCs w:val="28"/>
        </w:rPr>
        <w:t xml:space="preserve"> </w:t>
      </w:r>
      <w:r w:rsidR="00492117" w:rsidRPr="00492117">
        <w:rPr>
          <w:rFonts w:ascii="Times New Roman" w:hAnsi="Times New Roman"/>
          <w:sz w:val="28"/>
          <w:szCs w:val="28"/>
        </w:rPr>
        <w:t xml:space="preserve">imobilul-teren </w:t>
      </w:r>
      <w:r w:rsidR="00DE1571" w:rsidRPr="00DE1571">
        <w:rPr>
          <w:rFonts w:ascii="Times New Roman" w:hAnsi="Times New Roman"/>
          <w:sz w:val="28"/>
          <w:szCs w:val="28"/>
        </w:rPr>
        <w:t xml:space="preserve">în </w:t>
      </w:r>
      <w:r w:rsidR="00DE1571" w:rsidRPr="00DE1571">
        <w:rPr>
          <w:rFonts w:ascii="Times New Roman" w:hAnsi="Times New Roman"/>
          <w:sz w:val="28"/>
          <w:szCs w:val="28"/>
        </w:rPr>
        <w:lastRenderedPageBreak/>
        <w:t xml:space="preserve">suprafață de 4318 mp situat în Drobeta-Turnu Severin, zona Cimitirul Sf. Ștefan – Aleea Baladei, </w:t>
      </w:r>
      <w:r w:rsidR="006E410E" w:rsidRPr="00C42F64">
        <w:rPr>
          <w:rFonts w:ascii="Times New Roman" w:hAnsi="Times New Roman"/>
          <w:sz w:val="28"/>
          <w:szCs w:val="28"/>
        </w:rPr>
        <w:t xml:space="preserve">conform </w:t>
      </w:r>
      <w:r w:rsidR="005B5E11" w:rsidRPr="00C42F64">
        <w:rPr>
          <w:rFonts w:ascii="Times New Roman" w:hAnsi="Times New Roman"/>
          <w:sz w:val="28"/>
          <w:szCs w:val="28"/>
        </w:rPr>
        <w:t>Planurilor</w:t>
      </w:r>
      <w:r w:rsidR="006E410E" w:rsidRPr="00C42F64">
        <w:rPr>
          <w:rFonts w:ascii="Times New Roman" w:hAnsi="Times New Roman"/>
          <w:sz w:val="28"/>
          <w:szCs w:val="28"/>
        </w:rPr>
        <w:t xml:space="preserve"> Topografic</w:t>
      </w:r>
      <w:r w:rsidR="005B5E11" w:rsidRPr="00C42F64">
        <w:rPr>
          <w:rFonts w:ascii="Times New Roman" w:hAnsi="Times New Roman"/>
          <w:sz w:val="28"/>
          <w:szCs w:val="28"/>
        </w:rPr>
        <w:t>e</w:t>
      </w:r>
      <w:r w:rsidR="006E410E" w:rsidRPr="00C42F64">
        <w:rPr>
          <w:rFonts w:ascii="Times New Roman" w:hAnsi="Times New Roman"/>
          <w:sz w:val="28"/>
          <w:szCs w:val="28"/>
        </w:rPr>
        <w:t xml:space="preserve"> întocmit</w:t>
      </w:r>
      <w:r w:rsidR="005B5E11" w:rsidRPr="00C42F64">
        <w:rPr>
          <w:rFonts w:ascii="Times New Roman" w:hAnsi="Times New Roman"/>
          <w:sz w:val="28"/>
          <w:szCs w:val="28"/>
        </w:rPr>
        <w:t>e</w:t>
      </w:r>
      <w:r w:rsidR="006E410E" w:rsidRPr="00C42F64">
        <w:rPr>
          <w:rFonts w:ascii="Times New Roman" w:hAnsi="Times New Roman"/>
          <w:sz w:val="28"/>
          <w:szCs w:val="28"/>
        </w:rPr>
        <w:t xml:space="preserve"> în coordonate S</w:t>
      </w:r>
      <w:r w:rsidR="00B228D4" w:rsidRPr="00C42F64">
        <w:rPr>
          <w:rFonts w:ascii="Times New Roman" w:hAnsi="Times New Roman"/>
          <w:sz w:val="28"/>
          <w:szCs w:val="28"/>
        </w:rPr>
        <w:t>tereografice 1970</w:t>
      </w:r>
      <w:r w:rsidR="006E410E" w:rsidRPr="00C42F64">
        <w:rPr>
          <w:sz w:val="24"/>
          <w:szCs w:val="24"/>
        </w:rPr>
        <w:t>,</w:t>
      </w:r>
      <w:r w:rsidR="00917517" w:rsidRPr="00C42F64">
        <w:rPr>
          <w:rFonts w:ascii="Times New Roman" w:hAnsi="Times New Roman"/>
          <w:sz w:val="28"/>
          <w:szCs w:val="28"/>
        </w:rPr>
        <w:t xml:space="preserve"> </w:t>
      </w:r>
      <w:r w:rsidRPr="00C42F64">
        <w:rPr>
          <w:rFonts w:ascii="Times New Roman" w:hAnsi="Times New Roman"/>
          <w:sz w:val="28"/>
          <w:szCs w:val="28"/>
        </w:rPr>
        <w:t>se</w:t>
      </w:r>
      <w:r>
        <w:rPr>
          <w:rFonts w:ascii="Times New Roman" w:hAnsi="Times New Roman"/>
          <w:sz w:val="28"/>
          <w:szCs w:val="28"/>
        </w:rPr>
        <w:t xml:space="preserve"> constată că aceste </w:t>
      </w:r>
      <w:r w:rsidR="006E410E" w:rsidRPr="0070413B">
        <w:rPr>
          <w:rFonts w:ascii="Times New Roman" w:hAnsi="Times New Roman"/>
          <w:sz w:val="28"/>
          <w:szCs w:val="28"/>
        </w:rPr>
        <w:t>teren</w:t>
      </w:r>
      <w:r w:rsidR="005B5E11" w:rsidRPr="0070413B">
        <w:rPr>
          <w:rFonts w:ascii="Times New Roman" w:hAnsi="Times New Roman"/>
          <w:sz w:val="28"/>
          <w:szCs w:val="28"/>
        </w:rPr>
        <w:t>uri</w:t>
      </w:r>
      <w:r w:rsidR="006E410E" w:rsidRPr="001474D7">
        <w:rPr>
          <w:rFonts w:ascii="Times New Roman" w:hAnsi="Times New Roman"/>
          <w:sz w:val="28"/>
          <w:szCs w:val="28"/>
        </w:rPr>
        <w:t xml:space="preserve"> nu </w:t>
      </w:r>
      <w:r w:rsidR="005B5E11">
        <w:rPr>
          <w:rFonts w:ascii="Times New Roman" w:hAnsi="Times New Roman"/>
          <w:sz w:val="28"/>
          <w:szCs w:val="28"/>
        </w:rPr>
        <w:t xml:space="preserve">sunt </w:t>
      </w:r>
      <w:r w:rsidR="006E410E" w:rsidRPr="001474D7">
        <w:rPr>
          <w:rFonts w:ascii="Times New Roman" w:hAnsi="Times New Roman"/>
          <w:sz w:val="28"/>
          <w:szCs w:val="28"/>
        </w:rPr>
        <w:t>inclus</w:t>
      </w:r>
      <w:r w:rsidR="005B5E11">
        <w:rPr>
          <w:rFonts w:ascii="Times New Roman" w:hAnsi="Times New Roman"/>
          <w:sz w:val="28"/>
          <w:szCs w:val="28"/>
        </w:rPr>
        <w:t>e</w:t>
      </w:r>
      <w:r w:rsidR="006E410E" w:rsidRPr="001474D7">
        <w:rPr>
          <w:rFonts w:ascii="Times New Roman" w:hAnsi="Times New Roman"/>
          <w:sz w:val="28"/>
          <w:szCs w:val="28"/>
        </w:rPr>
        <w:t xml:space="preserve"> în domeniul public sau în domeniul</w:t>
      </w:r>
      <w:r w:rsidR="006E410E">
        <w:rPr>
          <w:rFonts w:ascii="Times New Roman" w:hAnsi="Times New Roman"/>
          <w:sz w:val="28"/>
          <w:szCs w:val="28"/>
        </w:rPr>
        <w:t xml:space="preserve"> privat al Municipiului Drobeta-</w:t>
      </w:r>
      <w:r w:rsidR="006E410E" w:rsidRPr="001474D7">
        <w:rPr>
          <w:rFonts w:ascii="Times New Roman" w:hAnsi="Times New Roman"/>
          <w:sz w:val="28"/>
          <w:szCs w:val="28"/>
        </w:rPr>
        <w:t xml:space="preserve">Turnu Severin, neexistând un titlu de </w:t>
      </w:r>
      <w:r w:rsidR="005B5E11">
        <w:rPr>
          <w:rFonts w:ascii="Times New Roman" w:hAnsi="Times New Roman"/>
          <w:sz w:val="28"/>
          <w:szCs w:val="28"/>
        </w:rPr>
        <w:t>proprietate cu privire la acestea</w:t>
      </w:r>
      <w:r w:rsidR="00C210D2">
        <w:rPr>
          <w:rFonts w:ascii="Times New Roman" w:hAnsi="Times New Roman"/>
          <w:sz w:val="28"/>
          <w:szCs w:val="28"/>
        </w:rPr>
        <w:t xml:space="preserve">, </w:t>
      </w:r>
      <w:r>
        <w:rPr>
          <w:rFonts w:ascii="Times New Roman" w:hAnsi="Times New Roman"/>
          <w:sz w:val="28"/>
          <w:szCs w:val="28"/>
        </w:rPr>
        <w:t xml:space="preserve">și prin urmare </w:t>
      </w:r>
      <w:r w:rsidR="00C210D2">
        <w:rPr>
          <w:rFonts w:ascii="Times New Roman" w:hAnsi="Times New Roman"/>
          <w:sz w:val="28"/>
          <w:szCs w:val="28"/>
        </w:rPr>
        <w:t xml:space="preserve">propun adoptarea unei hotărâri de consiliu local privind </w:t>
      </w:r>
      <w:r w:rsidR="00972121">
        <w:rPr>
          <w:rFonts w:ascii="Times New Roman" w:hAnsi="Times New Roman"/>
          <w:sz w:val="28"/>
          <w:szCs w:val="28"/>
        </w:rPr>
        <w:t>atestarea în</w:t>
      </w:r>
      <w:r w:rsidR="00C210D2" w:rsidRPr="00C210D2">
        <w:rPr>
          <w:rFonts w:ascii="Times New Roman" w:hAnsi="Times New Roman"/>
          <w:sz w:val="28"/>
          <w:szCs w:val="28"/>
        </w:rPr>
        <w:t xml:space="preserve"> domeniul public al Municipiului Drobeta-Turnu Severin</w:t>
      </w:r>
      <w:r w:rsidR="00C210D2" w:rsidRPr="00C210D2">
        <w:rPr>
          <w:rFonts w:ascii="Times New Roman" w:hAnsi="Times New Roman"/>
          <w:color w:val="FF0000"/>
          <w:sz w:val="28"/>
          <w:szCs w:val="28"/>
        </w:rPr>
        <w:t xml:space="preserve"> </w:t>
      </w:r>
      <w:r w:rsidR="00C210D2" w:rsidRPr="00C210D2">
        <w:rPr>
          <w:rFonts w:ascii="Times New Roman" w:hAnsi="Times New Roman"/>
          <w:sz w:val="28"/>
          <w:szCs w:val="28"/>
        </w:rPr>
        <w:t xml:space="preserve">a </w:t>
      </w:r>
      <w:r w:rsidR="005B5E11" w:rsidRPr="005B5E11">
        <w:rPr>
          <w:rFonts w:ascii="Times New Roman" w:hAnsi="Times New Roman"/>
          <w:sz w:val="28"/>
          <w:szCs w:val="28"/>
        </w:rPr>
        <w:t>imobilul</w:t>
      </w:r>
      <w:r w:rsidR="00B21742">
        <w:rPr>
          <w:rFonts w:ascii="Times New Roman" w:hAnsi="Times New Roman"/>
          <w:sz w:val="28"/>
          <w:szCs w:val="28"/>
        </w:rPr>
        <w:t>ui</w:t>
      </w:r>
      <w:r w:rsidR="005B5E11" w:rsidRPr="005B5E11">
        <w:rPr>
          <w:rFonts w:ascii="Times New Roman" w:hAnsi="Times New Roman"/>
          <w:sz w:val="28"/>
          <w:szCs w:val="28"/>
        </w:rPr>
        <w:t xml:space="preserve">-teren în suprafață de </w:t>
      </w:r>
      <w:r w:rsidR="00DE1571" w:rsidRPr="00DE1571">
        <w:rPr>
          <w:rFonts w:ascii="Times New Roman" w:hAnsi="Times New Roman"/>
          <w:sz w:val="28"/>
          <w:szCs w:val="28"/>
        </w:rPr>
        <w:t>1287 mp situat în Drobeta-Turnu Severin, zona str. Vasile Gionea și str. Ecaterina Teodoroiu</w:t>
      </w:r>
      <w:r w:rsidR="00DA2150">
        <w:rPr>
          <w:rFonts w:ascii="Times New Roman" w:hAnsi="Times New Roman"/>
          <w:sz w:val="28"/>
          <w:szCs w:val="28"/>
        </w:rPr>
        <w:t xml:space="preserve"> și</w:t>
      </w:r>
      <w:r w:rsidR="00DE1571" w:rsidRPr="00DE1571">
        <w:rPr>
          <w:rFonts w:ascii="Times New Roman" w:hAnsi="Times New Roman"/>
          <w:sz w:val="28"/>
          <w:szCs w:val="28"/>
        </w:rPr>
        <w:t xml:space="preserve"> a imobilului - teren în suprafață de 4318 mp situat în Drobeta-Turnu Severin, zona Cimitirul Sf. Ștefan – Aleea Baladei</w:t>
      </w:r>
      <w:r w:rsidR="004F26B5">
        <w:rPr>
          <w:rFonts w:ascii="Times New Roman" w:hAnsi="Times New Roman"/>
          <w:sz w:val="28"/>
          <w:szCs w:val="28"/>
        </w:rPr>
        <w:t>, ambele</w:t>
      </w:r>
      <w:r w:rsidR="004F26B5" w:rsidRPr="009018B3">
        <w:rPr>
          <w:rFonts w:ascii="Times New Roman" w:hAnsi="Times New Roman"/>
          <w:sz w:val="28"/>
          <w:szCs w:val="28"/>
        </w:rPr>
        <w:t xml:space="preserve"> </w:t>
      </w:r>
      <w:r w:rsidR="004F26B5">
        <w:rPr>
          <w:rFonts w:ascii="Times New Roman" w:hAnsi="Times New Roman"/>
          <w:sz w:val="28"/>
          <w:szCs w:val="28"/>
        </w:rPr>
        <w:t>cu destinația curți-construcții.</w:t>
      </w:r>
      <w:r w:rsidR="00DA7D4B">
        <w:rPr>
          <w:rFonts w:ascii="Times New Roman" w:hAnsi="Times New Roman"/>
          <w:sz w:val="28"/>
          <w:szCs w:val="28"/>
        </w:rPr>
        <w:t>.</w:t>
      </w:r>
    </w:p>
    <w:p w14:paraId="53490268" w14:textId="77777777" w:rsidR="00C210D2" w:rsidRPr="00C210D2" w:rsidRDefault="00C210D2" w:rsidP="00C210D2">
      <w:pPr>
        <w:spacing w:line="240" w:lineRule="auto"/>
        <w:rPr>
          <w:rFonts w:ascii="Times New Roman" w:hAnsi="Times New Roman"/>
          <w:color w:val="FF0000"/>
          <w:sz w:val="28"/>
          <w:szCs w:val="28"/>
        </w:rPr>
      </w:pPr>
    </w:p>
    <w:p w14:paraId="7DF85172" w14:textId="77777777" w:rsidR="00F56AA5" w:rsidRDefault="00F56AA5" w:rsidP="009774B6">
      <w:pPr>
        <w:spacing w:line="240" w:lineRule="auto"/>
        <w:jc w:val="both"/>
        <w:rPr>
          <w:rFonts w:ascii="Times New Roman" w:hAnsi="Times New Roman"/>
          <w:b/>
          <w:i/>
          <w:sz w:val="28"/>
          <w:szCs w:val="28"/>
        </w:rPr>
      </w:pPr>
    </w:p>
    <w:p w14:paraId="3A598085" w14:textId="77777777" w:rsidR="00F56AA5" w:rsidRPr="003112FF" w:rsidRDefault="00F56AA5" w:rsidP="009774B6">
      <w:pPr>
        <w:spacing w:line="240" w:lineRule="auto"/>
        <w:jc w:val="both"/>
        <w:rPr>
          <w:rFonts w:ascii="Times New Roman" w:hAnsi="Times New Roman"/>
          <w:b/>
          <w:i/>
          <w:sz w:val="28"/>
          <w:szCs w:val="28"/>
        </w:rPr>
      </w:pPr>
    </w:p>
    <w:p w14:paraId="16A43CC5" w14:textId="77777777" w:rsidR="0044271C" w:rsidRPr="00DC17AE" w:rsidRDefault="008C1414" w:rsidP="009774B6">
      <w:pPr>
        <w:tabs>
          <w:tab w:val="left" w:pos="4335"/>
        </w:tabs>
        <w:spacing w:line="240" w:lineRule="auto"/>
        <w:jc w:val="center"/>
        <w:rPr>
          <w:rFonts w:ascii="Times New Roman" w:hAnsi="Times New Roman"/>
          <w:b/>
          <w:sz w:val="28"/>
          <w:szCs w:val="28"/>
        </w:rPr>
      </w:pPr>
      <w:r>
        <w:rPr>
          <w:rFonts w:ascii="Times New Roman" w:hAnsi="Times New Roman"/>
          <w:b/>
          <w:sz w:val="28"/>
          <w:szCs w:val="28"/>
        </w:rPr>
        <w:t>INIȚ</w:t>
      </w:r>
      <w:r w:rsidR="0044271C" w:rsidRPr="00DC17AE">
        <w:rPr>
          <w:rFonts w:ascii="Times New Roman" w:hAnsi="Times New Roman"/>
          <w:b/>
          <w:sz w:val="28"/>
          <w:szCs w:val="28"/>
        </w:rPr>
        <w:t>IATOR,</w:t>
      </w:r>
    </w:p>
    <w:p w14:paraId="35BC0BDD" w14:textId="55B3EFA8" w:rsidR="0044271C" w:rsidRPr="00DC17AE" w:rsidRDefault="00972121" w:rsidP="009774B6">
      <w:pPr>
        <w:tabs>
          <w:tab w:val="left" w:pos="4335"/>
        </w:tabs>
        <w:spacing w:line="240" w:lineRule="auto"/>
        <w:jc w:val="center"/>
        <w:rPr>
          <w:rFonts w:ascii="Times New Roman" w:hAnsi="Times New Roman"/>
          <w:b/>
          <w:sz w:val="28"/>
          <w:szCs w:val="28"/>
        </w:rPr>
      </w:pPr>
      <w:r>
        <w:rPr>
          <w:rFonts w:ascii="Times New Roman" w:hAnsi="Times New Roman"/>
          <w:b/>
          <w:sz w:val="28"/>
          <w:szCs w:val="28"/>
        </w:rPr>
        <w:t>VICE</w:t>
      </w:r>
      <w:r w:rsidR="0044271C" w:rsidRPr="00DC17AE">
        <w:rPr>
          <w:rFonts w:ascii="Times New Roman" w:hAnsi="Times New Roman"/>
          <w:b/>
          <w:sz w:val="28"/>
          <w:szCs w:val="28"/>
        </w:rPr>
        <w:t>PRIMAR</w:t>
      </w:r>
    </w:p>
    <w:p w14:paraId="1EFB6F45" w14:textId="20378106" w:rsidR="0044271C" w:rsidRPr="003112FF" w:rsidRDefault="00F733B5" w:rsidP="00F733B5">
      <w:pPr>
        <w:spacing w:line="240" w:lineRule="auto"/>
        <w:jc w:val="center"/>
        <w:rPr>
          <w:rFonts w:ascii="Times New Roman" w:hAnsi="Times New Roman"/>
          <w:sz w:val="28"/>
          <w:szCs w:val="28"/>
        </w:rPr>
      </w:pPr>
      <w:r w:rsidRPr="009D249D">
        <w:rPr>
          <w:rFonts w:ascii="Times New Roman" w:hAnsi="Times New Roman"/>
          <w:sz w:val="28"/>
          <w:szCs w:val="28"/>
        </w:rPr>
        <w:t>Daniel-Olimpiu CÂRJAN</w:t>
      </w:r>
    </w:p>
    <w:p w14:paraId="2EE86842" w14:textId="77777777" w:rsidR="0044271C" w:rsidRPr="003112FF" w:rsidRDefault="0044271C" w:rsidP="003112FF">
      <w:pPr>
        <w:jc w:val="both"/>
        <w:rPr>
          <w:rFonts w:ascii="Times New Roman" w:hAnsi="Times New Roman"/>
        </w:rPr>
      </w:pPr>
    </w:p>
    <w:p w14:paraId="24F47CAD" w14:textId="77777777" w:rsidR="00DA5F61" w:rsidRPr="003112FF" w:rsidRDefault="00DA5F61" w:rsidP="003112FF">
      <w:pPr>
        <w:jc w:val="both"/>
        <w:rPr>
          <w:rFonts w:ascii="Times New Roman" w:hAnsi="Times New Roman"/>
        </w:rPr>
      </w:pPr>
    </w:p>
    <w:sectPr w:rsidR="00DA5F61" w:rsidRPr="003112FF" w:rsidSect="005C6BC5">
      <w:footerReference w:type="default" r:id="rId14"/>
      <w:pgSz w:w="11906" w:h="16838" w:code="9"/>
      <w:pgMar w:top="568" w:right="61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E507" w14:textId="77777777" w:rsidR="00A907E2" w:rsidRDefault="00A907E2" w:rsidP="002E5701">
      <w:pPr>
        <w:spacing w:after="0" w:line="240" w:lineRule="auto"/>
      </w:pPr>
      <w:r>
        <w:separator/>
      </w:r>
    </w:p>
  </w:endnote>
  <w:endnote w:type="continuationSeparator" w:id="0">
    <w:p w14:paraId="7C879093" w14:textId="77777777" w:rsidR="00A907E2" w:rsidRDefault="00A907E2" w:rsidP="002E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408610"/>
      <w:docPartObj>
        <w:docPartGallery w:val="Page Numbers (Bottom of Page)"/>
        <w:docPartUnique/>
      </w:docPartObj>
    </w:sdtPr>
    <w:sdtContent>
      <w:p w14:paraId="45EA7160" w14:textId="77777777" w:rsidR="002E5701" w:rsidRDefault="00FA4265">
        <w:pPr>
          <w:pStyle w:val="Subsol"/>
          <w:jc w:val="center"/>
        </w:pPr>
        <w:r>
          <w:fldChar w:fldCharType="begin"/>
        </w:r>
        <w:r>
          <w:instrText xml:space="preserve"> PAGE   \* MERGEFORMAT </w:instrText>
        </w:r>
        <w:r>
          <w:fldChar w:fldCharType="separate"/>
        </w:r>
        <w:r>
          <w:rPr>
            <w:noProof/>
          </w:rPr>
          <w:t>1</w:t>
        </w:r>
        <w:r>
          <w:rPr>
            <w:noProof/>
          </w:rPr>
          <w:fldChar w:fldCharType="end"/>
        </w:r>
      </w:p>
    </w:sdtContent>
  </w:sdt>
  <w:p w14:paraId="4E0C491D" w14:textId="77777777" w:rsidR="002E5701" w:rsidRDefault="002E570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8885" w14:textId="77777777" w:rsidR="00A907E2" w:rsidRDefault="00A907E2" w:rsidP="002E5701">
      <w:pPr>
        <w:spacing w:after="0" w:line="240" w:lineRule="auto"/>
      </w:pPr>
      <w:r>
        <w:separator/>
      </w:r>
    </w:p>
  </w:footnote>
  <w:footnote w:type="continuationSeparator" w:id="0">
    <w:p w14:paraId="23828383" w14:textId="77777777" w:rsidR="00A907E2" w:rsidRDefault="00A907E2" w:rsidP="002E5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3485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3853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00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845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6905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970092">
    <w:abstractNumId w:val="8"/>
  </w:num>
  <w:num w:numId="7" w16cid:durableId="1279996099">
    <w:abstractNumId w:val="1"/>
  </w:num>
  <w:num w:numId="8" w16cid:durableId="892959674">
    <w:abstractNumId w:val="5"/>
  </w:num>
  <w:num w:numId="9" w16cid:durableId="2026636556">
    <w:abstractNumId w:val="7"/>
  </w:num>
  <w:num w:numId="10" w16cid:durableId="1585991619">
    <w:abstractNumId w:val="13"/>
  </w:num>
  <w:num w:numId="11" w16cid:durableId="1136218776">
    <w:abstractNumId w:val="4"/>
  </w:num>
  <w:num w:numId="12" w16cid:durableId="1137840165">
    <w:abstractNumId w:val="6"/>
  </w:num>
  <w:num w:numId="13" w16cid:durableId="497385404">
    <w:abstractNumId w:val="0"/>
  </w:num>
  <w:num w:numId="14" w16cid:durableId="1867601697">
    <w:abstractNumId w:val="10"/>
  </w:num>
  <w:num w:numId="15" w16cid:durableId="1702589166">
    <w:abstractNumId w:val="3"/>
  </w:num>
  <w:num w:numId="16" w16cid:durableId="29307080">
    <w:abstractNumId w:val="15"/>
  </w:num>
  <w:num w:numId="17" w16cid:durableId="370303957">
    <w:abstractNumId w:val="17"/>
  </w:num>
  <w:num w:numId="18" w16cid:durableId="1063991053">
    <w:abstractNumId w:val="14"/>
  </w:num>
  <w:num w:numId="19" w16cid:durableId="1947614809">
    <w:abstractNumId w:val="11"/>
  </w:num>
  <w:num w:numId="20" w16cid:durableId="833375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71C"/>
    <w:rsid w:val="00024908"/>
    <w:rsid w:val="000472FC"/>
    <w:rsid w:val="0005671A"/>
    <w:rsid w:val="00065F08"/>
    <w:rsid w:val="00075FDD"/>
    <w:rsid w:val="000829CE"/>
    <w:rsid w:val="00090FC6"/>
    <w:rsid w:val="000958F6"/>
    <w:rsid w:val="00117899"/>
    <w:rsid w:val="00123635"/>
    <w:rsid w:val="00135BB3"/>
    <w:rsid w:val="00141AD6"/>
    <w:rsid w:val="0017254C"/>
    <w:rsid w:val="00174D93"/>
    <w:rsid w:val="0019345E"/>
    <w:rsid w:val="001956A4"/>
    <w:rsid w:val="001A447D"/>
    <w:rsid w:val="001A65A2"/>
    <w:rsid w:val="002544E1"/>
    <w:rsid w:val="00263030"/>
    <w:rsid w:val="00266D0E"/>
    <w:rsid w:val="00282808"/>
    <w:rsid w:val="002903B0"/>
    <w:rsid w:val="002A583E"/>
    <w:rsid w:val="002A6509"/>
    <w:rsid w:val="002B1376"/>
    <w:rsid w:val="002C2AB2"/>
    <w:rsid w:val="002E5701"/>
    <w:rsid w:val="002E695C"/>
    <w:rsid w:val="003112FF"/>
    <w:rsid w:val="003140C7"/>
    <w:rsid w:val="00325B7D"/>
    <w:rsid w:val="003275C7"/>
    <w:rsid w:val="0033129F"/>
    <w:rsid w:val="00331325"/>
    <w:rsid w:val="003825E7"/>
    <w:rsid w:val="00394BB2"/>
    <w:rsid w:val="003A03A3"/>
    <w:rsid w:val="003A3903"/>
    <w:rsid w:val="003B055D"/>
    <w:rsid w:val="003B4A5D"/>
    <w:rsid w:val="003E2D20"/>
    <w:rsid w:val="003F651A"/>
    <w:rsid w:val="004229DE"/>
    <w:rsid w:val="00434705"/>
    <w:rsid w:val="00437B1D"/>
    <w:rsid w:val="00440A5A"/>
    <w:rsid w:val="00441F1F"/>
    <w:rsid w:val="0044271C"/>
    <w:rsid w:val="00444400"/>
    <w:rsid w:val="0047002A"/>
    <w:rsid w:val="00492117"/>
    <w:rsid w:val="004A0F87"/>
    <w:rsid w:val="004C00AD"/>
    <w:rsid w:val="004C5DA4"/>
    <w:rsid w:val="004E0C8B"/>
    <w:rsid w:val="004F26B5"/>
    <w:rsid w:val="00510C55"/>
    <w:rsid w:val="005169E8"/>
    <w:rsid w:val="00516D2D"/>
    <w:rsid w:val="0051710D"/>
    <w:rsid w:val="00527C0D"/>
    <w:rsid w:val="00541D5E"/>
    <w:rsid w:val="0055526D"/>
    <w:rsid w:val="00557F5E"/>
    <w:rsid w:val="0056487F"/>
    <w:rsid w:val="005829E5"/>
    <w:rsid w:val="00597650"/>
    <w:rsid w:val="005B0678"/>
    <w:rsid w:val="005B5E11"/>
    <w:rsid w:val="005C6BC5"/>
    <w:rsid w:val="005D552B"/>
    <w:rsid w:val="005D6CC8"/>
    <w:rsid w:val="005E405E"/>
    <w:rsid w:val="005F5055"/>
    <w:rsid w:val="00603673"/>
    <w:rsid w:val="00606923"/>
    <w:rsid w:val="00641C27"/>
    <w:rsid w:val="0069690D"/>
    <w:rsid w:val="00696E1A"/>
    <w:rsid w:val="006A6F56"/>
    <w:rsid w:val="006B6486"/>
    <w:rsid w:val="006E054B"/>
    <w:rsid w:val="006E410E"/>
    <w:rsid w:val="0070413B"/>
    <w:rsid w:val="0071184F"/>
    <w:rsid w:val="00713FC9"/>
    <w:rsid w:val="00723CE1"/>
    <w:rsid w:val="007260A5"/>
    <w:rsid w:val="0073629B"/>
    <w:rsid w:val="00765923"/>
    <w:rsid w:val="00771A3F"/>
    <w:rsid w:val="00781B57"/>
    <w:rsid w:val="007909AA"/>
    <w:rsid w:val="007A789E"/>
    <w:rsid w:val="007C2887"/>
    <w:rsid w:val="00803EC0"/>
    <w:rsid w:val="00806CFA"/>
    <w:rsid w:val="0083316D"/>
    <w:rsid w:val="00834ADC"/>
    <w:rsid w:val="00843547"/>
    <w:rsid w:val="00855621"/>
    <w:rsid w:val="00872DEA"/>
    <w:rsid w:val="0087411E"/>
    <w:rsid w:val="008A196B"/>
    <w:rsid w:val="008A4C52"/>
    <w:rsid w:val="008B239F"/>
    <w:rsid w:val="008C0CA0"/>
    <w:rsid w:val="008C1414"/>
    <w:rsid w:val="008C431B"/>
    <w:rsid w:val="008E7342"/>
    <w:rsid w:val="009055C3"/>
    <w:rsid w:val="0091497B"/>
    <w:rsid w:val="00917517"/>
    <w:rsid w:val="00922F66"/>
    <w:rsid w:val="00927CD8"/>
    <w:rsid w:val="00966B8B"/>
    <w:rsid w:val="0097169E"/>
    <w:rsid w:val="00972121"/>
    <w:rsid w:val="009774B6"/>
    <w:rsid w:val="00981774"/>
    <w:rsid w:val="00990400"/>
    <w:rsid w:val="00991BA2"/>
    <w:rsid w:val="00997C71"/>
    <w:rsid w:val="009A46A2"/>
    <w:rsid w:val="009C20F3"/>
    <w:rsid w:val="009C374C"/>
    <w:rsid w:val="009C3986"/>
    <w:rsid w:val="009D53E6"/>
    <w:rsid w:val="00A51E6F"/>
    <w:rsid w:val="00A645E1"/>
    <w:rsid w:val="00A90787"/>
    <w:rsid w:val="00A907E2"/>
    <w:rsid w:val="00AB5E48"/>
    <w:rsid w:val="00AB7E27"/>
    <w:rsid w:val="00AD0A50"/>
    <w:rsid w:val="00AE1461"/>
    <w:rsid w:val="00AE7D73"/>
    <w:rsid w:val="00B21742"/>
    <w:rsid w:val="00B228D4"/>
    <w:rsid w:val="00B31F85"/>
    <w:rsid w:val="00B53B96"/>
    <w:rsid w:val="00B55C65"/>
    <w:rsid w:val="00B853D9"/>
    <w:rsid w:val="00B85F37"/>
    <w:rsid w:val="00B8626F"/>
    <w:rsid w:val="00B92EC5"/>
    <w:rsid w:val="00BC48A2"/>
    <w:rsid w:val="00BE7482"/>
    <w:rsid w:val="00C05392"/>
    <w:rsid w:val="00C17225"/>
    <w:rsid w:val="00C210D2"/>
    <w:rsid w:val="00C42F64"/>
    <w:rsid w:val="00C44BCA"/>
    <w:rsid w:val="00C52C6F"/>
    <w:rsid w:val="00CA5396"/>
    <w:rsid w:val="00CB0587"/>
    <w:rsid w:val="00CC691E"/>
    <w:rsid w:val="00D0237C"/>
    <w:rsid w:val="00D44752"/>
    <w:rsid w:val="00D577DB"/>
    <w:rsid w:val="00D60D28"/>
    <w:rsid w:val="00D624A2"/>
    <w:rsid w:val="00D75A35"/>
    <w:rsid w:val="00D770F0"/>
    <w:rsid w:val="00D77E28"/>
    <w:rsid w:val="00D86235"/>
    <w:rsid w:val="00D869A8"/>
    <w:rsid w:val="00DA2150"/>
    <w:rsid w:val="00DA5F61"/>
    <w:rsid w:val="00DA696F"/>
    <w:rsid w:val="00DA7D4B"/>
    <w:rsid w:val="00DC17AE"/>
    <w:rsid w:val="00DC3667"/>
    <w:rsid w:val="00DE1571"/>
    <w:rsid w:val="00DE4D5D"/>
    <w:rsid w:val="00DE77E0"/>
    <w:rsid w:val="00E03E00"/>
    <w:rsid w:val="00E21103"/>
    <w:rsid w:val="00E22DC7"/>
    <w:rsid w:val="00E26130"/>
    <w:rsid w:val="00E31997"/>
    <w:rsid w:val="00E342F5"/>
    <w:rsid w:val="00E471AF"/>
    <w:rsid w:val="00E573FF"/>
    <w:rsid w:val="00E73902"/>
    <w:rsid w:val="00E73D9D"/>
    <w:rsid w:val="00E80AB9"/>
    <w:rsid w:val="00E81C2E"/>
    <w:rsid w:val="00E82050"/>
    <w:rsid w:val="00E97262"/>
    <w:rsid w:val="00EC66A4"/>
    <w:rsid w:val="00EF6869"/>
    <w:rsid w:val="00F04DE7"/>
    <w:rsid w:val="00F05CD4"/>
    <w:rsid w:val="00F07B74"/>
    <w:rsid w:val="00F1617B"/>
    <w:rsid w:val="00F23AC2"/>
    <w:rsid w:val="00F34811"/>
    <w:rsid w:val="00F34E68"/>
    <w:rsid w:val="00F42E0D"/>
    <w:rsid w:val="00F56941"/>
    <w:rsid w:val="00F56AA5"/>
    <w:rsid w:val="00F71421"/>
    <w:rsid w:val="00F733B5"/>
    <w:rsid w:val="00F82427"/>
    <w:rsid w:val="00F91D61"/>
    <w:rsid w:val="00FA4265"/>
    <w:rsid w:val="00FA7ECC"/>
    <w:rsid w:val="00FE42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6326"/>
  <w15:docId w15:val="{B6426990-7DD3-4127-9DEB-DC4D72A0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 w:type="paragraph" w:styleId="Subsol">
    <w:name w:val="footer"/>
    <w:basedOn w:val="Normal"/>
    <w:link w:val="SubsolCaracter"/>
    <w:uiPriority w:val="99"/>
    <w:unhideWhenUsed/>
    <w:rsid w:val="002E57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E5701"/>
    <w:rPr>
      <w:rFonts w:ascii="Calibri" w:eastAsia="Calibri" w:hAnsi="Calibri" w:cs="Times New Roman"/>
      <w:sz w:val="22"/>
      <w:szCs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85FE-C935-4C11-8FEA-DA9AC589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461</Words>
  <Characters>2678</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 7</cp:lastModifiedBy>
  <cp:revision>34</cp:revision>
  <cp:lastPrinted>2026-04-21T07:22:00Z</cp:lastPrinted>
  <dcterms:created xsi:type="dcterms:W3CDTF">2025-07-01T07:13:00Z</dcterms:created>
  <dcterms:modified xsi:type="dcterms:W3CDTF">2026-04-22T08:19:00Z</dcterms:modified>
</cp:coreProperties>
</file>