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78288" w14:textId="5D0EBB1D" w:rsidR="00787AF3" w:rsidRPr="00787AF3" w:rsidRDefault="00787AF3" w:rsidP="00787AF3">
      <w:pPr>
        <w:pStyle w:val="Titlu8"/>
        <w:ind w:left="-567" w:right="-567"/>
        <w:jc w:val="center"/>
        <w:rPr>
          <w:rFonts w:ascii="Times New Roman" w:hAnsi="Times New Roman" w:cs="Times New Roman"/>
          <w:i w:val="0"/>
          <w:iCs w:val="0"/>
          <w:color w:val="auto"/>
          <w:lang w:val="fr-FR"/>
        </w:rPr>
      </w:pPr>
      <w:r w:rsidRPr="00787AF3">
        <w:rPr>
          <w:rFonts w:ascii="Times New Roman" w:hAnsi="Times New Roman" w:cs="Times New Roman"/>
          <w:i w:val="0"/>
          <w:iCs w:val="0"/>
          <w:color w:val="auto"/>
          <w:lang w:val="fr-FR"/>
        </w:rPr>
        <w:t>JUDETUL  BUZ</w:t>
      </w:r>
      <w:r w:rsidR="0038488A">
        <w:rPr>
          <w:rFonts w:ascii="Times New Roman" w:hAnsi="Times New Roman" w:cs="Times New Roman"/>
          <w:i w:val="0"/>
          <w:iCs w:val="0"/>
          <w:color w:val="auto"/>
          <w:lang w:val="fr-FR"/>
        </w:rPr>
        <w:t>Ă</w:t>
      </w:r>
      <w:r w:rsidRPr="00787AF3">
        <w:rPr>
          <w:rFonts w:ascii="Times New Roman" w:hAnsi="Times New Roman" w:cs="Times New Roman"/>
          <w:i w:val="0"/>
          <w:iCs w:val="0"/>
          <w:color w:val="auto"/>
          <w:lang w:val="fr-FR"/>
        </w:rPr>
        <w:t>U</w:t>
      </w:r>
    </w:p>
    <w:p w14:paraId="30377133" w14:textId="197C365B" w:rsidR="00787AF3" w:rsidRPr="00787AF3" w:rsidRDefault="00787AF3" w:rsidP="00787AF3">
      <w:pPr>
        <w:spacing w:after="0"/>
        <w:ind w:left="-567" w:right="-567"/>
        <w:jc w:val="center"/>
        <w:rPr>
          <w:rFonts w:ascii="Times New Roman" w:hAnsi="Times New Roman" w:cs="Times New Roman"/>
          <w:lang w:val="fr-FR"/>
        </w:rPr>
      </w:pPr>
      <w:r w:rsidRPr="00787AF3">
        <w:rPr>
          <w:rFonts w:ascii="Times New Roman" w:hAnsi="Times New Roman" w:cs="Times New Roman"/>
          <w:lang w:val="fr-FR"/>
        </w:rPr>
        <w:t>COMUNA P</w:t>
      </w:r>
      <w:r w:rsidR="0038488A">
        <w:rPr>
          <w:rFonts w:ascii="Times New Roman" w:hAnsi="Times New Roman" w:cs="Times New Roman"/>
          <w:lang w:val="fr-FR"/>
        </w:rPr>
        <w:t>Â</w:t>
      </w:r>
      <w:r w:rsidRPr="00787AF3">
        <w:rPr>
          <w:rFonts w:ascii="Times New Roman" w:hAnsi="Times New Roman" w:cs="Times New Roman"/>
          <w:lang w:val="fr-FR"/>
        </w:rPr>
        <w:t>RSCOV</w:t>
      </w:r>
    </w:p>
    <w:p w14:paraId="59FE8A8A" w14:textId="095B87EB" w:rsidR="00787AF3" w:rsidRPr="00787AF3" w:rsidRDefault="00787AF3" w:rsidP="00787AF3">
      <w:pPr>
        <w:spacing w:after="0"/>
        <w:ind w:left="-567" w:right="-567"/>
        <w:jc w:val="center"/>
        <w:rPr>
          <w:rFonts w:ascii="Times New Roman" w:hAnsi="Times New Roman" w:cs="Times New Roman"/>
          <w:lang w:val="fr-FR"/>
        </w:rPr>
      </w:pPr>
      <w:r w:rsidRPr="00787AF3">
        <w:rPr>
          <w:rFonts w:ascii="Times New Roman" w:hAnsi="Times New Roman" w:cs="Times New Roman"/>
          <w:lang w:val="fr-FR"/>
        </w:rPr>
        <w:t xml:space="preserve">Compartiment </w:t>
      </w:r>
      <w:r>
        <w:rPr>
          <w:rFonts w:ascii="Times New Roman" w:hAnsi="Times New Roman" w:cs="Times New Roman"/>
          <w:lang w:val="fr-FR"/>
        </w:rPr>
        <w:t>Agricol și administrativ</w:t>
      </w:r>
    </w:p>
    <w:p w14:paraId="1515C83F" w14:textId="198F7129" w:rsidR="00787AF3" w:rsidRPr="00787AF3" w:rsidRDefault="00787AF3" w:rsidP="00787AF3">
      <w:pPr>
        <w:pStyle w:val="Titlu3"/>
        <w:spacing w:before="0" w:after="0"/>
        <w:ind w:left="-567" w:right="-567"/>
        <w:jc w:val="center"/>
        <w:rPr>
          <w:rFonts w:ascii="Times New Roman" w:hAnsi="Times New Roman" w:cs="Times New Roman"/>
          <w:color w:val="auto"/>
          <w:sz w:val="24"/>
          <w:szCs w:val="24"/>
          <w:lang w:val="fr-FR"/>
        </w:rPr>
      </w:pPr>
      <w:r w:rsidRPr="00787AF3">
        <w:rPr>
          <w:rFonts w:ascii="Times New Roman" w:hAnsi="Times New Roman" w:cs="Times New Roman"/>
          <w:color w:val="auto"/>
          <w:sz w:val="24"/>
          <w:szCs w:val="24"/>
          <w:lang w:val="fr-FR"/>
        </w:rPr>
        <w:t xml:space="preserve">Nr. </w:t>
      </w:r>
      <w:r w:rsidR="0038488A">
        <w:rPr>
          <w:rFonts w:ascii="Times New Roman" w:hAnsi="Times New Roman" w:cs="Times New Roman"/>
          <w:color w:val="auto"/>
          <w:sz w:val="24"/>
          <w:szCs w:val="24"/>
          <w:lang w:val="fr-FR"/>
        </w:rPr>
        <w:t>361</w:t>
      </w:r>
      <w:r w:rsidR="00C76490">
        <w:rPr>
          <w:rFonts w:ascii="Times New Roman" w:hAnsi="Times New Roman" w:cs="Times New Roman"/>
          <w:color w:val="auto"/>
          <w:sz w:val="24"/>
          <w:szCs w:val="24"/>
          <w:lang w:val="fr-FR"/>
        </w:rPr>
        <w:t>5</w:t>
      </w:r>
      <w:r w:rsidRPr="00787AF3">
        <w:rPr>
          <w:rFonts w:ascii="Times New Roman" w:hAnsi="Times New Roman" w:cs="Times New Roman"/>
          <w:color w:val="auto"/>
          <w:sz w:val="24"/>
          <w:szCs w:val="24"/>
          <w:lang w:val="fr-FR"/>
        </w:rPr>
        <w:t xml:space="preserve"> / </w:t>
      </w:r>
      <w:r>
        <w:rPr>
          <w:rFonts w:ascii="Times New Roman" w:hAnsi="Times New Roman" w:cs="Times New Roman"/>
          <w:color w:val="auto"/>
          <w:sz w:val="24"/>
          <w:szCs w:val="24"/>
          <w:lang w:val="fr-FR"/>
        </w:rPr>
        <w:t>23</w:t>
      </w:r>
      <w:r w:rsidRPr="00787AF3">
        <w:rPr>
          <w:rFonts w:ascii="Times New Roman" w:hAnsi="Times New Roman" w:cs="Times New Roman"/>
          <w:color w:val="auto"/>
          <w:sz w:val="24"/>
          <w:szCs w:val="24"/>
          <w:lang w:val="fr-FR"/>
        </w:rPr>
        <w:t>.0</w:t>
      </w:r>
      <w:r>
        <w:rPr>
          <w:rFonts w:ascii="Times New Roman" w:hAnsi="Times New Roman" w:cs="Times New Roman"/>
          <w:color w:val="auto"/>
          <w:sz w:val="24"/>
          <w:szCs w:val="24"/>
          <w:lang w:val="fr-FR"/>
        </w:rPr>
        <w:t>4</w:t>
      </w:r>
      <w:r w:rsidRPr="00787AF3">
        <w:rPr>
          <w:rFonts w:ascii="Times New Roman" w:hAnsi="Times New Roman" w:cs="Times New Roman"/>
          <w:color w:val="auto"/>
          <w:sz w:val="24"/>
          <w:szCs w:val="24"/>
          <w:lang w:val="fr-FR"/>
        </w:rPr>
        <w:t>.2026</w:t>
      </w:r>
    </w:p>
    <w:p w14:paraId="67586251" w14:textId="7FAFD2E1" w:rsidR="009C7086" w:rsidRPr="00787AF3" w:rsidRDefault="009C7086" w:rsidP="00787AF3">
      <w:pPr>
        <w:spacing w:after="0" w:line="259" w:lineRule="auto"/>
        <w:jc w:val="center"/>
        <w:rPr>
          <w:rFonts w:ascii="Times New Roman" w:eastAsia="Aptos" w:hAnsi="Times New Roman" w:cs="Times New Roman"/>
          <w:lang w:val="ro-RO"/>
        </w:rPr>
      </w:pPr>
    </w:p>
    <w:p w14:paraId="4FD0A843" w14:textId="77777777" w:rsidR="009C7086" w:rsidRPr="00C76490" w:rsidRDefault="009C7086" w:rsidP="00787AF3">
      <w:pPr>
        <w:spacing w:after="0" w:line="259" w:lineRule="auto"/>
        <w:jc w:val="center"/>
        <w:rPr>
          <w:rFonts w:ascii="Times New Roman" w:hAnsi="Times New Roman" w:cs="Times New Roman"/>
          <w:lang w:val="pt-PT"/>
        </w:rPr>
      </w:pPr>
      <w:r w:rsidRPr="00C76490">
        <w:rPr>
          <w:rFonts w:ascii="Times New Roman" w:hAnsi="Times New Roman" w:cs="Times New Roman"/>
          <w:lang w:val="pt-PT"/>
        </w:rPr>
        <w:t>RAPORT DE SPECIALITATE</w:t>
      </w:r>
    </w:p>
    <w:p w14:paraId="6A2C0EF2" w14:textId="232358AE" w:rsidR="009C7086" w:rsidRPr="00787AF3" w:rsidRDefault="00BE6175" w:rsidP="00BE6175">
      <w:pPr>
        <w:spacing w:line="259" w:lineRule="auto"/>
        <w:jc w:val="center"/>
        <w:rPr>
          <w:rFonts w:ascii="Times New Roman" w:hAnsi="Times New Roman" w:cs="Times New Roman"/>
          <w:lang w:val="pt-PT"/>
        </w:rPr>
      </w:pPr>
      <w:r w:rsidRPr="00787AF3">
        <w:rPr>
          <w:rFonts w:ascii="Times New Roman" w:hAnsi="Times New Roman" w:cs="Times New Roman"/>
          <w:lang w:val="pt-PT"/>
        </w:rPr>
        <w:t xml:space="preserve">pentru aprobarea primirii Unității Administrativ Teritoriale  Municipiul Buzău, în calitate de  membru asociat la Asociația de Dezvoltare Intercomunitară </w:t>
      </w:r>
      <w:r w:rsidR="00CF13F7" w:rsidRPr="00787AF3">
        <w:rPr>
          <w:rFonts w:ascii="Times New Roman" w:hAnsi="Times New Roman" w:cs="Times New Roman"/>
          <w:lang w:val="pt-PT"/>
        </w:rPr>
        <w:t>“Eco Buzău 2009”</w:t>
      </w:r>
      <w:r w:rsidRPr="00787AF3">
        <w:rPr>
          <w:rFonts w:ascii="Times New Roman" w:hAnsi="Times New Roman" w:cs="Times New Roman"/>
          <w:lang w:val="pt-PT"/>
        </w:rPr>
        <w:t>”</w:t>
      </w:r>
    </w:p>
    <w:p w14:paraId="1515475F" w14:textId="77777777" w:rsidR="00BE6175" w:rsidRPr="00787AF3" w:rsidRDefault="00BE6175" w:rsidP="00BE6175">
      <w:pPr>
        <w:spacing w:line="259" w:lineRule="auto"/>
        <w:jc w:val="center"/>
        <w:rPr>
          <w:rFonts w:ascii="Times New Roman" w:hAnsi="Times New Roman" w:cs="Times New Roman"/>
          <w:lang w:val="pt-PT"/>
        </w:rPr>
      </w:pPr>
    </w:p>
    <w:p w14:paraId="1E6CA00F" w14:textId="2CC1CDA7"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 xml:space="preserve">Prezentul raport de specialitate este întocmit în vederea analizării și fundamentării proiectului de hotărâre privind </w:t>
      </w:r>
      <w:r w:rsidR="00BE6175" w:rsidRPr="00787AF3">
        <w:rPr>
          <w:rFonts w:ascii="Times New Roman" w:hAnsi="Times New Roman" w:cs="Times New Roman"/>
          <w:lang w:val="pt-PT"/>
        </w:rPr>
        <w:t xml:space="preserve">primirea Unității Administrativ Teritoriale  Municipiul Buzău, în calitate de  membru asociat la Asociația de Dezvoltare Intercomunitară </w:t>
      </w:r>
      <w:r w:rsidR="00CF13F7" w:rsidRPr="00787AF3">
        <w:rPr>
          <w:rFonts w:ascii="Times New Roman" w:hAnsi="Times New Roman" w:cs="Times New Roman"/>
          <w:lang w:val="pt-PT"/>
        </w:rPr>
        <w:t>“Eco Buzău 2009”</w:t>
      </w:r>
      <w:r w:rsidRPr="00787AF3">
        <w:rPr>
          <w:rFonts w:ascii="Times New Roman" w:hAnsi="Times New Roman" w:cs="Times New Roman"/>
          <w:lang w:val="pt-PT"/>
        </w:rPr>
        <w:t>, în conformitate cu cadrul legal aplicabil în materia serviciilor comunitare de utilități publice și al cooperării interinstituționale.</w:t>
      </w:r>
    </w:p>
    <w:p w14:paraId="1FB6FFF5" w14:textId="66B4F5DB"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Potrivit prevederilor Ordonanței de urgență a Guvernului nr. 57/2019 privind Codul administrativ, unitățile administrativ-teritoriale au dreptul de a coopera și de a se asocia, în condițiile legii, în vederea realizării în comun a unor proiecte de interes public, inclusiv pentru organizarea și gestionarea serviciilor de utilități publice.</w:t>
      </w:r>
    </w:p>
    <w:p w14:paraId="16FBD41D" w14:textId="4D29B2C6"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De asemenea, conform dispozițiilor Legii nr. 51/2006 a serviciilor comunitare de utilități publice, republicată, autoritățile administrației publice locale au competența exclusivă în ceea ce privește înființarea, organizarea, gestionarea și coordonarea serviciilor comunitare de utilități publice, inclusiv a serviciului de salubrizare, exercitându-și atribuțiile fie direct, fie prin intermediul unor structuri asociative de tipul asociațiilor de dezvoltare intercomunitară.</w:t>
      </w:r>
    </w:p>
    <w:p w14:paraId="1B8ED167" w14:textId="763961F5"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În același sens, Legea nr. 101/2006 privind serviciul de salubrizare a localităților stabilește obligația autorităților administrației publice locale de a asigura organizarea, funcționarea și dezvoltarea serviciului de salubrizare în condiții de eficiență, continuitate și respectare a normelor de protecție a mediului.</w:t>
      </w:r>
    </w:p>
    <w:p w14:paraId="250208EF" w14:textId="6C9F1F7F"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Totodată, potrivit prevederilor Ordonanței Guvernului nr. 26/2000 cu privire la asociații și fundații, precum și ale Hotărârii Guvernului nr. 855/2008 pentru aprobarea actului constitutiv-cadru și a statutului-cadru ale asociațiilor de dezvoltare intercomunitară cu obiect de activitate serviciile de utilități publice, unitățile administrativ-teritoriale se pot asocia în vederea realizării în comun a unor servicii de interes public, în condiții de eficiență și economicitate.</w:t>
      </w:r>
    </w:p>
    <w:p w14:paraId="373AC75A" w14:textId="6AFAF5DF"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 xml:space="preserve">În fapt, prin adresa transmisă de Asociația de Dezvoltare Intercomunitară </w:t>
      </w:r>
      <w:r w:rsidR="00CF13F7" w:rsidRPr="00787AF3">
        <w:rPr>
          <w:rFonts w:ascii="Times New Roman" w:hAnsi="Times New Roman" w:cs="Times New Roman"/>
          <w:lang w:val="pt-PT"/>
        </w:rPr>
        <w:t>“Eco Buzău 2009”</w:t>
      </w:r>
      <w:r w:rsidRPr="00787AF3">
        <w:rPr>
          <w:rFonts w:ascii="Times New Roman" w:hAnsi="Times New Roman" w:cs="Times New Roman"/>
          <w:lang w:val="pt-PT"/>
        </w:rPr>
        <w:t xml:space="preserve">, înregistrată la </w:t>
      </w:r>
      <w:r w:rsidR="00787AF3" w:rsidRPr="00787AF3">
        <w:rPr>
          <w:rFonts w:ascii="Times New Roman" w:hAnsi="Times New Roman" w:cs="Times New Roman"/>
          <w:lang w:val="pt-PT"/>
        </w:rPr>
        <w:t>p</w:t>
      </w:r>
      <w:r w:rsidRPr="00787AF3">
        <w:rPr>
          <w:rFonts w:ascii="Times New Roman" w:hAnsi="Times New Roman" w:cs="Times New Roman"/>
          <w:lang w:val="pt-PT"/>
        </w:rPr>
        <w:t xml:space="preserve">rimăria </w:t>
      </w:r>
      <w:r w:rsidR="00BE6175" w:rsidRPr="00787AF3">
        <w:rPr>
          <w:rFonts w:ascii="Times New Roman" w:hAnsi="Times New Roman" w:cs="Times New Roman"/>
          <w:lang w:val="pt-PT"/>
        </w:rPr>
        <w:t xml:space="preserve">Comunei </w:t>
      </w:r>
      <w:r w:rsidR="00787AF3" w:rsidRPr="00787AF3">
        <w:rPr>
          <w:rFonts w:ascii="Times New Roman" w:hAnsi="Times New Roman" w:cs="Times New Roman"/>
          <w:lang w:val="pt-PT"/>
        </w:rPr>
        <w:t xml:space="preserve">Pârscov </w:t>
      </w:r>
      <w:r w:rsidRPr="00787AF3">
        <w:rPr>
          <w:rFonts w:ascii="Times New Roman" w:hAnsi="Times New Roman" w:cs="Times New Roman"/>
          <w:lang w:val="pt-PT"/>
        </w:rPr>
        <w:t>sub nr.</w:t>
      </w:r>
      <w:r w:rsidR="00787AF3" w:rsidRPr="00787AF3">
        <w:rPr>
          <w:rFonts w:ascii="Times New Roman" w:hAnsi="Times New Roman" w:cs="Times New Roman"/>
          <w:lang w:val="pt-PT"/>
        </w:rPr>
        <w:t xml:space="preserve"> 3407/2026</w:t>
      </w:r>
      <w:r w:rsidRPr="00787AF3">
        <w:rPr>
          <w:rFonts w:ascii="Times New Roman" w:hAnsi="Times New Roman" w:cs="Times New Roman"/>
          <w:lang w:val="pt-PT"/>
        </w:rPr>
        <w:t>, se propune</w:t>
      </w:r>
      <w:r w:rsidR="00BE6175" w:rsidRPr="00787AF3">
        <w:rPr>
          <w:rFonts w:ascii="Times New Roman" w:hAnsi="Times New Roman" w:cs="Times New Roman"/>
          <w:lang w:val="pt-PT"/>
        </w:rPr>
        <w:t xml:space="preserve"> introducerea pe ordinea de zi a primei ședințe de Consiliu Local a unui proiect de Hotărâre privind aprobarea primirii Unității Administrativ Teritoriale Municipiul Buzău, la Asociația de Dezvoltare Intercomunitară </w:t>
      </w:r>
      <w:r w:rsidR="00CF13F7" w:rsidRPr="00787AF3">
        <w:rPr>
          <w:rFonts w:ascii="Times New Roman" w:hAnsi="Times New Roman" w:cs="Times New Roman"/>
          <w:lang w:val="pt-PT"/>
        </w:rPr>
        <w:t>“Eco Buzău 2009”</w:t>
      </w:r>
      <w:r w:rsidR="00BE6175" w:rsidRPr="00787AF3">
        <w:rPr>
          <w:rFonts w:ascii="Times New Roman" w:hAnsi="Times New Roman" w:cs="Times New Roman"/>
          <w:lang w:val="pt-PT"/>
        </w:rPr>
        <w:t xml:space="preserve">,  </w:t>
      </w:r>
      <w:r w:rsidRPr="00787AF3">
        <w:rPr>
          <w:rFonts w:ascii="Times New Roman" w:hAnsi="Times New Roman" w:cs="Times New Roman"/>
          <w:lang w:val="pt-PT"/>
        </w:rPr>
        <w:t>ca membru asociat</w:t>
      </w:r>
      <w:r w:rsidR="00BE6175" w:rsidRPr="00787AF3">
        <w:rPr>
          <w:rFonts w:ascii="Times New Roman" w:hAnsi="Times New Roman" w:cs="Times New Roman"/>
          <w:lang w:val="pt-PT"/>
        </w:rPr>
        <w:t>,</w:t>
      </w:r>
      <w:r w:rsidRPr="00787AF3">
        <w:rPr>
          <w:rFonts w:ascii="Times New Roman" w:hAnsi="Times New Roman" w:cs="Times New Roman"/>
          <w:lang w:val="pt-PT"/>
        </w:rPr>
        <w:t xml:space="preserve"> în cadrul acestei structuri asociative, în vederea participării la organizarea și gestionarea în comun a serviciului de salubrizare.</w:t>
      </w:r>
    </w:p>
    <w:p w14:paraId="1462FAA8" w14:textId="55D91C92"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 xml:space="preserve">Analizând situația existentă la nivelul județului Buzău, se constată faptul că, în prezent, nu este implementat un Sistem de Management Integrat al Deșeurilor (SMID) funcțional, ceea ce determină o abordare fragmentată a serviciului de salubrizare la nivelul unităților administrativ-teritoriale. Această situație generează dificultăți în atingerea obiectivelor stabilite prin legislația </w:t>
      </w:r>
      <w:r w:rsidRPr="00787AF3">
        <w:rPr>
          <w:rFonts w:ascii="Times New Roman" w:hAnsi="Times New Roman" w:cs="Times New Roman"/>
          <w:lang w:val="pt-PT"/>
        </w:rPr>
        <w:lastRenderedPageBreak/>
        <w:t>națională și europeană în domeniul gestionării deșeurilor, inclusiv în ceea ce privește creșterea gradului de reciclare și reducerea cantităților de deșeuri depozitate.</w:t>
      </w:r>
    </w:p>
    <w:p w14:paraId="31CCB281" w14:textId="35CFBD4A"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În lipsa unui sistem integrat la nivel județean, asocierea unităților administrativ-teritoriale în cadrul unei asociații de dezvoltare intercomunitară reprezintă un instrument juridic și administrativ adecvat pentru asigurarea unei gestionări unitare și eficiente a serviciului de salubrizare. Prin intermediul unei astfel de structuri se creează premisele dezvoltării infrastructurii necesare, ale optimizării costurilor și ale creșterii calității serviciului prestat către populație.</w:t>
      </w:r>
    </w:p>
    <w:p w14:paraId="3FFCEF09" w14:textId="30005520"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r>
      <w:r w:rsidR="00BE6175" w:rsidRPr="00787AF3">
        <w:rPr>
          <w:rFonts w:ascii="Times New Roman" w:hAnsi="Times New Roman" w:cs="Times New Roman"/>
          <w:lang w:val="pt-PT"/>
        </w:rPr>
        <w:t xml:space="preserve">Primirea Unității Administrativ Teritoriale  Municipiul Buzău ca membru asociat la </w:t>
      </w:r>
      <w:r w:rsidRPr="00787AF3">
        <w:rPr>
          <w:rFonts w:ascii="Times New Roman" w:hAnsi="Times New Roman" w:cs="Times New Roman"/>
          <w:lang w:val="pt-PT"/>
        </w:rPr>
        <w:t xml:space="preserve"> Asociația de Dezvoltare Intercomunitară </w:t>
      </w:r>
      <w:r w:rsidR="00CF13F7" w:rsidRPr="00787AF3">
        <w:rPr>
          <w:rFonts w:ascii="Times New Roman" w:hAnsi="Times New Roman" w:cs="Times New Roman"/>
          <w:lang w:val="pt-PT"/>
        </w:rPr>
        <w:t>“Eco Buzău 2009</w:t>
      </w:r>
      <w:r w:rsidRPr="00787AF3">
        <w:rPr>
          <w:rFonts w:ascii="Times New Roman" w:hAnsi="Times New Roman" w:cs="Times New Roman"/>
          <w:lang w:val="pt-PT"/>
        </w:rPr>
        <w:t>”</w:t>
      </w:r>
      <w:r w:rsidR="00BE6175" w:rsidRPr="00787AF3">
        <w:rPr>
          <w:rFonts w:ascii="Times New Roman" w:hAnsi="Times New Roman" w:cs="Times New Roman"/>
          <w:lang w:val="pt-PT"/>
        </w:rPr>
        <w:t>,</w:t>
      </w:r>
      <w:r w:rsidRPr="00787AF3">
        <w:rPr>
          <w:rFonts w:ascii="Times New Roman" w:hAnsi="Times New Roman" w:cs="Times New Roman"/>
          <w:lang w:val="pt-PT"/>
        </w:rPr>
        <w:t xml:space="preserve"> va permite participarea activă la procesul decizional privind organizarea și funcționarea serviciului de salubrizare, precum și la stabilirea strategiilor de dezvoltare în domeniu, inclusiv în perspectiva realizării unui sistem integrat de gestionare a deșeurilor.</w:t>
      </w:r>
    </w:p>
    <w:p w14:paraId="74973D4E" w14:textId="53AF3E3F"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 xml:space="preserve">Față de cele prezentate, apreciem că </w:t>
      </w:r>
      <w:r w:rsidR="00BE6175" w:rsidRPr="00787AF3">
        <w:rPr>
          <w:rFonts w:ascii="Times New Roman" w:hAnsi="Times New Roman" w:cs="Times New Roman"/>
          <w:lang w:val="pt-PT"/>
        </w:rPr>
        <w:t xml:space="preserve">primirea Unității Administrativ Teritoriale  Municipiul Buzău </w:t>
      </w:r>
      <w:r w:rsidRPr="00787AF3">
        <w:rPr>
          <w:rFonts w:ascii="Times New Roman" w:hAnsi="Times New Roman" w:cs="Times New Roman"/>
          <w:lang w:val="pt-PT"/>
        </w:rPr>
        <w:t xml:space="preserve">la Asociația de Dezvoltare Intercomunitară </w:t>
      </w:r>
      <w:r w:rsidR="00CF13F7" w:rsidRPr="00787AF3">
        <w:rPr>
          <w:rFonts w:ascii="Times New Roman" w:hAnsi="Times New Roman" w:cs="Times New Roman"/>
          <w:lang w:val="pt-PT"/>
        </w:rPr>
        <w:t>“Eco Buzău 2009”</w:t>
      </w:r>
      <w:r w:rsidRPr="00787AF3">
        <w:rPr>
          <w:rFonts w:ascii="Times New Roman" w:hAnsi="Times New Roman" w:cs="Times New Roman"/>
          <w:lang w:val="pt-PT"/>
        </w:rPr>
        <w:t xml:space="preserve"> este justificată din punct de vedere legal, oportună din punct de vedere administrativ și necesară în contextul actual al organizării serviciului de salubrizare la nivel județean.</w:t>
      </w:r>
    </w:p>
    <w:p w14:paraId="6917D650" w14:textId="77777777" w:rsidR="009C7086" w:rsidRPr="00787AF3" w:rsidRDefault="009C7086" w:rsidP="009C7086">
      <w:pPr>
        <w:spacing w:after="0" w:line="276" w:lineRule="auto"/>
        <w:jc w:val="both"/>
        <w:rPr>
          <w:rFonts w:ascii="Times New Roman" w:hAnsi="Times New Roman" w:cs="Times New Roman"/>
          <w:lang w:val="pt-PT"/>
        </w:rPr>
      </w:pPr>
    </w:p>
    <w:p w14:paraId="5285BA5D" w14:textId="35EA42B2" w:rsidR="009C7086" w:rsidRPr="00787AF3" w:rsidRDefault="009C7086" w:rsidP="009C7086">
      <w:pPr>
        <w:spacing w:after="0" w:line="276" w:lineRule="auto"/>
        <w:jc w:val="both"/>
        <w:rPr>
          <w:rFonts w:ascii="Times New Roman" w:hAnsi="Times New Roman" w:cs="Times New Roman"/>
          <w:lang w:val="pt-PT"/>
        </w:rPr>
      </w:pPr>
      <w:r w:rsidRPr="00787AF3">
        <w:rPr>
          <w:rFonts w:ascii="Times New Roman" w:hAnsi="Times New Roman" w:cs="Times New Roman"/>
          <w:lang w:val="pt-PT"/>
        </w:rPr>
        <w:tab/>
        <w:t>În consecință, se propune aprobarea proiectului de hotărâre în forma prezentată.</w:t>
      </w:r>
    </w:p>
    <w:p w14:paraId="6F4B72ED" w14:textId="77777777" w:rsidR="009C7086" w:rsidRPr="00787AF3" w:rsidRDefault="009C7086" w:rsidP="009C7086">
      <w:pPr>
        <w:spacing w:after="0" w:line="276" w:lineRule="auto"/>
        <w:jc w:val="both"/>
        <w:rPr>
          <w:rFonts w:ascii="Times New Roman" w:hAnsi="Times New Roman" w:cs="Times New Roman"/>
          <w:lang w:val="pt-PT"/>
        </w:rPr>
      </w:pPr>
    </w:p>
    <w:p w14:paraId="2FC7ABB7" w14:textId="42022FEA" w:rsidR="009C7086" w:rsidRDefault="009C7086" w:rsidP="009C7086">
      <w:pPr>
        <w:spacing w:after="0" w:line="276" w:lineRule="auto"/>
        <w:jc w:val="center"/>
        <w:rPr>
          <w:rFonts w:ascii="Times New Roman" w:hAnsi="Times New Roman" w:cs="Times New Roman"/>
        </w:rPr>
      </w:pPr>
      <w:r w:rsidRPr="009C7086">
        <w:rPr>
          <w:rFonts w:ascii="Times New Roman" w:hAnsi="Times New Roman" w:cs="Times New Roman"/>
        </w:rPr>
        <w:t>Întocmit,</w:t>
      </w:r>
    </w:p>
    <w:p w14:paraId="65B8A81E" w14:textId="25F62B00" w:rsidR="00787AF3" w:rsidRPr="009C7086" w:rsidRDefault="00787AF3" w:rsidP="009C7086">
      <w:pPr>
        <w:spacing w:after="0" w:line="276" w:lineRule="auto"/>
        <w:jc w:val="center"/>
        <w:rPr>
          <w:rFonts w:ascii="Times New Roman" w:hAnsi="Times New Roman" w:cs="Times New Roman"/>
        </w:rPr>
      </w:pPr>
      <w:r>
        <w:rPr>
          <w:rFonts w:ascii="Times New Roman" w:hAnsi="Times New Roman" w:cs="Times New Roman"/>
        </w:rPr>
        <w:t xml:space="preserve">Daniela VOINEA </w:t>
      </w:r>
    </w:p>
    <w:sectPr w:rsidR="00787AF3" w:rsidRPr="009C7086" w:rsidSect="00787AF3">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43"/>
    <w:rsid w:val="00042697"/>
    <w:rsid w:val="002A0320"/>
    <w:rsid w:val="0038488A"/>
    <w:rsid w:val="003E6A76"/>
    <w:rsid w:val="00604359"/>
    <w:rsid w:val="00756F28"/>
    <w:rsid w:val="00787AF3"/>
    <w:rsid w:val="007F1543"/>
    <w:rsid w:val="007F15D4"/>
    <w:rsid w:val="008840BB"/>
    <w:rsid w:val="00906690"/>
    <w:rsid w:val="009C7086"/>
    <w:rsid w:val="00AF03D1"/>
    <w:rsid w:val="00BE6175"/>
    <w:rsid w:val="00C25934"/>
    <w:rsid w:val="00C76490"/>
    <w:rsid w:val="00CF13F7"/>
    <w:rsid w:val="00DD5432"/>
    <w:rsid w:val="00F16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4FE31"/>
  <w15:chartTrackingRefBased/>
  <w15:docId w15:val="{C75135C1-2A95-4ED7-B276-B2DDB1BC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7F15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7F15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7F1543"/>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7F1543"/>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7F1543"/>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7F1543"/>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F1543"/>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F1543"/>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F1543"/>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F1543"/>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7F1543"/>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7F1543"/>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7F1543"/>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7F1543"/>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7F1543"/>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F1543"/>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F1543"/>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F1543"/>
    <w:rPr>
      <w:rFonts w:eastAsiaTheme="majorEastAsia" w:cstheme="majorBidi"/>
      <w:color w:val="272727" w:themeColor="text1" w:themeTint="D8"/>
    </w:rPr>
  </w:style>
  <w:style w:type="paragraph" w:styleId="Titlu">
    <w:name w:val="Title"/>
    <w:basedOn w:val="Normal"/>
    <w:next w:val="Normal"/>
    <w:link w:val="TitluCaracter"/>
    <w:uiPriority w:val="10"/>
    <w:qFormat/>
    <w:rsid w:val="007F1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F1543"/>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F1543"/>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7F1543"/>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F1543"/>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F1543"/>
    <w:rPr>
      <w:i/>
      <w:iCs/>
      <w:color w:val="404040" w:themeColor="text1" w:themeTint="BF"/>
    </w:rPr>
  </w:style>
  <w:style w:type="paragraph" w:styleId="Listparagraf">
    <w:name w:val="List Paragraph"/>
    <w:basedOn w:val="Normal"/>
    <w:uiPriority w:val="34"/>
    <w:qFormat/>
    <w:rsid w:val="007F1543"/>
    <w:pPr>
      <w:ind w:left="720"/>
      <w:contextualSpacing/>
    </w:pPr>
  </w:style>
  <w:style w:type="character" w:styleId="Accentuareintens">
    <w:name w:val="Intense Emphasis"/>
    <w:basedOn w:val="Fontdeparagrafimplicit"/>
    <w:uiPriority w:val="21"/>
    <w:qFormat/>
    <w:rsid w:val="007F1543"/>
    <w:rPr>
      <w:i/>
      <w:iCs/>
      <w:color w:val="2F5496" w:themeColor="accent1" w:themeShade="BF"/>
    </w:rPr>
  </w:style>
  <w:style w:type="paragraph" w:styleId="Citatintens">
    <w:name w:val="Intense Quote"/>
    <w:basedOn w:val="Normal"/>
    <w:next w:val="Normal"/>
    <w:link w:val="CitatintensCaracter"/>
    <w:uiPriority w:val="30"/>
    <w:qFormat/>
    <w:rsid w:val="007F15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7F1543"/>
    <w:rPr>
      <w:i/>
      <w:iCs/>
      <w:color w:val="2F5496" w:themeColor="accent1" w:themeShade="BF"/>
    </w:rPr>
  </w:style>
  <w:style w:type="character" w:styleId="Referireintens">
    <w:name w:val="Intense Reference"/>
    <w:basedOn w:val="Fontdeparagrafimplicit"/>
    <w:uiPriority w:val="32"/>
    <w:qFormat/>
    <w:rsid w:val="007F154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701</Words>
  <Characters>4068</Characters>
  <Application>Microsoft Office Word</Application>
  <DocSecurity>0</DocSecurity>
  <Lines>33</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Președinte BUZĂU</cp:lastModifiedBy>
  <cp:revision>8</cp:revision>
  <dcterms:created xsi:type="dcterms:W3CDTF">2026-03-19T06:08:00Z</dcterms:created>
  <dcterms:modified xsi:type="dcterms:W3CDTF">2026-04-23T10:29:00Z</dcterms:modified>
</cp:coreProperties>
</file>